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темперамента</w:t>
      </w:r>
    </w:p>
    <w:p w:rsidR="00000000" w:rsidRDefault="00E1199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Оглавление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I. Общая хараткеристика темперамента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Исторический аспект проблемы темперамента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Темперамент и его типология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II. Исследование темперамента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Методы диагностики те</w:t>
      </w:r>
      <w:r>
        <w:rPr>
          <w:noProof/>
          <w:sz w:val="28"/>
          <w:szCs w:val="28"/>
          <w:lang w:val="ru-RU"/>
        </w:rPr>
        <w:t>мперамента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Программа исследования темперамента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E11999">
      <w:pPr>
        <w:tabs>
          <w:tab w:val="right" w:leader="dot" w:pos="9911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Библиографический список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работа ориентирована на изучение свойств темперамента и на выявление связи между темпераментом и механизмами психологической защиты личности</w:t>
      </w:r>
      <w:r>
        <w:rPr>
          <w:sz w:val="28"/>
          <w:szCs w:val="28"/>
          <w:lang w:val="ru-RU"/>
        </w:rPr>
        <w:t>. Исследование позволит выявить зависимость между особенностями темперамента и преобладанием тех или иных психологических защит.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Данное исследование актуально, поскольку комплексный анализ особенностей темперамента в их связи с механизмами психологической </w:t>
      </w:r>
      <w:r>
        <w:rPr>
          <w:sz w:val="28"/>
          <w:szCs w:val="28"/>
          <w:lang w:val="ru-RU"/>
        </w:rPr>
        <w:t>защиты (МПЗ), даст возможность для разработки более глубокой системы психологического консультирования лиц, испытывающих затруднения в адаптации. Данное исследование также позволит разработать общую программу коррекции поведения, учитывающую связь нейродин</w:t>
      </w:r>
      <w:r>
        <w:rPr>
          <w:sz w:val="28"/>
          <w:szCs w:val="28"/>
          <w:lang w:val="ru-RU"/>
        </w:rPr>
        <w:t>амики с особенностями личности.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темперамента человека может быть либо поверхностным, направленным на общую характеристику и определение его типа, либо углубленным, ориентированным на раскрытие внутренней организации симптомокомплекса свойств, вход</w:t>
      </w:r>
      <w:r>
        <w:rPr>
          <w:sz w:val="28"/>
          <w:szCs w:val="28"/>
          <w:lang w:val="ru-RU"/>
        </w:rPr>
        <w:t>ящих в структуру темперамента. Использование второго подхода было положено в основу настоящей работы. В данной работе для изучения темперамента был предложен опросник формально-динамических свойств индивидуальности (ОФДСИ) В.М. Русалова. Для диагностики МП</w:t>
      </w:r>
      <w:r>
        <w:rPr>
          <w:sz w:val="28"/>
          <w:szCs w:val="28"/>
          <w:lang w:val="ru-RU"/>
        </w:rPr>
        <w:t xml:space="preserve">З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опросник ИЖС (LSI).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Математическая обработка данных будет осуществлена с помощью метода ранговой корреляции Спирмена. С помощью данного метода можно легко подсчитать зависимость между двумя иерархиями признаков.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исследовать связь между осо</w:t>
      </w:r>
      <w:r>
        <w:rPr>
          <w:sz w:val="28"/>
          <w:szCs w:val="28"/>
          <w:lang w:val="ru-RU"/>
        </w:rPr>
        <w:t>бенностями темперамента и механизмами психологической защиты личности.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Предполагается наличие связи между свойствами темперамента и МПЗ, а именно наличие связи между меланхолическим типом и интеллектуализацией. Меланхолический тип по Русалову хар</w:t>
      </w:r>
      <w:r>
        <w:rPr>
          <w:sz w:val="28"/>
          <w:szCs w:val="28"/>
          <w:lang w:val="ru-RU"/>
        </w:rPr>
        <w:t>актеризуется низкой активностью и высокой эмоциональностью. Многие исследователи также отмечают высокую сензитивность и ригидность меланхоликов. Это значит, что в стрессовых ситуациях, в силу своей ригидности, они не склонны к активным действиям. Любая фру</w:t>
      </w:r>
      <w:r>
        <w:rPr>
          <w:sz w:val="28"/>
          <w:szCs w:val="28"/>
          <w:lang w:val="ru-RU"/>
        </w:rPr>
        <w:t>стрирующая ситуация, вызывает у них торможение нервной системы.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Интеллектуализация предполагает произвольную схематизацию и истолкование событий для развития чувства субъективного контроля над ситуацией. Предполагается, что человек, обладающий меланхоличес</w:t>
      </w:r>
      <w:r>
        <w:rPr>
          <w:sz w:val="28"/>
          <w:szCs w:val="28"/>
          <w:lang w:val="ru-RU"/>
        </w:rPr>
        <w:t>ким типом темперамента, беспокойство и тревожность склонен контролировать педантичностью, стремлением всё предусмотреть. Склонность к самоанализу, стремление нахождения положительных сторон в любой неудаче являются естественными потребностями меланхолика и</w:t>
      </w:r>
      <w:r>
        <w:rPr>
          <w:sz w:val="28"/>
          <w:szCs w:val="28"/>
          <w:lang w:val="ru-RU"/>
        </w:rPr>
        <w:t xml:space="preserve"> вместе с тем проявлениями интеллектуализации.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работы: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Изучить проблему темперамента, выделить наиболее глубокий метод его исследования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Предложить и теоретически обосновать исследование зависимости свойств темперамента и МПЗ.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работа включ</w:t>
      </w:r>
      <w:r>
        <w:rPr>
          <w:sz w:val="28"/>
          <w:szCs w:val="28"/>
          <w:lang w:val="ru-RU"/>
        </w:rPr>
        <w:t>ает в себя две главы. Первая глава представляет собой теоретический обзор различных аспектов темперамента, в том числе исторический. Вторая глава посвящена исследованию темперамента.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Глава I. Общая хараткеристика темперамента</w:t>
      </w: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Исторический аспект проб</w:t>
      </w:r>
      <w:r>
        <w:rPr>
          <w:sz w:val="28"/>
          <w:szCs w:val="28"/>
          <w:lang w:val="ru-RU"/>
        </w:rPr>
        <w:t>лемы темперамента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давно было замечено, что люди отличаются друг от друга своим поведением: по-разному выражают свои чувства, неодинаково реагируют на раздражители внешней среды, находятся в разных отношениях с окружающим миром (например, могут быть за</w:t>
      </w:r>
      <w:r>
        <w:rPr>
          <w:sz w:val="28"/>
          <w:szCs w:val="28"/>
          <w:lang w:val="ru-RU"/>
        </w:rPr>
        <w:t>мкнутыми или, напротив, открытыми). Вопрос о том, каковы основания этих различий, которые трудно было объяснить только различиями во влияниях внешней среды, издавна интересовал философов и врачей. Так возникла "наука о темпераментах", в которой, хотя она и</w:t>
      </w:r>
      <w:r>
        <w:rPr>
          <w:sz w:val="28"/>
          <w:szCs w:val="28"/>
          <w:lang w:val="ru-RU"/>
        </w:rPr>
        <w:t xml:space="preserve"> является одним из старейших разделов психологии, до сих пор нет ни однозначных положений, ни общепринятых решений ее проблем [26].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отечественной психологии в общем виде под термином "темперамент", понимают закономерное соотношение усто</w:t>
      </w:r>
      <w:r>
        <w:rPr>
          <w:sz w:val="28"/>
          <w:szCs w:val="28"/>
          <w:lang w:val="ru-RU"/>
        </w:rPr>
        <w:t>йчивых индивидуальных особенностей личности, характеризующих различные стороны динамики деятельности и поведения. Но если рассматривать данную проблему в историческом аспекте, то следует прежде всего обратиться к трудам античных мыслителей [21, 24].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Основу</w:t>
      </w:r>
      <w:r>
        <w:rPr>
          <w:sz w:val="28"/>
          <w:szCs w:val="28"/>
          <w:lang w:val="ru-RU"/>
        </w:rPr>
        <w:t xml:space="preserve"> учения о темпераменте заложил Гиппократ (5 в. до н.э.), который выделил четыре типа "красиса" (греч. - смешение), т.е. соотношения в организме четырех жидкостей: у сангвиников преобладает кровь (sanguis), у холериков желчь (chole), у флегматиков лимфа (ph</w:t>
      </w:r>
      <w:r>
        <w:rPr>
          <w:sz w:val="28"/>
          <w:szCs w:val="28"/>
          <w:lang w:val="ru-RU"/>
        </w:rPr>
        <w:t xml:space="preserve">legma), у меланхоликов чёрная желчь (melaina chole). Каждая жидкость имеет свои свойства (кровь - тепло, слизь - холод, желтая желчь - сухость, черная желчь - влажность), и поэтому преобладание одной из них определяет состояние организма, его склонность к </w:t>
      </w:r>
      <w:r>
        <w:rPr>
          <w:sz w:val="28"/>
          <w:szCs w:val="28"/>
          <w:lang w:val="ru-RU"/>
        </w:rPr>
        <w:t>тем или иным заболеваниям [1, 9].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четырёх типов "красиса" происходит от философского учения Эмпедокла (5 в. до н.э.) о четырёх стихиях (вода, огонь, воздух и земля). Это вечные, живые, неизменные первоэлементы. Все свойства тел и психики происходят и</w:t>
      </w:r>
      <w:r>
        <w:rPr>
          <w:sz w:val="28"/>
          <w:szCs w:val="28"/>
          <w:lang w:val="ru-RU"/>
        </w:rPr>
        <w:t>з их сочетания под действием "Любви и Вражды" как материальных явлений.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Каждой жидкости соответствует один из элементов, лежащих в основе мира: вода, огонь, воздух, земля. Оптимальное соотношение этих жидкостей определяет здоровье человека. Заложив основу </w:t>
      </w:r>
      <w:r>
        <w:rPr>
          <w:sz w:val="28"/>
          <w:szCs w:val="28"/>
          <w:lang w:val="ru-RU"/>
        </w:rPr>
        <w:t>учения о четырёх типах "красиса", Гиппократ однако не связывал их с психикой. Он также не являлся и основателем учения о четырех типах темперамента, в современном понимании. Названия типов темперамента появились несколько столетий спустя. Представление Гип</w:t>
      </w:r>
      <w:r>
        <w:rPr>
          <w:sz w:val="28"/>
          <w:szCs w:val="28"/>
          <w:lang w:val="ru-RU"/>
        </w:rPr>
        <w:t>пократа о смешении жидкостей сохранилось, но греческое слово "красис" заменили на латинское слово temperamentum, от которого и ведет свое начало термин "темперамент" [15].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Врач Гален (II век нашей эры) дал первую развернутую классификацию темпераментов на </w:t>
      </w:r>
      <w:r>
        <w:rPr>
          <w:sz w:val="28"/>
          <w:szCs w:val="28"/>
          <w:lang w:val="ru-RU"/>
        </w:rPr>
        <w:t>основе гуморальных представлений Гиппократа о "красисе". Она включала 13 типов темперамента, в том числе и те, которые были рассмотрены выше. Понятие о темпераменте в те времена отличалось от современного. Психологические характеристики темперамента у древ</w:t>
      </w:r>
      <w:r>
        <w:rPr>
          <w:sz w:val="28"/>
          <w:szCs w:val="28"/>
          <w:lang w:val="ru-RU"/>
        </w:rPr>
        <w:t>них врачей почти отсутствовали. Характеристики касались организма и даже отдельных органов. Например, Гален говорил о темпераменте отдельных частей тела: сердца, печени, мозга [20].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Важный вклад в учение о темпераментах в их связи с конституциональными осо</w:t>
      </w:r>
      <w:r>
        <w:rPr>
          <w:sz w:val="28"/>
          <w:szCs w:val="28"/>
          <w:lang w:val="ru-RU"/>
        </w:rPr>
        <w:t xml:space="preserve">бенностями человека вложил Эрнст Кречмер (1888-1964)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немецкий психиатр. Он связал тип темперамента с типами телосложения. Основной метод определения типов - соматоскопия (описание). Другой метод - соматометрия (измерение). Общая причина телосложения и те</w:t>
      </w:r>
      <w:r>
        <w:rPr>
          <w:sz w:val="28"/>
          <w:szCs w:val="28"/>
          <w:lang w:val="ru-RU"/>
        </w:rPr>
        <w:t>мперамента - химический состав крови, который зависит от работы гормональной системы. Э. Кречмер утверждал, что тип телосложения определяет предрасположенность к соответствующим психическим заболеваниям. Им было выделено четыре конституциональных типа: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</w:t>
      </w:r>
      <w:r>
        <w:rPr>
          <w:sz w:val="28"/>
          <w:szCs w:val="28"/>
          <w:lang w:val="ru-RU"/>
        </w:rPr>
        <w:t>енический тип конституции или лептосоматик (греч. Leptos - хрупкий, soma - тело). Цилиндрическая форма туловища, хрупкое телосложение, высокий рост, плоская грудная клетка, вытянутое лицо, яйцеобразная форма головы. Длинный тонкий нос и неразвитая нижняя ч</w:t>
      </w:r>
      <w:r>
        <w:rPr>
          <w:sz w:val="28"/>
          <w:szCs w:val="28"/>
          <w:lang w:val="ru-RU"/>
        </w:rPr>
        <w:t>елюсть образуют так называемый угловой профиль. Индивидов с крайней выраженностью этих особенностей Кречмер называл астениками (греч. Astenos - слабый).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соответствует шизоидный темперамент. Индивидуальные особенности, располагаются в диапазоне от чрезм</w:t>
      </w:r>
      <w:r>
        <w:rPr>
          <w:sz w:val="28"/>
          <w:szCs w:val="28"/>
          <w:lang w:val="ru-RU"/>
        </w:rPr>
        <w:t>ерной ранимости, аффективности и раздражительности до бесчувственной холодности и тупого равнодушия. Для шизоидов характерны замкнутость, уход во внутренний мир, несоответствие реакций внешним стимулам, контрасты между судорожной порывистостью и скованност</w:t>
      </w:r>
      <w:r>
        <w:rPr>
          <w:sz w:val="28"/>
          <w:szCs w:val="28"/>
          <w:lang w:val="ru-RU"/>
        </w:rPr>
        <w:t>ью действий.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Пикнический тип (греч. Piknos - толстый, плотный). Широкая грудь, коренастость, круглая голова, выступающий живот.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соответствует циклоидный темперамент. Свойственны колебания от по-стоянно повышенного, веселого настроения у маниакальных су</w:t>
      </w:r>
      <w:r>
        <w:rPr>
          <w:sz w:val="28"/>
          <w:szCs w:val="28"/>
          <w:lang w:val="ru-RU"/>
        </w:rPr>
        <w:t>бъектов до постоянно сниженного, печального и мрачного состояния духа у депрессивных индивидов. Для циклоидов характерны также соответствие реакций стимулам, открытость, естественность, мягкость и плавность движений.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Атлетический тип (греч. Athlon - борьба</w:t>
      </w:r>
      <w:r>
        <w:rPr>
          <w:sz w:val="28"/>
          <w:szCs w:val="28"/>
          <w:lang w:val="ru-RU"/>
        </w:rPr>
        <w:t>, схватка). Хорошо выраженная мускулатура, крепкое телосложение, широкий плечевой пояс и узкие бедра.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соответствует иксотимический темперамент (греч. Ixos - тягучий). Он отличается спокойствием, малой впечатлительностью, сдержанностью в жестах и мимике</w:t>
      </w:r>
      <w:r>
        <w:rPr>
          <w:sz w:val="28"/>
          <w:szCs w:val="28"/>
          <w:lang w:val="ru-RU"/>
        </w:rPr>
        <w:t>, малой гибкостью мышления, трудностью в приспособлении и в перемене обстановки. При психических расстройствах предрасположен к эпилепсии.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Диспластик (греч. Dys - плохо, plastos - сформированный). Его строение бесформенное, неправильное. Индивиды этого тип</w:t>
      </w:r>
      <w:r>
        <w:rPr>
          <w:sz w:val="28"/>
          <w:szCs w:val="28"/>
          <w:lang w:val="ru-RU"/>
        </w:rPr>
        <w:t>а характеризуются различными деформациями телосложения (например, чрезмерным ростом).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склонности к разным эмоциональным реакциям Кречмер выделил две группы людей. Эмоциональную жизнь одних характеризует диадетическая шкала (настроение располагает</w:t>
      </w:r>
      <w:r>
        <w:rPr>
          <w:sz w:val="28"/>
          <w:szCs w:val="28"/>
          <w:lang w:val="ru-RU"/>
        </w:rPr>
        <w:t>ся на шкале "весёлый - печальный"). У этих людей циклотимический темперамент. Эмоциональную жизнь других характеризует психэстетическая шкала ("чувствительный - эмоционально тупой"). Эти люди имеют шизотимический темперамент. В зависимости от типа эмоциона</w:t>
      </w:r>
      <w:r>
        <w:rPr>
          <w:sz w:val="28"/>
          <w:szCs w:val="28"/>
          <w:lang w:val="ru-RU"/>
        </w:rPr>
        <w:t>льных реакций Э. Кречмер выделяет веселых или грустных циклотимиков и чувствительных или холодных шизотимиков. Циклотимик имеет пикническое телосложение. При нарушении психики предрасположен к маниакально-депрессивному психозу. Эмоции колеблются между радо</w:t>
      </w:r>
      <w:r>
        <w:rPr>
          <w:sz w:val="28"/>
          <w:szCs w:val="28"/>
          <w:lang w:val="ru-RU"/>
        </w:rPr>
        <w:t>стью и печалью, легко контактирует с окружением, реалистичен во взглядах. Шизотимик имеет астеническое телосложение. При расстройстве психики предрасположен к шизофрении. Замкнут, склонен к колебаниям эмоций от раздражения до сухости, упрям, ригиден. С тру</w:t>
      </w:r>
      <w:r>
        <w:rPr>
          <w:sz w:val="28"/>
          <w:szCs w:val="28"/>
          <w:lang w:val="ru-RU"/>
        </w:rPr>
        <w:t>дом приспосабливается к окружению, склонен к абстракции [8, 15].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Попытки воспроизвести результаты Кречмера, показали, что большинство людей не соответствуют крайним вариантам. Тем не менее, данное учение внесло значительный вклад в естественнонаучное поним</w:t>
      </w:r>
      <w:r>
        <w:rPr>
          <w:sz w:val="28"/>
          <w:szCs w:val="28"/>
          <w:lang w:val="ru-RU"/>
        </w:rPr>
        <w:t>ание темперамента.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Основу для разработки действительно научной теории темперамента создало учение И.П. Павлова о типологических свойствах нервной системы животных и человека. Крупнейшей заслугой Павлова явилось детальное теоретическое и экспериментальное о</w:t>
      </w:r>
      <w:r>
        <w:rPr>
          <w:sz w:val="28"/>
          <w:szCs w:val="28"/>
          <w:lang w:val="ru-RU"/>
        </w:rPr>
        <w:t xml:space="preserve">боснование положения о ведущей роли и динамических особенностях поведения центральной нервной системы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единственной из всех систем организма, обладающей способностью к универсальным регулирующим и контролирующим влияниям. Павлов выделил три основных свойс</w:t>
      </w:r>
      <w:r>
        <w:rPr>
          <w:sz w:val="28"/>
          <w:szCs w:val="28"/>
          <w:lang w:val="ru-RU"/>
        </w:rPr>
        <w:t>тва нервной системы: силу, уравновешенность и подвижность возбудительного и тормозного процессов. Из ряда возможных сочетаний этих свойств Павлов выделил четыре, по его данным, основные, типичные комбинации в виде четырех типов высшей нервной деятельности.</w:t>
      </w:r>
      <w:r>
        <w:rPr>
          <w:sz w:val="28"/>
          <w:szCs w:val="28"/>
          <w:lang w:val="ru-RU"/>
        </w:rPr>
        <w:t xml:space="preserve"> Их проявления в поведении Павлов поставил в прямую связь с античной классификацией темперамента. Сильный, уравновешенный, под-вижный тип нервной системы рассматривался им как соответствующий темперамент сангвиника; сильный, уравновешенный, инертный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темп</w:t>
      </w:r>
      <w:r>
        <w:rPr>
          <w:sz w:val="28"/>
          <w:szCs w:val="28"/>
          <w:lang w:val="ru-RU"/>
        </w:rPr>
        <w:t xml:space="preserve">ерамент флегматика; сильный, неуравновешенный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темперамент холерика; слабый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темперамент меланхолика [15, 18].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современным отечественным концепциям, более чётко определяющим предмет изучения темперамента и обосновывающим его отличительные признаки, отн</w:t>
      </w:r>
      <w:r>
        <w:rPr>
          <w:sz w:val="28"/>
          <w:szCs w:val="28"/>
          <w:lang w:val="ru-RU"/>
        </w:rPr>
        <w:t>осятся концепции В.С. Мерлина, В.Д. Небылицына, В.М. Русалова и Б.М. Теплова.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В.С. Мерлин (1898-1982) основатель пермской психологической школы считал, что основной признак темперамента - его зависимость от комплекса свойств нервной системы. Другие признак</w:t>
      </w:r>
      <w:r>
        <w:rPr>
          <w:sz w:val="28"/>
          <w:szCs w:val="28"/>
          <w:lang w:val="ru-RU"/>
        </w:rPr>
        <w:t>и: врождённость, стабильность проявления, влияние на динамику психической деятельности, особенности эмоционально-волевой сферы.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Мерлином сопоставлялись отдельные свойства нервной системы и поведения, на основе чего были выделены психологические</w:t>
      </w:r>
      <w:r>
        <w:rPr>
          <w:sz w:val="28"/>
          <w:szCs w:val="28"/>
          <w:lang w:val="ru-RU"/>
        </w:rPr>
        <w:t xml:space="preserve"> особенности, сочетание которых соотносилось с типом ВНД и типом темперамента: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Сензитивность - показатель скорости возникновения психической реакции на внешний раздражитель наименьшей силы.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Реактивность - показатель степени непроизвольной реакции на вн</w:t>
      </w:r>
      <w:r>
        <w:rPr>
          <w:sz w:val="28"/>
          <w:szCs w:val="28"/>
          <w:lang w:val="ru-RU"/>
        </w:rPr>
        <w:t>ешние или внутренние воздействия одинаковой силы.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Активность - показывает, насколько активен человек в преодолении препятствий, в своих поступках.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Соотношение реактивности и активности показывает, зависит ли дея-тельность человека от случайных обстояте</w:t>
      </w:r>
      <w:r>
        <w:rPr>
          <w:sz w:val="28"/>
          <w:szCs w:val="28"/>
          <w:lang w:val="ru-RU"/>
        </w:rPr>
        <w:t>льств или от намеченных целей.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Темп реакций - показатель скорости протекания психических процессов.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Пластичность - ригидность - определяется лёгкостью и гибкостью при-способления к новым условиям.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Экстраверсия-интроверсия - направленность личности на</w:t>
      </w:r>
      <w:r>
        <w:rPr>
          <w:sz w:val="28"/>
          <w:szCs w:val="28"/>
          <w:lang w:val="ru-RU"/>
        </w:rPr>
        <w:t xml:space="preserve"> внешний мир или на себя.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В.С. Мерлин ссылался на факты связи типологических различий с биохимическими показателями, гормональной деятельностью, обменом веществ, с особенностями телосложения. Таким образом, от типов ВНД он переходит в своих представлениях </w:t>
      </w:r>
      <w:r>
        <w:rPr>
          <w:sz w:val="28"/>
          <w:szCs w:val="28"/>
          <w:lang w:val="ru-RU"/>
        </w:rPr>
        <w:t>о темпераменте к типам конституции, в которых отражены морфологические и биохимические особенности человека [4, 12].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лаборатории Теплова изучались свойства нервной системы, а не типы ВНД. Отмечалась опасность смешения двух понятий - типа поведения и типа</w:t>
      </w:r>
      <w:r>
        <w:rPr>
          <w:sz w:val="28"/>
          <w:szCs w:val="28"/>
          <w:lang w:val="ru-RU"/>
        </w:rPr>
        <w:t xml:space="preserve"> как комплекса свойств нервной системы (точнее - комплекса типологических особенностей проявления этих свойств). Подчеркивалось, что они не могут быть просто "наложены" друг на друга.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Теплов и Небылицын полагали, что центральная проблема "учения о типах" -</w:t>
      </w:r>
      <w:r>
        <w:rPr>
          <w:sz w:val="28"/>
          <w:szCs w:val="28"/>
          <w:lang w:val="ru-RU"/>
        </w:rPr>
        <w:t xml:space="preserve"> детальное изучение основных свойств нервной системы, определение их структуры и сочетаемости. После этого можно рассматривать комбинации свойств нервной системы и классификацию их типов, если это окажется возможным.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Новый подход предложил В.М. Русалов. Ег</w:t>
      </w:r>
      <w:r>
        <w:rPr>
          <w:sz w:val="28"/>
          <w:szCs w:val="28"/>
          <w:lang w:val="ru-RU"/>
        </w:rPr>
        <w:t>о идея включает в себя использование теории функциональной системы П.К. Анохина и учёт различий между деятельностью и общением (между субъект-объектными и субъект-субъектными отношениями). Поэтому, для анализа свойств темперамента выделяются две сферы жизн</w:t>
      </w:r>
      <w:r>
        <w:rPr>
          <w:sz w:val="28"/>
          <w:szCs w:val="28"/>
          <w:lang w:val="ru-RU"/>
        </w:rPr>
        <w:t>едеятельности - предметная и социальная.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Четырём блокам в структуре функциональной системы соответствуют четыре характеристики темперамента: афферентному синтезу, как степени напряжённости взаимодействия организма со средой, соответствует эргичность (вынос</w:t>
      </w:r>
      <w:r>
        <w:rPr>
          <w:sz w:val="28"/>
          <w:szCs w:val="28"/>
          <w:lang w:val="ru-RU"/>
        </w:rPr>
        <w:t>ливость); блоку программирования, который определяет лёгкость переключения стиля поведения, соответствует пластичность; блоку исполнения, который определяет скорость выполнения программы поведения, соответствует темп; обратной связи, как чувствительности к</w:t>
      </w:r>
      <w:r>
        <w:rPr>
          <w:sz w:val="28"/>
          <w:szCs w:val="28"/>
          <w:lang w:val="ru-RU"/>
        </w:rPr>
        <w:t xml:space="preserve"> несовпадению полученного результата с намеченной целью, соответствует эмоциональная чувствительность [4, 22].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полная психологическая характеристика темперамента должна включать в себя следующие показатели: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Предметная эргичность - определя</w:t>
      </w:r>
      <w:r>
        <w:rPr>
          <w:sz w:val="28"/>
          <w:szCs w:val="28"/>
          <w:lang w:val="ru-RU"/>
        </w:rPr>
        <w:t>ется силой потребности в освоении физического мира, стремлением к умственному и физическому труду.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Социальная эргичность - определяется потребностью в социальных формах деятельности, в общении.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Пластичность - показатель лёгкости переключения с одного п</w:t>
      </w:r>
      <w:r>
        <w:rPr>
          <w:sz w:val="28"/>
          <w:szCs w:val="28"/>
          <w:lang w:val="ru-RU"/>
        </w:rPr>
        <w:t>редмета деятельности на другой, перехода от одной линии мышления к другой, стремления к разнообразным формам предметной деятельности.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Социальная пластичность - показатель лёгкости переключения в процессе общения с одного человека на другого, разнообразия</w:t>
      </w:r>
      <w:r>
        <w:rPr>
          <w:sz w:val="28"/>
          <w:szCs w:val="28"/>
          <w:lang w:val="ru-RU"/>
        </w:rPr>
        <w:t xml:space="preserve"> форм социальных контактов.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Темп - показатель скорости выполнения отдельных операций и двигательных актов в предметной деятельности.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Социальный темп - скорость речи в процессе общения, богатство жестикуляции и мимики в разговоре.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Эмоциональная чувств</w:t>
      </w:r>
      <w:r>
        <w:rPr>
          <w:sz w:val="28"/>
          <w:szCs w:val="28"/>
          <w:lang w:val="ru-RU"/>
        </w:rPr>
        <w:t>ительность - эмоциональная реакция на несовпадение полученного результата и запланированного в реальном предметном действии, чувствительность к неудачам в предметной деятельности.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Социальная эмоциональная чувствительность - показатель чувствитель-ности к</w:t>
      </w:r>
      <w:r>
        <w:rPr>
          <w:sz w:val="28"/>
          <w:szCs w:val="28"/>
          <w:lang w:val="ru-RU"/>
        </w:rPr>
        <w:t xml:space="preserve"> неудачам в общении, к оценкам окружающих.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В.Д. Небылицын и В.М Русалов выделяют в темпераменте две подструктуры: общую активность и эмоциональность. Первая подструктура как компонент включается, по Русалову, в более высокоорганизованную структуру - интелл</w:t>
      </w:r>
      <w:r>
        <w:rPr>
          <w:sz w:val="28"/>
          <w:szCs w:val="28"/>
          <w:lang w:val="ru-RU"/>
        </w:rPr>
        <w:t>ект, а вторая - в характер [15, 22].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В.С. Мерлин полагал, что между свойствами темперамента и личности существует многозначная зависимость: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 то же свойство темперамента влияет на несколько различных отношений и качеств личности;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 то же отношени</w:t>
      </w:r>
      <w:r>
        <w:rPr>
          <w:sz w:val="28"/>
          <w:szCs w:val="28"/>
          <w:lang w:val="ru-RU"/>
        </w:rPr>
        <w:t>е и качество личности зависит от нескольких свойств темперамента;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динамичность связей между свойствами темперамента, отношениями и качествами личности зависит от уровня сформированности индивидуального стиля деятельности;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взаимоотношение между темпераменто</w:t>
      </w:r>
      <w:r>
        <w:rPr>
          <w:sz w:val="28"/>
          <w:szCs w:val="28"/>
          <w:lang w:val="ru-RU"/>
        </w:rPr>
        <w:t>м, отношениями и качествами личности зависит от относительной степени их выраженности. Например, если мотивы, отношения и качества личности сильны и активны, а свойства темперамента выражены не слишком ярко, то поведение будет определяться особенностями ли</w:t>
      </w:r>
      <w:r>
        <w:rPr>
          <w:sz w:val="28"/>
          <w:szCs w:val="28"/>
          <w:lang w:val="ru-RU"/>
        </w:rPr>
        <w:t>чности. Если же темперамент выражен более ярко, чем мотивы, отношения и свойства личности, то он проявится вопреки их противодействию [12].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перечисленные теории темперамента отечественных исследователей, относятся к структурно-функциональным. Это озна</w:t>
      </w:r>
      <w:r>
        <w:rPr>
          <w:sz w:val="28"/>
          <w:szCs w:val="28"/>
          <w:lang w:val="ru-RU"/>
        </w:rPr>
        <w:t>чает, что каждый тип темперамента является сложным психическим и психофизиологическим образованием, которое обусловливают различные сочетания свойств нервной системы. Так например согласно концепции В.С. Мерлина, меланхолик имеет высокую сензитивность, мал</w:t>
      </w:r>
      <w:r>
        <w:rPr>
          <w:sz w:val="28"/>
          <w:szCs w:val="28"/>
          <w:lang w:val="ru-RU"/>
        </w:rPr>
        <w:t>ую реактивность и активность, общую уравновешенность по параметрам реактивности и активности, медленный темп реакций и высокую ригидность.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Важный вклад в учение о темпераменте внёс английский психолог Ганс Айзенк. Он построил свою модель типов темперамента</w:t>
      </w:r>
      <w:r>
        <w:rPr>
          <w:sz w:val="28"/>
          <w:szCs w:val="28"/>
          <w:lang w:val="ru-RU"/>
        </w:rPr>
        <w:t>. Айзенк использовал понятие экстраверсии (как направленности вовне) и интроверсии (как направленности на себя, в свой внутренний мир), предложенных К.Г. Юнгом. По его мнению, в основе экстраверсии лежит слабое возбуждение ретикулярной формации и сильное т</w:t>
      </w:r>
      <w:r>
        <w:rPr>
          <w:sz w:val="28"/>
          <w:szCs w:val="28"/>
          <w:lang w:val="ru-RU"/>
        </w:rPr>
        <w:t xml:space="preserve">ормозное влияние со стороны коры головного мозга. Поэтому экстравертам для достижения оптимальной активности необходима стимуляция из внешней среды, это главная причина их направленности на внешний мир. В основе интроверсии лежит высокий уровень активации </w:t>
      </w:r>
      <w:r>
        <w:rPr>
          <w:sz w:val="28"/>
          <w:szCs w:val="28"/>
          <w:lang w:val="ru-RU"/>
        </w:rPr>
        <w:t>ретикулярной формации и низкий уровень корковых влияний, поэтому интровертам требуется меньше стимулов извне. Он исходил из описания поведения экстравертов и интровертов - с одной стороны, и лиц с высоким и низким нейротизмом - с другой стороны. Под нейрот</w:t>
      </w:r>
      <w:r>
        <w:rPr>
          <w:sz w:val="28"/>
          <w:szCs w:val="28"/>
          <w:lang w:val="ru-RU"/>
        </w:rPr>
        <w:t>измом он понимал эмоциональную неустойчивость.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темперамента представляет собой один из четырех квадрантов при пересечении двух ортогональных шкал: 1) экстраверсия-интроверсия и 2) эмоциональная стабильность-лабильность. Первая шкала характеризует индив</w:t>
      </w:r>
      <w:r>
        <w:rPr>
          <w:sz w:val="28"/>
          <w:szCs w:val="28"/>
          <w:lang w:val="ru-RU"/>
        </w:rPr>
        <w:t>ида со стороны "открытости" внешнему миру, вторая - со стороны его эмоциональной устойчивости.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Сочетание эмоциональной устойчивости с экстраверсией Г. Айзенк отождествляет с типом сангвиника; эмоциональной лабильности и экстраверсии - с типом холерика; эмо</w:t>
      </w:r>
      <w:r>
        <w:rPr>
          <w:sz w:val="28"/>
          <w:szCs w:val="28"/>
          <w:lang w:val="ru-RU"/>
        </w:rPr>
        <w:t>циональной устойчивости с интроверсией - с типом флегматика, а эмоциональной лабильности с интроверсией - с типом меланхолика.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Единой концепции темперамента и его типов пока нет. В рамках данной работы не целесообразно рассматривать такие концепции темпера</w:t>
      </w:r>
      <w:r>
        <w:rPr>
          <w:sz w:val="28"/>
          <w:szCs w:val="28"/>
          <w:lang w:val="ru-RU"/>
        </w:rPr>
        <w:t>мента, которые частично или полностью отождествляют его с характером (К.Г. Юнг, К. Леонгард), поскольку практическая часть будет исходить именно из отечественных методологических позиций [5].</w:t>
      </w: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Темперамент и его типология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темперамент пр</w:t>
      </w:r>
      <w:r>
        <w:rPr>
          <w:sz w:val="28"/>
          <w:szCs w:val="28"/>
          <w:lang w:val="ru-RU"/>
        </w:rPr>
        <w:t>едставляет собой наиболее общую формально-динамическую характеристику индивидуального поведения человека. Он относится к наиболее изученной категории индивидуально-психологических различий между людьми [27].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считать, что темперамент у людей имеет в</w:t>
      </w:r>
      <w:r>
        <w:rPr>
          <w:sz w:val="28"/>
          <w:szCs w:val="28"/>
          <w:lang w:val="ru-RU"/>
        </w:rPr>
        <w:t>рожденную основу, но формируется в онтогенезе. У взрослого человека свойства темперамента в основном стабильны, но могут изменяться в определенных пределах под воздействием психических состояний и жизненных коллизий. Одним из основных критериев отнесения т</w:t>
      </w:r>
      <w:r>
        <w:rPr>
          <w:sz w:val="28"/>
          <w:szCs w:val="28"/>
          <w:lang w:val="ru-RU"/>
        </w:rPr>
        <w:t>ой или иной черты к свойствам темперамента является ее наследственная обусловленность. Темперамент обусловлен биологической организацией индивида, а потому обнаруживается довольно рано и четко у детей в игре, занятиях и общении [1, 11].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окрашив</w:t>
      </w:r>
      <w:r>
        <w:rPr>
          <w:sz w:val="28"/>
          <w:szCs w:val="28"/>
          <w:lang w:val="ru-RU"/>
        </w:rPr>
        <w:t>ает все психические проявления индивида, он сказывается на характере протекания эмоций и мышления, волевого действия, влияет на темп и ритм речи. Он также предрасполагает к эмоциям определенного типа. Вместе с тем нужно помнить, что от темперамента не зави</w:t>
      </w:r>
      <w:r>
        <w:rPr>
          <w:sz w:val="28"/>
          <w:szCs w:val="28"/>
          <w:lang w:val="ru-RU"/>
        </w:rPr>
        <w:t xml:space="preserve">сят ни интересы, ни увлечения, ни социальные установки, ни моральная воспитанность личности. Нет лучших или худших темпераментов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каждый из них имеет свои положительные стороны, поэтому главные усилия должны быть направлены не на переделку темперамента (ч</w:t>
      </w:r>
      <w:r>
        <w:rPr>
          <w:sz w:val="28"/>
          <w:szCs w:val="28"/>
          <w:lang w:val="ru-RU"/>
        </w:rPr>
        <w:t>то невозможно вследствие врожденности темперамента), а на разумное использование его достоинств и нивелирование его отрицательных граней [2, 6, 25].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 темперамента наиболее устойчивы и постоянны по сравнению с другими психическими особенностями чело</w:t>
      </w:r>
      <w:r>
        <w:rPr>
          <w:sz w:val="28"/>
          <w:szCs w:val="28"/>
          <w:lang w:val="ru-RU"/>
        </w:rPr>
        <w:t>века. Наиболее специфическая особенность темперамента заключается в том, что различные свойства темперамента человека не случайно сочетаются друг с другом, а закономерно связаны между собой, образуя определенную структуру, характеризующую четыре темперамен</w:t>
      </w:r>
      <w:r>
        <w:rPr>
          <w:sz w:val="28"/>
          <w:szCs w:val="28"/>
          <w:lang w:val="ru-RU"/>
        </w:rPr>
        <w:t>та [10].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сочетания закономерно связанных между собой свойств темперамента называют типами темперамента. В жизни наблюдению доступны не физиологические и психологические процессы, поддающиеся исследованию только в лаборатории, а поведение, конкрет</w:t>
      </w:r>
      <w:r>
        <w:rPr>
          <w:sz w:val="28"/>
          <w:szCs w:val="28"/>
          <w:lang w:val="ru-RU"/>
        </w:rPr>
        <w:t>ная деятельность людей. Самой распространённой в психологии является гиппократовская классификация типов темперамента: холерик, сангвиник, флегматик и меланхолик. Каждому отдельному типу темперамента свойственны свои характерные особенности [8].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Холерик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это человек, нервная система которого определяется преобладанием возбуждения над торможением. Вследствие этого он очень быстро, причем часто необдуманно, реагирует на внешнее воздействие. Холерик нетерпелив, и если увлечется, то его трудно остановить. Ожид</w:t>
      </w:r>
      <w:r>
        <w:rPr>
          <w:sz w:val="28"/>
          <w:szCs w:val="28"/>
          <w:lang w:val="ru-RU"/>
        </w:rPr>
        <w:t>ание способно вывести его из себя. Он проявляет порывистость, резкость движений и необузданность.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Сила нервной системы позволяет холерику в критические моменты работать долго и неудержимо. В это время его способность к концентрации сил очень высока. Однако</w:t>
      </w:r>
      <w:r>
        <w:rPr>
          <w:sz w:val="28"/>
          <w:szCs w:val="28"/>
          <w:lang w:val="ru-RU"/>
        </w:rPr>
        <w:t xml:space="preserve"> неуравновешенность нервных процессов холерика предопределяет цикличность в смене его активности и бодрости: увлекшись каким-нибудь делом, он страстно, с полной отдачей работает, но, как только силы истощаются, холерик дорабатывается до того, что ему все н</w:t>
      </w:r>
      <w:r>
        <w:rPr>
          <w:sz w:val="28"/>
          <w:szCs w:val="28"/>
          <w:lang w:val="ru-RU"/>
        </w:rPr>
        <w:t>евмоготу. Появляются раздражение, плохое настроение, упадок сил, вялость. Чередование положительных циклов подъема настроения и энергичности с отрицательными циклами спада, депрессии обусловливают неровность поведения и самочувствия, повышенную подверженно</w:t>
      </w:r>
      <w:r>
        <w:rPr>
          <w:sz w:val="28"/>
          <w:szCs w:val="28"/>
          <w:lang w:val="ru-RU"/>
        </w:rPr>
        <w:t>сть невротическим срывам и конфликтам. Вообще непостоянство - характерная черта холерика. То он чересчур разговорчив - не остановить, то слишком молчалив. Предсказать, как поведет себя холерик в новой обстановке, очень трудно.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Сангвиник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человек с сильной</w:t>
      </w:r>
      <w:r>
        <w:rPr>
          <w:sz w:val="28"/>
          <w:szCs w:val="28"/>
          <w:lang w:val="ru-RU"/>
        </w:rPr>
        <w:t>, уравновешенной, подвижной нервной системой. Он обладает быстрой скоростью реакции, его поступки обдуманны. Сангвиник жизнерадостен, благодаря чему ему свойственна высокая сопротивляемость трудностям жизни. Он любит шутку, часто становится заводилой, душо</w:t>
      </w:r>
      <w:r>
        <w:rPr>
          <w:sz w:val="28"/>
          <w:szCs w:val="28"/>
          <w:lang w:val="ru-RU"/>
        </w:rPr>
        <w:t>й компании. Подвижность нервной системы обусловливает изменчивость его чувств, привязанностей, интересов, взглядов, высокую приспособляемость к новым условиям. Это общительный человек, легко вступающий в контакт с новыми людьми, и поэтому у него широкий кр</w:t>
      </w:r>
      <w:r>
        <w:rPr>
          <w:sz w:val="28"/>
          <w:szCs w:val="28"/>
          <w:lang w:val="ru-RU"/>
        </w:rPr>
        <w:t xml:space="preserve">уг знакомств, хотя он и не отличается постоянством в общении и привязанностях. Сангвиник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продуктивный деятель, но лишь тогда, когда много интересных ему дел, т.е. при постоянном возбуждении. В противном случае он становится скучным, вялым, отвлекается. С</w:t>
      </w:r>
      <w:r>
        <w:rPr>
          <w:sz w:val="28"/>
          <w:szCs w:val="28"/>
          <w:lang w:val="ru-RU"/>
        </w:rPr>
        <w:t>ангвиник легко переключается с одного дела на другое.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Флегматик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человек с сильной, уравновешенной, но инертной нервной системой. Вследствие этого на внешнее воздействие реагирует медленно, неразговорчив. Эмоционально уравновешен, его трудно рассердить, р</w:t>
      </w:r>
      <w:r>
        <w:rPr>
          <w:sz w:val="28"/>
          <w:szCs w:val="28"/>
          <w:lang w:val="ru-RU"/>
        </w:rPr>
        <w:t>азвеселить. Настроение стабильное, ровное. Даже при серьезных неприятностях флегматик остается спокойным. Флегматик обладает высокой работоспособностью, хорошо сопротивляется сильным и продолжительным раздражителям, но не способен быстро реагировать в неож</w:t>
      </w:r>
      <w:r>
        <w:rPr>
          <w:sz w:val="28"/>
          <w:szCs w:val="28"/>
          <w:lang w:val="ru-RU"/>
        </w:rPr>
        <w:t>иданных трудных ситуациях. Он предпочитает завершить одно дело и только потом браться за другое. Флегматик - стратег, поэтому он постоянно сверяет свой действия с перспективой. Флегматик прочно запоминает все усвоенное; с трудом отказывается от выработанны</w:t>
      </w:r>
      <w:r>
        <w:rPr>
          <w:sz w:val="28"/>
          <w:szCs w:val="28"/>
          <w:lang w:val="ru-RU"/>
        </w:rPr>
        <w:t>х навыков и стереотипов; не любит менять привычки, распорядок жизни, работу и друзей. Он трудно и медленно приспосабливается к новым условиям; нередко долго колеблется, принимая решение, но, в отличие от меланхолика, обходится без посторонней помощи [15].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Меланхолик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человек со слабой нервной системой, обладающий повышенной чувствительностью даже к слабым раздражителям, а сильный раздражитель может вызвать срыв, "стопор", растерянность. Именно поэтому в стрессовых ситуациях (экзамен, соревнование, опасност</w:t>
      </w:r>
      <w:r>
        <w:rPr>
          <w:sz w:val="28"/>
          <w:szCs w:val="28"/>
          <w:lang w:val="ru-RU"/>
        </w:rPr>
        <w:t>ь) результаты деятельности меланхолика могут ухудшаться по сравнению со спокойной привычной обстановкой. Его повышенная чувствительность приводит к быстрому утомлению и падению работоспособности (требуется довольно продолжительный отдых). Даже незначительн</w:t>
      </w:r>
      <w:r>
        <w:rPr>
          <w:sz w:val="28"/>
          <w:szCs w:val="28"/>
          <w:lang w:val="ru-RU"/>
        </w:rPr>
        <w:t>ый повод может вызвать обиду, слезы. Его настроение очень изменчиво, но обычно меланхолик старается скрыть, внешне не проявлять свои чувства, не рассказывать о своих переживаниях, хотя и склонен отдаваться им. Он часто грустен, подавлен, неуверен в себе, т</w:t>
      </w:r>
      <w:r>
        <w:rPr>
          <w:sz w:val="28"/>
          <w:szCs w:val="28"/>
          <w:lang w:val="ru-RU"/>
        </w:rPr>
        <w:t>ревожен; у него могут возникнуть невротические расстройства. Обладая высокой чувствительностью нервной системы, меланхолики нередко имеют ярко выраженные художественные и интеллектуальные способности [27].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Такова общая характеристика основных типов темпера</w:t>
      </w:r>
      <w:r>
        <w:rPr>
          <w:sz w:val="28"/>
          <w:szCs w:val="28"/>
          <w:lang w:val="ru-RU"/>
        </w:rPr>
        <w:t>мента. Она является скорее житейской, чем научно-психологической, но без знания данной характеристики невозможен научный анализ, основанный на выделении физиологических коррелятов с психологическим особенностями, описанными выше.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заклю</w:t>
      </w:r>
      <w:r>
        <w:rPr>
          <w:sz w:val="28"/>
          <w:szCs w:val="28"/>
          <w:lang w:val="ru-RU"/>
        </w:rPr>
        <w:t>чить, что от темперамента зависит характер протекания психической деятельности, а именно: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скорость возникновения психических процессов и их устойчивость (например, скорость восприятия, быстрота ума, длительность сосредоточения внимания);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психический те</w:t>
      </w:r>
      <w:r>
        <w:rPr>
          <w:sz w:val="28"/>
          <w:szCs w:val="28"/>
          <w:lang w:val="ru-RU"/>
        </w:rPr>
        <w:t>мп и ритм;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интенсивность психических процессов (например, сила эмоций, активность воли);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направленность психической деятельности на какие-то определенные объекты (например, постоянное стремление человека к контактам с новыми людьми, к новым впечатления</w:t>
      </w:r>
      <w:r>
        <w:rPr>
          <w:sz w:val="28"/>
          <w:szCs w:val="28"/>
          <w:lang w:val="ru-RU"/>
        </w:rPr>
        <w:t>м от реальной действительности или обращенность человека к самому себе, к своим идеям и образам) [17].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темперамента человека может быть либо направленным на общую характеристику и определение его типа, либо углубленным, ориентированным на изучение</w:t>
      </w:r>
      <w:r>
        <w:rPr>
          <w:sz w:val="28"/>
          <w:szCs w:val="28"/>
          <w:lang w:val="ru-RU"/>
        </w:rPr>
        <w:t xml:space="preserve"> свойств темперамента.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Следующая часть данной работы как раз будет посвящена более глубокому его изучению [13].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темперамент психологический личность программа</w:t>
      </w:r>
    </w:p>
    <w:p w:rsidR="00000000" w:rsidRDefault="00E1199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Глава II. Исследование темперамента</w:t>
      </w: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Методы диагностики темперамента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сущес</w:t>
      </w:r>
      <w:r>
        <w:rPr>
          <w:sz w:val="28"/>
          <w:szCs w:val="28"/>
          <w:lang w:val="ru-RU"/>
        </w:rPr>
        <w:t>твует множество различных подходов к изучению темперамента. Психодиагностикой темперамента называется совокупность приемов и методик, направленных на получение психологического диагноза особенностей темперамента [14].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класс психодиагностических мето</w:t>
      </w:r>
      <w:r>
        <w:rPr>
          <w:sz w:val="28"/>
          <w:szCs w:val="28"/>
          <w:lang w:val="ru-RU"/>
        </w:rPr>
        <w:t>дов составляют психофизиологические методики, диагностирующие природные особенности человека, обусловленные основными свойствами его нервной системы. Они разрабатывались отечественной школой Б.М. Теплова и В.Д. Небылицына и их последователями в рамках ново</w:t>
      </w:r>
      <w:r>
        <w:rPr>
          <w:sz w:val="28"/>
          <w:szCs w:val="28"/>
          <w:lang w:val="ru-RU"/>
        </w:rPr>
        <w:t>го научного направления, получившего название дифференциальной психофизиологии. В отличие от тестов эти методики имеют ясное теоретическое обоснование: психофизиологическую концепцию индивидуальных различий, свойств нервной системы и их проявлений. По свое</w:t>
      </w:r>
      <w:r>
        <w:rPr>
          <w:sz w:val="28"/>
          <w:szCs w:val="28"/>
          <w:lang w:val="ru-RU"/>
        </w:rPr>
        <w:t>й форме большинство психофизиологических методик являются аппаратурными: используются как электроэнцефалографы, так и специальная аппаратура [13].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аппаратурных методик на производстве или в школе вызывает большие сложности, а иногда их использов</w:t>
      </w:r>
      <w:r>
        <w:rPr>
          <w:sz w:val="28"/>
          <w:szCs w:val="28"/>
          <w:lang w:val="ru-RU"/>
        </w:rPr>
        <w:t>ание вообще не представляется возможным. Поэтому возникла необходимость создать такие диагностические средства, которые, удовлетворяя строгим научным критериям, могли бы быть использованы в нелабораторных условиях и были пригодны для массового обследования</w:t>
      </w:r>
      <w:r>
        <w:rPr>
          <w:sz w:val="28"/>
          <w:szCs w:val="28"/>
          <w:lang w:val="ru-RU"/>
        </w:rPr>
        <w:t xml:space="preserve"> [7].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последние два десятилетия были разработаны методики типа "карандаш и бумага" (бланковые методики). Для практического психолога они могут представлять особый интерес, поскольку их можно широко использовать в школьной практике, непосредственно на про</w:t>
      </w:r>
      <w:r>
        <w:rPr>
          <w:sz w:val="28"/>
          <w:szCs w:val="28"/>
          <w:lang w:val="ru-RU"/>
        </w:rPr>
        <w:t>изводстве. Как аппаратурные, так и бланковые методы носят индивидуальный характер.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психодиагностики темперамента (особенностей темперамента) существует значительное число методик, конструируемых как опросники. На использовании одного из таких опроснико</w:t>
      </w:r>
      <w:r>
        <w:rPr>
          <w:sz w:val="28"/>
          <w:szCs w:val="28"/>
          <w:lang w:val="ru-RU"/>
        </w:rPr>
        <w:t>в как раз и будет основана практическая часть данной работы.</w:t>
      </w: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Программа исследования темперамента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является таким индивидуальным параметром, от которого зависит множество свойств личности. С темпераментом тесно связан индивидуальный стиль де</w:t>
      </w:r>
      <w:r>
        <w:rPr>
          <w:sz w:val="28"/>
          <w:szCs w:val="28"/>
          <w:lang w:val="ru-RU"/>
        </w:rPr>
        <w:t>ятельности, представляющий собой операциональную составляющую активности человека. Но в большей степени эта зависимость обнаруживается в эмоциональной сфере. Например в стрессовых ситуациях степень рационального контроля за поведением зависит от индивидуал</w:t>
      </w:r>
      <w:r>
        <w:rPr>
          <w:sz w:val="28"/>
          <w:szCs w:val="28"/>
          <w:lang w:val="ru-RU"/>
        </w:rPr>
        <w:t>ьного порога реагирования, который обусловлен свойствами нервной системы. В ситуациях стресса, кроме того, действуют механизмы психологической защиты личности, предположительно зависящие от типа темперамента [16].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часть данной работы базируетс</w:t>
      </w:r>
      <w:r>
        <w:rPr>
          <w:sz w:val="28"/>
          <w:szCs w:val="28"/>
          <w:lang w:val="ru-RU"/>
        </w:rPr>
        <w:t>я на концепции темперамента отечественного психофизиолога Русалова. Этот выбор был продиктован тем, что методика Русалова является наиболее дифференцированным инструментом исследования параметров обусловливающих темперамент. Кроме того, данный опросник поз</w:t>
      </w:r>
      <w:r>
        <w:rPr>
          <w:sz w:val="28"/>
          <w:szCs w:val="28"/>
          <w:lang w:val="ru-RU"/>
        </w:rPr>
        <w:t>воляет вычислить ряд дополнительных индексов (индексы активности, общей эмоциональности, общей адаптивности), а также узнать общий тип темперамента [19].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формально-динамических свойств индивидуальности (ОФДСИ) В.М. Русалова используется для диагно</w:t>
      </w:r>
      <w:r>
        <w:rPr>
          <w:sz w:val="28"/>
          <w:szCs w:val="28"/>
          <w:lang w:val="ru-RU"/>
        </w:rPr>
        <w:t>стики свойств "предметно-деятельностного" (психомоторная и интеллектуальная сферы) и "коммуникативного" аспектов темперамента. Он позволяет выделить 9 наиболее типичных вариантов (типов) формально-динамических свойств.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Испытуемому предлагается ответить на </w:t>
      </w:r>
      <w:r>
        <w:rPr>
          <w:sz w:val="28"/>
          <w:szCs w:val="28"/>
          <w:lang w:val="ru-RU"/>
        </w:rPr>
        <w:t xml:space="preserve">150 вопросов, направленных на выяснение обычного способа поведения. Каждый вопрос оценивается им по четырём параметрам: 1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не характерно, 2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мало характерно, 3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довольно характерно, 4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характерно. Для подсчета баллов по той или иной шкале используются </w:t>
      </w:r>
      <w:r>
        <w:rPr>
          <w:sz w:val="28"/>
          <w:szCs w:val="28"/>
          <w:lang w:val="ru-RU"/>
        </w:rPr>
        <w:t>ключи. После подсчёта необходимо перекодировать некоторые ответы, указанные в ключе для данной шкалы. Подсчет баллов производится путем суммирования всех баллов по данной шкале [5, 9].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будет направлено на выявление зависимости между особенност</w:t>
      </w:r>
      <w:r>
        <w:rPr>
          <w:sz w:val="28"/>
          <w:szCs w:val="28"/>
          <w:lang w:val="ru-RU"/>
        </w:rPr>
        <w:t>ями темперамента и преобладанием тех или иных психологических защит личности. Актуальность данного исследования продиктована тем, что комплексный анализ особенностей темперамента в их связи с механизмами психологической защиты (МПЗ), даст возможность для р</w:t>
      </w:r>
      <w:r>
        <w:rPr>
          <w:sz w:val="28"/>
          <w:szCs w:val="28"/>
          <w:lang w:val="ru-RU"/>
        </w:rPr>
        <w:t>азработки более глубокой системы психологического консультирования лиц, испытывающих затруднения в адаптации. Кроме того, данное исследование позволит разработать общую программу коррекции поведения, учитывающую связь нейродинамики с особенностями личности</w:t>
      </w:r>
      <w:r>
        <w:rPr>
          <w:sz w:val="28"/>
          <w:szCs w:val="28"/>
          <w:lang w:val="ru-RU"/>
        </w:rPr>
        <w:t>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психологической защиты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снижение эмоциональной напряженности и предотвращение дезорганизации поведения, сознания и психики в целом. Для диагностики механизмов психологической защиты личности будет использована методика ИЖС "Индекс жизненного стиля"</w:t>
      </w:r>
      <w:r>
        <w:rPr>
          <w:sz w:val="28"/>
          <w:szCs w:val="28"/>
          <w:lang w:val="ru-RU"/>
        </w:rPr>
        <w:t>. Данная методика будет использована именно потому, что она является наиболее удачным диагностическим средством, позволяющим диагностировать всю систему МПЗ, выявить как ведущие, основные механизмы, так и оценить степень напряженности каждого механизма ПЗ.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ИЖС (LSI) представляет собой текст инструкции и девяносто семь утверждений. Испытуемый должен отметить те высказывания, которые соответствуют его поведению или состоянию. Испытуемому даются следующие инструкции: "Прочитайте приведенные ниже выска</w:t>
      </w:r>
      <w:r>
        <w:rPr>
          <w:sz w:val="28"/>
          <w:szCs w:val="28"/>
          <w:lang w:val="ru-RU"/>
        </w:rPr>
        <w:t>зывания. Выберите из них только те, которые соответствуют вашему поведению и состоянию, и отметьте их в бланке для ответов. Помните, здесь нет ни плохих, ни хороших ответов".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для регистрации ответов представляет собой решетку, у которой вертикалям со</w:t>
      </w:r>
      <w:r>
        <w:rPr>
          <w:sz w:val="28"/>
          <w:szCs w:val="28"/>
          <w:lang w:val="ru-RU"/>
        </w:rPr>
        <w:t xml:space="preserve">ответствуют номера утверждений, а горизонталям шкалы, соответствующие 8 измеряемым защитным механизмам: А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отрицание, В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вытеснение, С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регрессия, D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компенсация, Е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проекция, F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замещение, G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интеллектуализация, Н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реактивное образование [3].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</w:t>
      </w:r>
      <w:r>
        <w:rPr>
          <w:sz w:val="28"/>
          <w:szCs w:val="28"/>
          <w:lang w:val="ru-RU"/>
        </w:rPr>
        <w:t>м образом результатом исследования МПЗ должно стать 8 вариантов диспозиций (проявлений личностных черт), обусловливающих те или иные типы МПЗ.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Предполагается обнаружение корреляционной зависимости между вариантами диспозиций и свойствами темперамента. Для </w:t>
      </w:r>
      <w:r>
        <w:rPr>
          <w:sz w:val="28"/>
          <w:szCs w:val="28"/>
          <w:lang w:val="ru-RU"/>
        </w:rPr>
        <w:t>подсчета корреляции будет использован метод ранговой корреляции Спирмена. Вначале будут проранжированы два признака (диспозиция и один из девяти формально-динамических признаков). Затем будут выделены две индивидуальные иерархии признаков (диспозиции и фир</w:t>
      </w:r>
      <w:r>
        <w:rPr>
          <w:sz w:val="28"/>
          <w:szCs w:val="28"/>
          <w:lang w:val="ru-RU"/>
        </w:rPr>
        <w:t>мально-динамические свойства). После этого будет осуществлен подсчет по формуле и произведён анализ превышения критических значений коэффициентов корреляции [23].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Тестирование будет произведено на группе испытуемых (студентов 3 курса химического факультета</w:t>
      </w:r>
      <w:r>
        <w:rPr>
          <w:sz w:val="28"/>
          <w:szCs w:val="28"/>
          <w:lang w:val="ru-RU"/>
        </w:rPr>
        <w:t xml:space="preserve"> ЮУрГУ) в количестве 30 человек. Выбор данного количества испытуемых продиктован минимально допустимыми нормами, касательно надёжности полученных результатов.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Предполагается получение значимых результатов связи особенностей темперамента и МПЗ.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</w:t>
      </w:r>
    </w:p>
    <w:p w:rsidR="00000000" w:rsidRDefault="00E1199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В данной работе была исследована проблема темперамента, выделен наиболее глубокий метод его изучения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Было предложено и теоретически обосновано исследование зависимости свойств темперамента и МПЗ.</w:t>
      </w:r>
    </w:p>
    <w:p w:rsidR="00000000" w:rsidRDefault="00E1199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Вопросы, связанные с психодиагностикой темп</w:t>
      </w:r>
      <w:r>
        <w:rPr>
          <w:sz w:val="28"/>
          <w:szCs w:val="28"/>
          <w:lang w:val="ru-RU"/>
        </w:rPr>
        <w:t>ерамента, являются наиболее разработанными в отечественной психологии. Несмотря на многообразие различных подходов и методов исследования, общим остается признание зависимости темперамента от эмоциональной сферы личности.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Предполагается, что схема исследов</w:t>
      </w:r>
      <w:r>
        <w:rPr>
          <w:sz w:val="28"/>
          <w:szCs w:val="28"/>
          <w:lang w:val="ru-RU"/>
        </w:rPr>
        <w:t>ания, предложенная в данной работе, позволит разработать систему консультирования лиц испытывающих проблемы в адаптации, а также более глубоко изучить структуру личности.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 произведён теоретический анализ проблемы темперамента, подобраны и описаны наибол</w:t>
      </w:r>
      <w:r>
        <w:rPr>
          <w:sz w:val="28"/>
          <w:szCs w:val="28"/>
          <w:lang w:val="ru-RU"/>
        </w:rPr>
        <w:t>ее адекватные методы изучения темперамента и МПЗ.</w:t>
      </w: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Библиографический список</w:t>
      </w:r>
    </w:p>
    <w:p w:rsidR="00000000" w:rsidRDefault="00E1199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99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Батаршев А.В. Темперамент и характер: Психологическая диагностика / А.В. Батаршев.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ВЛАДОС-ПРЕСС, 2001.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336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Богуславский В.М. Психология: учебное пособие /</w:t>
      </w:r>
      <w:r>
        <w:rPr>
          <w:sz w:val="28"/>
          <w:szCs w:val="28"/>
          <w:lang w:val="ru-RU"/>
        </w:rPr>
        <w:t xml:space="preserve"> В.М. Богуславский.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Речь, 2000.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370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Вассерман Л.И. Психологическая диагностика индекса жизненного стиля / Л.И. Вассерман, О.Ф. Ерышев, Е.Б. Клубова и др.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Изд-во ФГБУ СПб НИПНИ им. В.М. Бехтерева, 2005.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51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Гиппенрейтер Ю.Б. Пси</w:t>
      </w:r>
      <w:r>
        <w:rPr>
          <w:sz w:val="28"/>
          <w:szCs w:val="28"/>
          <w:lang w:val="ru-RU"/>
        </w:rPr>
        <w:t xml:space="preserve">хология индивидуальных различий / Ю.Б Гиппенрейтер, В.Я. Романова.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ЧеРо, МПСИ, 2006.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776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Голев С.В. Психодиагностика темперамента: учебное пособие / С.В. Голев, О.С. Голева.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Херсон: ВМУРоЛ "Украина" ХФ, 2010.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108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Грей А. Нейропсихолог</w:t>
      </w:r>
      <w:r>
        <w:rPr>
          <w:sz w:val="28"/>
          <w:szCs w:val="28"/>
          <w:lang w:val="ru-RU"/>
        </w:rPr>
        <w:t xml:space="preserve">ия темперамента / А. Грей.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Речь, 2009.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305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Гуревич К.М. Психологическая диагностика: учебное пособие / К.М. Гуревич, Е.М. Борисова.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УРАО, 1997.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304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Дифференциальная психофизиология: учебное пособие / Е.П. Ильин</w:t>
      </w:r>
      <w:r>
        <w:rPr>
          <w:sz w:val="28"/>
          <w:szCs w:val="28"/>
          <w:lang w:val="ru-RU"/>
        </w:rPr>
        <w:t xml:space="preserve">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Изд-во "Питер", 2001.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464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Ильин Е.П. Психология индивидуальных различий: учебное пособие / Е.П. Ильин.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Изд-во "Питер", 2004.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701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Кураев Г.А. Психология человека / Г.А. Кураев, Е.Н. Пожарская.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Ростов-на-Дону: "Феникс", 2002</w:t>
      </w:r>
      <w:r>
        <w:rPr>
          <w:sz w:val="28"/>
          <w:szCs w:val="28"/>
          <w:lang w:val="ru-RU"/>
        </w:rPr>
        <w:t xml:space="preserve">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232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Малых С.Б. Природа индивидуальных особенностей темперамента в подростковом возрасте // Психологический журнал. 2004. № 6.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Мерлин В.С. Собрание сочинений. Том 3: Очерк теории темперамента / В.С. Мерлин.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Пермь: ПСИ, 2003.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276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Моисеева</w:t>
      </w:r>
      <w:r>
        <w:rPr>
          <w:sz w:val="28"/>
          <w:szCs w:val="28"/>
          <w:lang w:val="ru-RU"/>
        </w:rPr>
        <w:t xml:space="preserve"> О.Ю. Психодиагностика индивидуальных особенностей личности. Часть 1. Психодиагностика темперамента: учебное пособие / О.Ю. Моисеева.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Владивосток: Мор. гос. ун-т, 2002.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52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Небылицын В.Д. Актуальные проблемы дифференциальной психофизиологии // Псих</w:t>
      </w:r>
      <w:r>
        <w:rPr>
          <w:sz w:val="28"/>
          <w:szCs w:val="28"/>
          <w:lang w:val="ru-RU"/>
        </w:rPr>
        <w:t xml:space="preserve">ология индивидуальных различий. Тексты.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М., 1982.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198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Небылицын В.Д. Психофизиологические исследования индивидуальных различий / В.Д. Небылицын.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"Наука", 1976.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336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Немов Р.С. Психология: учебное пособие / Р.С. Немов.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Гума</w:t>
      </w:r>
      <w:r>
        <w:rPr>
          <w:sz w:val="28"/>
          <w:szCs w:val="28"/>
          <w:lang w:val="ru-RU"/>
        </w:rPr>
        <w:t xml:space="preserve">нит. изд. центр ВЛАДОС, 2003.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688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Петровский А.В. Общая психология: учебное пособие / А.В. Петровский.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Просвещение, 1976.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479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Петухов В.В. Общая психология. Том 2. Книга 1. Субъект деятельности / В.В. Петухов.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МГУ, 2002.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672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Ракович Н.К. Практикум по психодиагностике личности / Н.К. Ракович.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Минск: БГПУ, 2002. - 248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Рогов Е.И. Общая психология: Курс лекций для первой ступени пед. образования / Е.И. Рогов.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Гуманит. изд. центр ВЛАДОС, 2002.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448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</w:t>
      </w:r>
      <w:r>
        <w:rPr>
          <w:sz w:val="28"/>
          <w:szCs w:val="28"/>
          <w:lang w:val="ru-RU"/>
        </w:rPr>
        <w:t xml:space="preserve">штеин С.Л. Основы общей психологии: учебное пособие / С.Л. Рубинштеин.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СПб: Изд-во "Питер", 2000.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712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Русалов В.М. О природе темперамента и его месте в структуре индивидуальных свойств человека // Вопросы психологии. 1985. №11.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Сидоренко Е.В. Ме</w:t>
      </w:r>
      <w:r>
        <w:rPr>
          <w:sz w:val="28"/>
          <w:szCs w:val="28"/>
          <w:lang w:val="ru-RU"/>
        </w:rPr>
        <w:t xml:space="preserve">тоды математической обработки в психологии: учебное пособие / Е.В. Сидоренко.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СПб.: Изд-во "Речь", 2003. - 350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Симонов, П.В. Темперамент. Характер. Личность: учебное пособие / П.В. Симонов, П.М. Ершов.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"Наука", 1984.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148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</w:t>
      </w:r>
      <w:r>
        <w:rPr>
          <w:sz w:val="28"/>
          <w:szCs w:val="28"/>
          <w:lang w:val="ru-RU"/>
        </w:rPr>
        <w:t xml:space="preserve">ко Л.Д. Основы психологии: учебное пособие / Л.Д. Столяренко.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Ростов-на-Дону: "Феникс", 2000.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672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Стреляу Я. Роль темперамента в психическом развитии: учебное пособие / Я Стреляу.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М.: Изд-во "Прогресс", 1982.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231 с.</w:t>
      </w:r>
    </w:p>
    <w:p w:rsidR="00000000" w:rsidRDefault="00E1199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Фурманов И.А. Общая психо</w:t>
      </w:r>
      <w:r>
        <w:rPr>
          <w:sz w:val="28"/>
          <w:szCs w:val="28"/>
          <w:lang w:val="ru-RU"/>
        </w:rPr>
        <w:t xml:space="preserve">логия / И.А. Фурманов, Л.А. Вайнштейн, В.А. Поликарпов.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Минск: Изд-во БЕСПРИНТ, 2007. </w:t>
      </w: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sz w:val="28"/>
          <w:szCs w:val="28"/>
          <w:lang w:val="ru-RU"/>
        </w:rPr>
        <w:t xml:space="preserve"> 304 с.</w:t>
      </w:r>
    </w:p>
    <w:p w:rsidR="00E11999" w:rsidRDefault="00E1199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E119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0B"/>
    <w:rsid w:val="000F030B"/>
    <w:rsid w:val="00E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5631</Words>
  <Characters>32098</Characters>
  <Application>Microsoft Office Word</Application>
  <DocSecurity>0</DocSecurity>
  <Lines>267</Lines>
  <Paragraphs>75</Paragraphs>
  <ScaleCrop>false</ScaleCrop>
  <Company/>
  <LinksUpToDate>false</LinksUpToDate>
  <CharactersWithSpaces>37654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2024-08-16T09:18:00Z</dcterms:created>
  <dcterms:modified xsi:type="dcterms:W3CDTF">2024-08-16T09:18:00Z</dcterms:modified>
</cp:coreProperties>
</file>