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Оглавление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E97160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Аутоагрессия как форма отклоняющего поведения</w:t>
      </w:r>
    </w:p>
    <w:p w:rsidR="00000000" w:rsidRDefault="00E97160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Дефиниции самоповреждающего поведения в клинической психологии</w:t>
      </w:r>
    </w:p>
    <w:p w:rsidR="00000000" w:rsidRDefault="00E9716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E97160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E9716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Введение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аутоагрессивного поведения в современной психологии и п</w:t>
      </w:r>
      <w:r>
        <w:rPr>
          <w:sz w:val="28"/>
          <w:szCs w:val="28"/>
        </w:rPr>
        <w:t>сихиатрии становится всё более острой, а интерес к представленной теме определен, главным образом, определёнными обстоятельствами, иллюстрирующими нынешнее состояние общепсихологического знания об аутодеструктивном поведении. Отсутствие однозначного опреде</w:t>
      </w:r>
      <w:r>
        <w:rPr>
          <w:sz w:val="28"/>
          <w:szCs w:val="28"/>
        </w:rPr>
        <w:t>ления поведения, связанного с нанесением человеком себе повреждений различной степени тяжести, создает терминологическую неопределенность и обусловливает смысловое тождество по-разному звучащих понятий. Наряду с понятием самоповреждающего поведения (self-i</w:t>
      </w:r>
      <w:r>
        <w:rPr>
          <w:sz w:val="28"/>
          <w:szCs w:val="28"/>
        </w:rPr>
        <w:t>njurious behavior) используют понятия членовредительства (</w:t>
      </w:r>
      <w:r>
        <w:rPr>
          <w:sz w:val="28"/>
          <w:szCs w:val="28"/>
          <w:lang w:val="en-US"/>
        </w:rPr>
        <w:t>self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mutilation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behavior</w:t>
      </w:r>
      <w:r>
        <w:rPr>
          <w:sz w:val="28"/>
          <w:szCs w:val="28"/>
        </w:rPr>
        <w:t>), намеренного самовреда (</w:t>
      </w:r>
      <w:r>
        <w:rPr>
          <w:sz w:val="28"/>
          <w:szCs w:val="28"/>
          <w:lang w:val="en-US"/>
        </w:rPr>
        <w:t>deliberate</w:t>
      </w:r>
      <w:r>
        <w:rPr>
          <w:sz w:val="28"/>
          <w:szCs w:val="28"/>
        </w:rPr>
        <w:t xml:space="preserve"> self-harm) и саморанения (self-wounding) [8, с. 49].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единого термина обуславливается многообразием причин, факторов развития и</w:t>
      </w:r>
      <w:r>
        <w:rPr>
          <w:sz w:val="28"/>
          <w:szCs w:val="28"/>
        </w:rPr>
        <w:t xml:space="preserve"> проявлений самоповреждающего поведения.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практика рассматривает самоповреждающее поведение как устойчивую модель поведения, посредством которой объединяются действия, связанные с травматизацией (повреждением) тканей или органов собственного тел</w:t>
      </w:r>
      <w:r>
        <w:rPr>
          <w:sz w:val="28"/>
          <w:szCs w:val="28"/>
        </w:rPr>
        <w:t>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исследователи обращают внимание на наличие эмоциональных нарушений различного уровня при самоповреждающем поведении, нарушения эмоционально-волевой регуляции и специфические эмоциональные состояния, например, депрессию.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Самоповреждающее повед</w:t>
      </w:r>
      <w:r>
        <w:rPr>
          <w:sz w:val="28"/>
          <w:szCs w:val="28"/>
        </w:rPr>
        <w:t xml:space="preserve">ение можно представить как недостаточно изученную проблему психологии. До сих пор нет однозначного понимания самого термина самоповреждающего поведения. При этом всех исследователей объединяет мнение, что результатом самоповреждающего поведения далеко не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сегда могут быть суицидальные попытки.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Западные исследователи, как правило, определяют самоповреждающее поведение в качестве преднамеренного причинения вреда своему телу как следствие повреждений тканей организма. Отсутствие статистики не позволяет определ</w:t>
      </w:r>
      <w:r>
        <w:rPr>
          <w:sz w:val="28"/>
          <w:szCs w:val="28"/>
        </w:rPr>
        <w:t>ить степень распространенности данного феномена.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исследователи рассматривают самоповреждающее поведение, как правило, в структуре несуицидального аутоагрессивного или саморазрушающего поведения. При этом аутоагрессия рассматривается в качеств</w:t>
      </w:r>
      <w:r>
        <w:rPr>
          <w:sz w:val="28"/>
          <w:szCs w:val="28"/>
        </w:rPr>
        <w:t>е действий, которые направлены на причинение вреда своему соматическому или психическому здоровью.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аутоагрессии связаны с самообвинением, самоунижением, нанесением самому себе телесных повреждений вплоть до самоубийства. Сюда относят также аутод</w:t>
      </w:r>
      <w:r>
        <w:rPr>
          <w:sz w:val="28"/>
          <w:szCs w:val="28"/>
        </w:rPr>
        <w:t>еструктивное поведение (алкоголизм, наркоманию, рискованное сексуальное поведение, рискованные виды спорта, провоцирующее поведение). Аутоагрессия не коррелирует ни с какими другими шкалами агрессии. Это подчеркивает особенность феномена аутоагрессии внутр</w:t>
      </w:r>
      <w:r>
        <w:rPr>
          <w:sz w:val="28"/>
          <w:szCs w:val="28"/>
        </w:rPr>
        <w:t>и общей проблематики психологии агрессии.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рост аутоагрессивного поведения, можно сказать, что используемые в настоящее время подходы к пониманию аутоагрессивной активности недостаточно адекватны тому, что происходит в действительности.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</w:t>
      </w:r>
      <w:r>
        <w:rPr>
          <w:sz w:val="28"/>
          <w:szCs w:val="28"/>
        </w:rPr>
        <w:t>тим, цель данного исследования заключается изучении общих и специальных теоритических, методологических основ аутоагрессивного и самоповреждающего поведения личности, их дифференциации и выявлению общих закономерностей возникновения, для последующего созда</w:t>
      </w:r>
      <w:r>
        <w:rPr>
          <w:sz w:val="28"/>
          <w:szCs w:val="28"/>
        </w:rPr>
        <w:t>ния эффективных превентивных методов терапии.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Аутоагрессия как форма отклоняющего поведения</w:t>
      </w: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Аутоагрессию следует рассматривать в качестве различных форм и степеней агрессии, при которых отмечается совпадение объекта и субъекта действия. Осуществлени</w:t>
      </w:r>
      <w:r>
        <w:rPr>
          <w:sz w:val="28"/>
          <w:szCs w:val="28"/>
        </w:rPr>
        <w:t>е аутоагрессии происходит посредством действия, а также может представлять собой намерение, высказывание, угрозу, попытку или внешнее бездействие. В настоящее время отмечается достаточно высокий научный интерес к изучению психологических аспектов аутоагрес</w:t>
      </w:r>
      <w:r>
        <w:rPr>
          <w:sz w:val="28"/>
          <w:szCs w:val="28"/>
        </w:rPr>
        <w:t>сии. В России, как и во многих других странах, отмечается рост случаев аутоагрессии и использование разнообразных видов аутоагрессивного поведения. Социальная приемлемость отдельных видов аутоагрессии, равно как и нежелание аутоагрессора доводить свое дейс</w:t>
      </w:r>
      <w:r>
        <w:rPr>
          <w:sz w:val="28"/>
          <w:szCs w:val="28"/>
        </w:rPr>
        <w:t xml:space="preserve">твие до последствий, которые могут быть физически опасны, обуславливают отсутствие прямой статистики о количестве и качестве совершаемых актов самоповреждения. В данных, полученных зарубежными и российскими медицинскими и правоохранительными органами, как </w:t>
      </w:r>
      <w:r>
        <w:rPr>
          <w:sz w:val="28"/>
          <w:szCs w:val="28"/>
        </w:rPr>
        <w:t>правило, отражаются только результаты тех степеней аутоагрессии, которые следует признать крайними, деструктивными: суицида, тяжких телесных повреждений, социально осуждаемых форм.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многочисленным, то есть социально приемлемым и даже одобряемым ф</w:t>
      </w:r>
      <w:r>
        <w:rPr>
          <w:sz w:val="28"/>
          <w:szCs w:val="28"/>
        </w:rPr>
        <w:t>ормам аутоагрессии (рискованные увлечения, изнуряющая работа и т. п.) в настоящий момент только начинает проявляться интерес со стороны исследователей [1, с. 5].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для России характерно устойчивое снижение среднего возраста аутоагрессоров при одновре</w:t>
      </w:r>
      <w:r>
        <w:rPr>
          <w:sz w:val="28"/>
          <w:szCs w:val="28"/>
        </w:rPr>
        <w:t>менном росте числа совершения повторных попыток. Разнообразные формы и степени аутоагрессии, как и увеличение повторных совершений более характерны для подросткового возраста. Около половины аутоагрессоров юношеского возраста совершали повторный акт самопо</w:t>
      </w:r>
      <w:r>
        <w:rPr>
          <w:sz w:val="28"/>
          <w:szCs w:val="28"/>
        </w:rPr>
        <w:t>вреждения. Здесь следует учитывать, что для лиц юношеского возраста характерно достаточно легкое возникновение и закрепление стереотипных реакций - "клише", поэтому аутоагрессию можно рассматривать в качестве результата формирования и развития у человека к</w:t>
      </w:r>
      <w:r>
        <w:rPr>
          <w:sz w:val="28"/>
          <w:szCs w:val="28"/>
        </w:rPr>
        <w:t>онкретного "жизненного сценария", что можно представить как социально обусловленные стратегии поведения, которые зафиксированы в субъективных системах значений аутоагрессора.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для лиц юношеского возраста при аффективном реагировании характерно стере</w:t>
      </w:r>
      <w:r>
        <w:rPr>
          <w:sz w:val="28"/>
          <w:szCs w:val="28"/>
        </w:rPr>
        <w:t>отипное повторение, то, в последующем, после первого акта аутоагрессии, в сходных обстоятельствах у субъекта может проявляться привычная аутоагрессивная реакция. Такая стереотипия может быть неосознанной, но при этом может отмечаться ее присутствие в разли</w:t>
      </w:r>
      <w:r>
        <w:rPr>
          <w:sz w:val="28"/>
          <w:szCs w:val="28"/>
        </w:rPr>
        <w:t>чных формах значений сознания субъекта (образы, символы, коммуникативные и ритуальные действия, словесные понятия), посредством чего определяются его мысли и поступки. Таким образом, происходит создание семантически закрепленной осознанной или неосознанной</w:t>
      </w:r>
      <w:r>
        <w:rPr>
          <w:sz w:val="28"/>
          <w:szCs w:val="28"/>
        </w:rPr>
        <w:t xml:space="preserve"> установки на аутоагрессию, где впоследствии актуализируются поведенческие аутоагрессивные социально-ролевые стереотипы.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исследователи рассматривают аутоагрессию, как правило, с клинических позиций и на выборках испытуемых из социально дезадапти</w:t>
      </w:r>
      <w:r>
        <w:rPr>
          <w:sz w:val="28"/>
          <w:szCs w:val="28"/>
        </w:rPr>
        <w:t>рованных групп.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изучение аутоагрессии в клинической психологии показывает, что аутоагрессивному поведению свойственно значительное разнообразие форм и вариаций проявления. Внешне аутоагрессия представляет собой широкий континуум поведения, от</w:t>
      </w:r>
      <w:r>
        <w:rPr>
          <w:sz w:val="28"/>
          <w:szCs w:val="28"/>
        </w:rPr>
        <w:t xml:space="preserve"> "весьма хорошего" (термин Д. Винникота) до приводящего к деструктивным физическим и психологическим повреждениям [1, с. 6].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Аутоагрессия существовала практически на протяжении всей истории человечества, ее нельзя рассматривать как характерную черту того и</w:t>
      </w:r>
      <w:r>
        <w:rPr>
          <w:sz w:val="28"/>
          <w:szCs w:val="28"/>
        </w:rPr>
        <w:t>ли иного временного периода и свойства определенной социальной группы.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существующим классификациям, аутоагрессию можно определить в качестве проявления дисфункционального состояния личности при учете выраженности психопатологии, степени опасности </w:t>
      </w:r>
      <w:r>
        <w:rPr>
          <w:sz w:val="28"/>
          <w:szCs w:val="28"/>
        </w:rPr>
        <w:t>для жизни и уровня социальной адаптации.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достаточно долгого времени две формы аутоагрессии, которые являются принципиально отличными, - самоповреждение и аутодеструкция - рассматривались в качестве начальной и финальной фазы, которые соответс</w:t>
      </w:r>
      <w:r>
        <w:rPr>
          <w:sz w:val="28"/>
          <w:szCs w:val="28"/>
        </w:rPr>
        <w:t xml:space="preserve">твовали одному общему стилю саморазрушающего поведения. На ошибочность этой точки зрения еще в 1938 г. указывал К. Меннингер, который определял самоповреждение как средоточие "убийственного импульса" по отношению к части тела с целью избежать фактического </w:t>
      </w:r>
      <w:r>
        <w:rPr>
          <w:sz w:val="28"/>
          <w:szCs w:val="28"/>
        </w:rPr>
        <w:t>суицида.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аутоагрессия в своих проявлениях является более широким понятием, чем суицид, ее нельзя полностью отождествлять с аутодеструкцией. При этом, самоповреждение, как самостоятельный феномен, стало рассматриваться относительно нед</w:t>
      </w:r>
      <w:r>
        <w:rPr>
          <w:sz w:val="28"/>
          <w:szCs w:val="28"/>
        </w:rPr>
        <w:t>авно.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Отличия самоповреждения от аутодеструкции заключаются в: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осознании результата;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оценке и реакции ближайшего окружения;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влиянии, которое стрессовая ситуация оказывает на повторность совершения попыток;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особенностях когнитивного стиля;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</w:t>
      </w:r>
      <w:r>
        <w:rPr>
          <w:sz w:val="28"/>
          <w:szCs w:val="28"/>
        </w:rPr>
        <w:t>нии эмоционального состояния;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гендерных и возрастных отличиях.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виды и формы самоповреждения, следует отметить, что достаточно часто встречается сочетание нескольких видов самоповреждения. Например, нарушение принятия пищи, аддикции и т.д. [1, </w:t>
      </w:r>
      <w:r>
        <w:rPr>
          <w:sz w:val="28"/>
          <w:szCs w:val="28"/>
        </w:rPr>
        <w:t>с. 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исследованиях у аутоагрессоров отмечают наличие маркеров нарушения сексуальной жизни: от беспорядочных связей и кровосмесительных отношений до полного отвержения. По результатам ряда исследований аутоагрессивное поведение было связано с тем, что</w:t>
      </w:r>
      <w:r>
        <w:rPr>
          <w:sz w:val="28"/>
          <w:szCs w:val="28"/>
        </w:rPr>
        <w:t xml:space="preserve"> пациент был неспособен формировать в себе общепринятую в данной культуре сексуальность, что было связано с пережитым насилием в детстве или в подростковом возрасте. Существуют гипотезы, согласно которым пережитое насилие связывается с изменениями физическ</w:t>
      </w:r>
      <w:r>
        <w:rPr>
          <w:sz w:val="28"/>
          <w:szCs w:val="28"/>
        </w:rPr>
        <w:t>их и эмоциональных ответов на болевое восприятие.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показали, что в большинстве случаев начало аутоагрессивных действий относится к подростковому возрасту или ранней юности.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психологические проблемы, связанные с аутоагре</w:t>
      </w:r>
      <w:r>
        <w:rPr>
          <w:sz w:val="28"/>
          <w:szCs w:val="28"/>
        </w:rPr>
        <w:t>ссивным поведением в подростковом и юношеском возрасте обусловлены основными потребностями этих периодов: физиологической (период пубертата); психологической безопасностью ("реакцией группирования"); поиском независимости от взрослых и созданием личных при</w:t>
      </w:r>
      <w:r>
        <w:rPr>
          <w:sz w:val="28"/>
          <w:szCs w:val="28"/>
        </w:rPr>
        <w:t>вязанностей; стремлением к социальному успеху, проверкой своих возможностей в самореализации и развитии собственного "Я".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часто аутоагрессивное поведение в юношеском возрасте выполняет социально адаптивную функцию в социализации. При совершении </w:t>
      </w:r>
      <w:r>
        <w:rPr>
          <w:sz w:val="28"/>
          <w:szCs w:val="28"/>
        </w:rPr>
        <w:t xml:space="preserve">аутоагрессивного акта, субъект стремится к повышению собственной самооценки, что способствует идентификации с референтной группой. Данный аспект можно рассматривать в качестве одного из объяснений, почему неэффективно препятствовать аутоагрессии юноши, не </w:t>
      </w:r>
      <w:r>
        <w:rPr>
          <w:sz w:val="28"/>
          <w:szCs w:val="28"/>
        </w:rPr>
        <w:t>предлагая заменителя, столь же адекватного для поддержания ведущей деятельности [1, с. 8].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отечественных и зарубежных концепциях объяснение феномена аутоагрессии имеет функциональный характер. Они рассматривают аутоагрессивное поведение как поп</w:t>
      </w:r>
      <w:r>
        <w:rPr>
          <w:sz w:val="28"/>
          <w:szCs w:val="28"/>
        </w:rPr>
        <w:t>ытку индивида справиться с ситуацией или эмоциями. Исследователи приписывают каждому типу самоповреждающего поведения особую функциональную ценность.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Хронологически аутоагрессию как процесс можно разделить на три периода: предиспозицию, генерализацию и под</w:t>
      </w:r>
      <w:r>
        <w:rPr>
          <w:sz w:val="28"/>
          <w:szCs w:val="28"/>
        </w:rPr>
        <w:t>держивающие факторы. Исследования предиспозиционных факторов направлены чаще всего на поиск возможных биохимических детерминант аутоагрессии.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исключением незначительной части случаев, где аутоагрессоры обладают редкими генетическими аномалиями, акты сам</w:t>
      </w:r>
      <w:r>
        <w:rPr>
          <w:sz w:val="28"/>
          <w:szCs w:val="28"/>
        </w:rPr>
        <w:t>оповреждения объясняются причинами чисто символического характера.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классического психоанализа предиспозиция аутоагрессии обусловлена обострением противоречий между одновременно присущими человеку инстинктами самосохранения и саморазрушения. </w:t>
      </w:r>
      <w:r>
        <w:rPr>
          <w:sz w:val="28"/>
          <w:szCs w:val="28"/>
        </w:rPr>
        <w:t>В основе аутоагрессивного поведения лежит нарушение идентификации, в результате которого объект агрессии совпадает с субъектом. Аутоаугрессивный характер поведения определяется бессознательными психическими силами, а момент осознания является фактором их э</w:t>
      </w:r>
      <w:r>
        <w:rPr>
          <w:sz w:val="28"/>
          <w:szCs w:val="28"/>
        </w:rPr>
        <w:t>нергетического преобразования и направления [8, с. 49].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объектных отношений рассматривает аутоагрессию в рамках" угрожающего паттерна отношений" и действия примитивных защитных механизмов (проективной идентификации, расщепления, отреагирования и др.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рассматривает связь аутоагрессии и депрессии, обращенной на себя ненависти, обвиняющего Супер-Эго; нарушения регуляции аффектов; диффузности Я-идентификаций и нарушенных границ Эго.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Когнитивное направление рассматривает аутоагрессию через дейс</w:t>
      </w:r>
      <w:r>
        <w:rPr>
          <w:sz w:val="28"/>
          <w:szCs w:val="28"/>
        </w:rPr>
        <w:t>твие определенного рода когнитивных искажений, для которых свойственна ригидность когнитивных схем, дихотомия в мышлении и склонность к глобализации. В рамках когнитивного направления изучается атрибутивный стиль, когнитивная гибкость/ригидность, стратегий</w:t>
      </w:r>
      <w:r>
        <w:rPr>
          <w:sz w:val="28"/>
          <w:szCs w:val="28"/>
        </w:rPr>
        <w:t xml:space="preserve"> саморегуляции, степень сложности когнитивных стилей аутоагрессоров.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Аутоагрессоры уязвимы к фактору неопределённости ситуации, а также имеют неэффективный контроль над эмоциями, неспособность к их отсрочке.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отечественных клинических исследованиях аутоаг</w:t>
      </w:r>
      <w:r>
        <w:rPr>
          <w:sz w:val="28"/>
          <w:szCs w:val="28"/>
        </w:rPr>
        <w:t>рессия рассматривается как дезадаптивная стратегия выхода из психологического кризиса, которая обусловлена особыми предиспозиционными факторами. Социально-психологическую дезадаптацию можно представить как парциальную или тотальную в зависимости от того, в</w:t>
      </w:r>
      <w:r>
        <w:rPr>
          <w:sz w:val="28"/>
          <w:szCs w:val="28"/>
        </w:rPr>
        <w:t xml:space="preserve"> какой степени нарушен познавательный, преобразовательный, коммуникативный и ценностно-ориентированный характер. Однако во всех случаях в качестве решающего момента формирования предиспозиции к аутоагрессивным проявлениям выступает смысловой конфликт. Испо</w:t>
      </w:r>
      <w:r>
        <w:rPr>
          <w:sz w:val="28"/>
          <w:szCs w:val="28"/>
        </w:rPr>
        <w:t>лнение аутоагрессивного решения (вне зависимости от причин, условий и форм дезадаптации) происходит только после этапа личностной переработки конфликта. Не существует прямой зависимости аутоагрессивного поведения от характера и от тяжести болезни. Даже в с</w:t>
      </w:r>
      <w:r>
        <w:rPr>
          <w:sz w:val="28"/>
          <w:szCs w:val="28"/>
        </w:rPr>
        <w:t>лучае психотического состояния индивида, "псевдореальный" конфликт преломляется через "базальные установки личности", что и обуславливает выбор формы последующего поведения.</w:t>
      </w:r>
    </w:p>
    <w:p w:rsidR="00000000" w:rsidRDefault="00E9716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Г.Я. Пилягина считает, что для возникновения аутоагрессивного поведения необходима</w:t>
      </w:r>
      <w:r>
        <w:rPr>
          <w:sz w:val="28"/>
          <w:szCs w:val="28"/>
        </w:rPr>
        <w:t xml:space="preserve"> система, включающая как минимум три компонента:</w:t>
      </w:r>
    </w:p>
    <w:p w:rsidR="00000000" w:rsidRDefault="00E97160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noProof/>
          <w:sz w:val="28"/>
          <w:szCs w:val="28"/>
        </w:rPr>
        <w:tab/>
        <w:t xml:space="preserve">фрустрированный человек </w:t>
      </w:r>
      <w:r>
        <w:rPr>
          <w:sz w:val="28"/>
          <w:szCs w:val="28"/>
        </w:rPr>
        <w:t>с формирующимся внутренним конфликтом, подавляющий свою агрессию, и одновременно отрицающий свои социализированные интроекты;</w:t>
      </w:r>
    </w:p>
    <w:p w:rsidR="00000000" w:rsidRDefault="00E9716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психотравмирующая ситуация, в которой реализуются з</w:t>
      </w:r>
      <w:r>
        <w:rPr>
          <w:sz w:val="28"/>
          <w:szCs w:val="28"/>
        </w:rPr>
        <w:t>ащитные паттерны поведения, обусловленные внутриличностным конфликтом;</w:t>
      </w:r>
    </w:p>
    <w:p w:rsidR="00000000" w:rsidRDefault="00E9716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обратная отрицательная связь в виде несбывшиеся ожидания по отношению к объекту и увеличивающей напряжение ситуации, агрессивность субъекта, потребность разрешения внутриличностного </w:t>
      </w:r>
      <w:r>
        <w:rPr>
          <w:sz w:val="28"/>
          <w:szCs w:val="28"/>
        </w:rPr>
        <w:t>конфликта.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вышеописанных компонентов Г.Я. Пилягина представляет иерархическую структуру генеза аутоагрессии (рисунок 1).</w:t>
      </w:r>
    </w:p>
    <w:p w:rsidR="00000000" w:rsidRDefault="00E971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90A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716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1. Структурно-динамическая иерархия аутоагрессии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теории "ау</w:t>
      </w:r>
      <w:r>
        <w:rPr>
          <w:sz w:val="28"/>
          <w:szCs w:val="28"/>
        </w:rPr>
        <w:t>тоагрессивного паттерна личности" (А. А. Реан) аутоагрессия рассматривается в качестве сложного поведенческого комплекса, в структуре которого выделяется четыре составляющих: характерологическая, самооценочная, интерактивная и социально-перцептивная.</w:t>
      </w:r>
    </w:p>
    <w:p w:rsidR="00000000" w:rsidRDefault="00E9716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</w:t>
      </w:r>
      <w:r>
        <w:rPr>
          <w:sz w:val="28"/>
          <w:szCs w:val="28"/>
        </w:rPr>
        <w:t>терологический субблок аутоагрессивного паттерна. Аутоагрессивное поведение вплетено в обширную систему связей с другими психологическими особенностями личности: степень аутоагрессии положительно коррелирует с интроверсией, замкнутостью, педантичностью, ск</w:t>
      </w:r>
      <w:r>
        <w:rPr>
          <w:sz w:val="28"/>
          <w:szCs w:val="28"/>
        </w:rPr>
        <w:t>лонностью к депрессиям, невротичностью и отрицательно - с демонстративностью и истеричностью личности.</w:t>
      </w:r>
    </w:p>
    <w:p w:rsidR="00000000" w:rsidRDefault="00E9716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Самооценочный субблок аутоагрессивного паттерна. Обнаружено, что чем выше склонность личности к аутоагрессии, тем ниже личная оценка собственных когнитив</w:t>
      </w:r>
      <w:r>
        <w:rPr>
          <w:sz w:val="28"/>
          <w:szCs w:val="28"/>
        </w:rPr>
        <w:t>ных и умственных способностей, восприятия своего тела, собственных способностей, самостоятельности, независимости и автономности поведения.</w:t>
      </w:r>
    </w:p>
    <w:p w:rsidR="00000000" w:rsidRDefault="00E9716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субблок аутоагрессивного паттерна. Аутоагрессия связана со способностью/неспособностью к адекватной и </w:t>
      </w:r>
      <w:r>
        <w:rPr>
          <w:sz w:val="28"/>
          <w:szCs w:val="28"/>
        </w:rPr>
        <w:t>эффективной адаптации личности в социуме, с успешностью/неуспешностью межличностного взаимодействия и построению близких и крепких отношений. Это создаёт социально-психологического трудности для личности, связанные с установлением социальных контактов и по</w:t>
      </w:r>
      <w:r>
        <w:rPr>
          <w:sz w:val="28"/>
          <w:szCs w:val="28"/>
        </w:rPr>
        <w:t>держанием продуктивного общения, что закрепляется на уровне поведения в высоком уровне застенчивости и низких показателях общительности.</w:t>
      </w:r>
    </w:p>
    <w:p w:rsidR="00000000" w:rsidRDefault="00E9716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Социально-перцептивный субблок аутоагрессивного паттерна. Наличие аутоагрессивного поведения связано с личностными особ</w:t>
      </w:r>
      <w:r>
        <w:rPr>
          <w:sz w:val="28"/>
          <w:szCs w:val="28"/>
        </w:rPr>
        <w:t>енностями воспринимать окружающий мир и других людей. По данным исследования А.А. Реана аутоагрессия практически не коррелирует с негативизацией восприятия окружающих людей, а, наоборот, связана с позитивным восприятием аутоагрессором значимых других. Вмес</w:t>
      </w:r>
      <w:r>
        <w:rPr>
          <w:sz w:val="28"/>
          <w:szCs w:val="28"/>
        </w:rPr>
        <w:t>те с тем, уровень и степень аутоагрессии отрицательно связаны с представлением о том, каким человека видят другие.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составляющие могут проявляться следующим характерным образом: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преобладании стратегии избегания над стратегиями разрешения</w:t>
      </w:r>
      <w:r>
        <w:rPr>
          <w:sz w:val="28"/>
          <w:szCs w:val="28"/>
        </w:rPr>
        <w:t xml:space="preserve"> проблем и поиска социальной поддержки;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несбалансированностью функционирования одного или нескольких компонентов, к которым относится когнитивный, поведенческий и эмоциональный;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неразвитостью когнитивно-оценочных механизмов;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дефицитом социальных навыков, к</w:t>
      </w:r>
      <w:r>
        <w:rPr>
          <w:sz w:val="28"/>
          <w:szCs w:val="28"/>
        </w:rPr>
        <w:t>оторые необходимы для разрешения проблем;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интенсивным использованием стратегий, которые не свойственны возрасту (например, детские стратегии используются юношами или взрослыми);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преобладанием мотивации избегания неудачи над мотивацией на достижение успеха;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отсутствием готовности к активному противостоянию среде;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негативным отношением к проблеме, а также оцениванием ее как угрожающей;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псевдокомпенсаторным, защитным характером поведенческой активности;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низким функциональным уровнем копинг-поведения;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</w:t>
      </w:r>
      <w:r>
        <w:rPr>
          <w:sz w:val="28"/>
          <w:szCs w:val="28"/>
        </w:rPr>
        <w:t>ностью копинг-поведения не на стрессор как на причину негативного влияния, а на психоэмоциональное напряжение с целью его редукции;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эффективностью функционирования блока личностно-средовых ресурсов (негативная слабо сформированная Я-концепция);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</w:t>
      </w:r>
      <w:r>
        <w:rPr>
          <w:sz w:val="28"/>
          <w:szCs w:val="28"/>
        </w:rPr>
        <w:t>им уровнем восприятия социальной поддержки, эмпатии.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Терп рассматривает поведение, связанное с нанесением самоповреждения, и как прямые акты насилия по отношению к собственному телу, и как скрытые способы причинения вреда самому себе. При этом регуляция</w:t>
      </w:r>
      <w:r>
        <w:rPr>
          <w:sz w:val="28"/>
          <w:szCs w:val="28"/>
        </w:rPr>
        <w:t xml:space="preserve"> этих актов самоповреждения основана на бессознательных процессах и связана с недостаточной заботой о себе и собственном теле.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данный феномен Карл Теодор Ясперс отмечает, тот факт, что феноменологическими и экзистенциальными причинами аутоагре</w:t>
      </w:r>
      <w:r>
        <w:rPr>
          <w:sz w:val="28"/>
          <w:szCs w:val="28"/>
        </w:rPr>
        <w:t>ссивного поведения является отсутствие способности у индивидуума к адаптации в социуме и неуспешность межличностного взаимодействия в своем микросоциуме, т.к. по его мнению, наличие феномена аутоагрессии связано с особенностями восприятия других людей.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мнению Фарбероу скрытыми формами саморазрушения является такое поведение, которое связано с пренебрежением опасностью, повышенным риском, стремлением к возбуждающим переживаниям или с игнорированием депрессии [8, с. 50-51].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Дефиниции самоповреждающего </w:t>
      </w:r>
      <w:r>
        <w:rPr>
          <w:b/>
          <w:bCs/>
          <w:sz w:val="28"/>
          <w:szCs w:val="28"/>
        </w:rPr>
        <w:t>поведения в клинической психологии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рассматривают самоповреждающее поведение как один из наиболее неконтролируемых и непредсказуемых типов поведения, который является социально неодобряемым, но при этом встречается достаточно часто. Актуально</w:t>
      </w:r>
      <w:r>
        <w:rPr>
          <w:sz w:val="28"/>
          <w:szCs w:val="28"/>
        </w:rPr>
        <w:t>сть исследований самоповреждающего поведения и аутоагрессии обуславливается частотой случаев, склонностью психически здоровых людей прибегать к самоповреждениям и донозологическим характером большинства проявлений этого феномена.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Самоповреждающее поведение</w:t>
      </w:r>
      <w:r>
        <w:rPr>
          <w:sz w:val="28"/>
          <w:szCs w:val="28"/>
        </w:rPr>
        <w:t xml:space="preserve"> представляют как социально неодобряемое поведение, которое связано с преднамеренным нанесением себе телесных повреждений и не имеет суицидальной направленности. Основными признаками самоповреждающего поведения выступают сознательный и привычный характер, </w:t>
      </w:r>
      <w:r>
        <w:rPr>
          <w:sz w:val="28"/>
          <w:szCs w:val="28"/>
        </w:rPr>
        <w:t>отсутствие прямых суицидальных намерений, самостоятельное причинение себе повреждений, элемент физического насилия.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психиатрических исследованиях довольно часто внимание в первую очередь обращается на психологическую сторону самоповреждающего поведения. </w:t>
      </w:r>
      <w:r>
        <w:rPr>
          <w:sz w:val="28"/>
          <w:szCs w:val="28"/>
        </w:rPr>
        <w:t>Локальное саморазрушение с этой точки зрения рассматривается как форма частичного суицида, предотвращающая тотальный суицид; как синдром, где акты самоповреждения выступают как своего рода ответы на беспокоящие психологические симптомы или события окружающ</w:t>
      </w:r>
      <w:r>
        <w:rPr>
          <w:sz w:val="28"/>
          <w:szCs w:val="28"/>
        </w:rPr>
        <w:t>его мира.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самоповреждающего поведения объясняются с точки зрения психодинамической и когнитивно-поведенческой моделей [9].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Психодинамическое направление связывает причины самоповреждающего поведения с ранним травматическим опытом (нарушение эмоци</w:t>
      </w:r>
      <w:r>
        <w:rPr>
          <w:sz w:val="28"/>
          <w:szCs w:val="28"/>
        </w:rPr>
        <w:t>ональных связей с матерью, проблемы на первых этапах социализации), что является причиной низкого потенциала социальной адаптации личности. Результатом нарушения объектных отношений является формирование склонности к самоповреждениям по недиссоциативному и</w:t>
      </w:r>
      <w:r>
        <w:rPr>
          <w:sz w:val="28"/>
          <w:szCs w:val="28"/>
        </w:rPr>
        <w:t>ли диссоциативному типу. В первом случае самоповреждения являются формой выражения негативных эмоций. Во втором случае они имеют демонстративный характер.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нарциссическом расстройстве личности самоповреждение связывают с аутоагрессией и рассматривают в </w:t>
      </w:r>
      <w:r>
        <w:rPr>
          <w:sz w:val="28"/>
          <w:szCs w:val="28"/>
        </w:rPr>
        <w:t>качестве бессознательного желания или стремления к сохранению контроля над окружающими посредством пробуждения у них чувства вины. Также оно может являться своего рода компенсацией переживаний униженности или поражения.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Когнитивно-поведенческий подход связ</w:t>
      </w:r>
      <w:r>
        <w:rPr>
          <w:sz w:val="28"/>
          <w:szCs w:val="28"/>
        </w:rPr>
        <w:t>ывает причины самоповреждения со стрессовыми событиями и способами их преодоления. Здесь самоповреждение рассматривается как поведение, которое направлено на то, чтобы преодолеть угнетающие переживания, негативные эмоции, чувство внутреннего оцепенения, пр</w:t>
      </w:r>
      <w:r>
        <w:rPr>
          <w:sz w:val="28"/>
          <w:szCs w:val="28"/>
        </w:rPr>
        <w:t>и этом совладание такого рода само становится зависимостью. Постепенно происходит вырабатывание определенной модели поведения, где между актами самоповреждения наблюдаются определенные временные интервалы, что находит свое выражение в постоянном стремлении</w:t>
      </w:r>
      <w:r>
        <w:rPr>
          <w:sz w:val="28"/>
          <w:szCs w:val="28"/>
        </w:rPr>
        <w:t xml:space="preserve"> к членовредительству и в сильном желании реализовать идею о способах и средствах причинения себе вреда [9].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понять психологический механизм формирования поведенческих отклонений, необходимо иметь подходящий психодиагностический инструментар</w:t>
      </w:r>
      <w:r>
        <w:rPr>
          <w:sz w:val="28"/>
          <w:szCs w:val="28"/>
        </w:rPr>
        <w:t>ий, особенно если речь идет о такой сложно дифференцируемой форме, как самоповреждающее поведение. Его эмпирическое исследование возможно при использовании специально разработанной исследовательской шкалы, которая, с одной стороны, позволяет обнаруживать и</w:t>
      </w:r>
      <w:r>
        <w:rPr>
          <w:sz w:val="28"/>
          <w:szCs w:val="28"/>
        </w:rPr>
        <w:t xml:space="preserve"> фиксировать признаки данной формы отклонения в поведении, а с другой - способствует обнаружению и анализу психологических коррелятов самоповреждения как на личностном, так и на когнитивном уровне.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исследовательская шкала предназначена для оценки фак</w:t>
      </w:r>
      <w:r>
        <w:rPr>
          <w:sz w:val="28"/>
          <w:szCs w:val="28"/>
        </w:rPr>
        <w:t xml:space="preserve">тов самоповреждающего поведения. В теоретическом плане ее разработка основана на понимании самоповреждающего поведения как поведения, которое имеет сознательный характер и направлено на травмирование собственного тела. Выделение маркеров осуществляется по </w:t>
      </w:r>
      <w:r>
        <w:rPr>
          <w:sz w:val="28"/>
          <w:szCs w:val="28"/>
        </w:rPr>
        <w:t>результатам аналитического обзора современных исследований в области самоповреждающего поведения (Польская, 2009) и с помощью экспертных оценок. Экспертные оценки давались психиатрами, психологами консультантами, психотерапевтами.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самоповреж</w:t>
      </w:r>
      <w:r>
        <w:rPr>
          <w:sz w:val="28"/>
          <w:szCs w:val="28"/>
        </w:rPr>
        <w:t>дающее проведение было определено как поведение, которое по своим исходным намерениям отличается от суицидального, но при условии определенных неблагоприятных обстоятельств может трансформироваться в суицидальное или привести к смерти по неосторожности.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новными признаками, которые указывают на возможность самоповреждающего поведения являются рубцы и шрамы от порезов, ожогов, следы от проколов острыми предметами.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определенные психологические составляющие: опыт травмы, который связан с наси</w:t>
      </w:r>
      <w:r>
        <w:rPr>
          <w:sz w:val="28"/>
          <w:szCs w:val="28"/>
        </w:rPr>
        <w:t>лием или утратой, стремление к переживанию острых ощущений, недостаточность навыков эмоциональной саморегуляции.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теоретические и практические данные позволили сформулировать следующее определение самоповреждающего поведения: это поведение, которо</w:t>
      </w:r>
      <w:r>
        <w:rPr>
          <w:sz w:val="28"/>
          <w:szCs w:val="28"/>
        </w:rPr>
        <w:t>е связано с повреждением тканей собственного тела, которое не имеет прямой суицидальной направленности; акты самоповреждения являются маркерами самоповреждающего поведения: самопорезы, самоожоги, выдергивание волос, расчесывание кожи, препятствие заживлени</w:t>
      </w:r>
      <w:r>
        <w:rPr>
          <w:sz w:val="28"/>
          <w:szCs w:val="28"/>
        </w:rPr>
        <w:t>ю ран, самоудары о твердые поверхности и удары по собственному телу [9].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Несуицидальные самоповреждения следует рассматривать как один из видов аутоагрессии. Современные авторы определяют аутоагрессивное поведение как действия, которые направлены на причин</w:t>
      </w:r>
      <w:r>
        <w:rPr>
          <w:sz w:val="28"/>
          <w:szCs w:val="28"/>
        </w:rPr>
        <w:t>ение какого-либо ущерба своему соматическому или психическому здоровью. Таким образом, это следует рассматривать как комплексное понятие, которое включает в себя суицидальное поведение, неосознанные жизнеопасные действия, демонстративно-шантажные суицидаль</w:t>
      </w:r>
      <w:r>
        <w:rPr>
          <w:sz w:val="28"/>
          <w:szCs w:val="28"/>
        </w:rPr>
        <w:t>ные попытки, а также преднамеренные аутодеструктивные поступки. При этом далеко не всегда можно определить цель поступков, направленных на самоповреждение по причине грубо расстроенной психической деятельности. Самоповреждающие действия исследуются наравне</w:t>
      </w:r>
      <w:r>
        <w:rPr>
          <w:sz w:val="28"/>
          <w:szCs w:val="28"/>
        </w:rPr>
        <w:t xml:space="preserve"> с другими аутоагрессивными проявлениями. При этом несуицидальные самоповреждения имеют значительные клинико-психопатологические отличия от других видов аутоагрессии, что оправдывает их изучение как отдельного феномена. Необходимость выделения самоповрежде</w:t>
      </w:r>
      <w:r>
        <w:rPr>
          <w:sz w:val="28"/>
          <w:szCs w:val="28"/>
        </w:rPr>
        <w:t>ний без цели лишения себя жизни как особого вида аутоагрессии подчеркивалась многими исследователями.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результатом самоповреждений такого рода часто бывают травмы значительно степени тяжести, такие больные попадают в поле зрения хирургов, офтальмоло</w:t>
      </w:r>
      <w:r>
        <w:rPr>
          <w:sz w:val="28"/>
          <w:szCs w:val="28"/>
        </w:rPr>
        <w:t>гов, дерматологов, судебных медиков и других врачей. Поэтому самоповреждения описываются не только в психиатрической литературе, но и в других областях медицины.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самоповреждающих действий могут быть весьма разнообразными, их вариации могут начи</w:t>
      </w:r>
      <w:r>
        <w:rPr>
          <w:sz w:val="28"/>
          <w:szCs w:val="28"/>
        </w:rPr>
        <w:t>наться с незначительных морфофункциональных изменений и заканчиваться грубыми анатомо-физиологаческими дефектами, которым соответствуют повреждения существенных функций и органов. Однако до сих пор еще не выработано необходимого, полностью соответствующего</w:t>
      </w:r>
      <w:r>
        <w:rPr>
          <w:sz w:val="28"/>
          <w:szCs w:val="28"/>
        </w:rPr>
        <w:t xml:space="preserve"> описания феноменологии самоповреждений, нет определения их вариантов, не проанализированы мотивация и коморбидность аутодеструктивных актов, не выявлены факторы риска и меры предупреждения повторных самоповреждающих действий.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психиатрической литературе </w:t>
      </w:r>
      <w:r>
        <w:rPr>
          <w:sz w:val="28"/>
          <w:szCs w:val="28"/>
        </w:rPr>
        <w:t>самоповреждения описываются, как правило, не у больных с расстройствами шизофренического спектра, а у пациентов с личностной патологией, органическими психическими нарушениями, алкоголизмом, наркоманиями [8, с. 4].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исследованиях самоповреждаю</w:t>
      </w:r>
      <w:r>
        <w:rPr>
          <w:sz w:val="28"/>
          <w:szCs w:val="28"/>
        </w:rPr>
        <w:t>щего поведения подчеркивается, что, в частности, в подростковом возрасте, его спецификой является опосредованность групповыми ценностями, в том числе ценностями субкультуры. С другой стороны, было бы заблуждением признавать феномен самоповреждающего поведе</w:t>
      </w:r>
      <w:r>
        <w:rPr>
          <w:sz w:val="28"/>
          <w:szCs w:val="28"/>
        </w:rPr>
        <w:t>ния характерным только для подросткового возраста. Данные центра по исследованию самоубийств ВОЗ свидетельствуют о том, что самый высокий уровень самоповреждающего поведения наблюдается у женщин в возрасте от 15 до 24 лет, а у мужчин - от 12 до 34 лет. Вме</w:t>
      </w:r>
      <w:r>
        <w:rPr>
          <w:sz w:val="28"/>
          <w:szCs w:val="28"/>
        </w:rPr>
        <w:t>сте с тем, исследования Д.Пирса демонстрируют картину самоповреждающего поведения у лиц пожилого возраста: в исследовании районной больницы общего профиля в Великобритании 5,4% всех случаев самоповреждения были совершены лицами старше 65 лет.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Самоповреждаю</w:t>
      </w:r>
      <w:r>
        <w:rPr>
          <w:sz w:val="28"/>
          <w:szCs w:val="28"/>
        </w:rPr>
        <w:t>щее поведение является одним из средств адаптации к событиям внешнего мира или совладания с тяжелыми переживаниями при отсутствии других, более безопасных форм поведения. Так, на основе категории цели разделяется на следующие группы: релаксационное, манипу</w:t>
      </w:r>
      <w:r>
        <w:rPr>
          <w:sz w:val="28"/>
          <w:szCs w:val="28"/>
        </w:rPr>
        <w:t>лятивное, инфантильно-демонстративное, призыв, инфантильно-подражательное, инфантильно-мазохистическое, симулятивное. Также отдельные исследователи признают ведущую роль микросоциальных факторов и личностных особенностей человека, имеющих значение при возн</w:t>
      </w:r>
      <w:r>
        <w:rPr>
          <w:sz w:val="28"/>
          <w:szCs w:val="28"/>
        </w:rPr>
        <w:t>икновении самоповреждающего поведения [11].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такое поведение можно рассматривать как следствие неумения человека строить комфортные отношения с окружающими, попытку таким образом разрешить внутриличностные конфликты, возникающие от непонимани</w:t>
      </w:r>
      <w:r>
        <w:rPr>
          <w:sz w:val="28"/>
          <w:szCs w:val="28"/>
        </w:rPr>
        <w:t>я, отсутствия признания со стороны значимых для него людей.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формы саморазрушительного поведения, можно говорить о: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аутоагрессивном поведении (суицидальном и парасуицидальном поведении);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расстройствах пищевого поведения (булимии, анорексии, алл</w:t>
      </w:r>
      <w:r>
        <w:rPr>
          <w:sz w:val="28"/>
          <w:szCs w:val="28"/>
        </w:rPr>
        <w:t>отриофагии);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аддитивном поведении (злоупотреблении психоактивными веществами - алкоголизме, наркомании, токсикомании, игровой и эмоциональной зависимости);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фанатическом поведении (вовлеченности в деструктивно-религиозный культ, сверхсильной увлеченности ка</w:t>
      </w:r>
      <w:r>
        <w:rPr>
          <w:sz w:val="28"/>
          <w:szCs w:val="28"/>
        </w:rPr>
        <w:t>ким-либо видом спорта или музыкальным направлением);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аутическом поведении;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виктимном поведении (стереотипном поведении жертвы);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имеющий выраженный риск для жизни (экстремальных видах спорта, существенном превышение скорости при езде на автомо</w:t>
      </w:r>
      <w:r>
        <w:rPr>
          <w:sz w:val="28"/>
          <w:szCs w:val="28"/>
        </w:rPr>
        <w:t>биле и др.) [3, с. 34].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Фактически, целью самоповреждающего поведения является освобождение или уменьшение невыносимых эмоций, когда человек стремится справиться с эмоциональной болью, либо ощущением невозможности действовать или чувствовать, эмоциональным</w:t>
      </w:r>
      <w:r>
        <w:rPr>
          <w:sz w:val="28"/>
          <w:szCs w:val="28"/>
        </w:rPr>
        <w:t xml:space="preserve"> онемением.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определение самоповреждающего поведения включает следующие его виды: причинение вреда телу посредством нарушений пищевого поведения (анорексия и булимия), татуировки, пирсинг и ряд навязчивых действий: онихотилломанию (разрушение но</w:t>
      </w:r>
      <w:r>
        <w:rPr>
          <w:sz w:val="28"/>
          <w:szCs w:val="28"/>
        </w:rPr>
        <w:t>гтей и околоногтевых валиков), онихофагию (обкусывание ногтей и околоногтевых валиков), онихохейлофагию (обкусывание ногтей, околоногтевых валиков и губ), аутодепиляцию - трихотилломанию (выдергивание волос, синдром Аллопо) с возможной дальнейшей трихофаги</w:t>
      </w:r>
      <w:r>
        <w:rPr>
          <w:sz w:val="28"/>
          <w:szCs w:val="28"/>
        </w:rPr>
        <w:t>ей (поедание волос), дерматотилломанию (щипание кожи), вывихи суставов пальцев, а также другие формы несмертельного повреждения, которые проявляются в: кусании рук и других частей тела (чаще - губ, языка); царапании кожи; расчесывании ран, язв, швов, родим</w:t>
      </w:r>
      <w:r>
        <w:rPr>
          <w:sz w:val="28"/>
          <w:szCs w:val="28"/>
        </w:rPr>
        <w:t>ых пятен; самопорезах; перфорации частей тела с помещением в отверстие инородных предметов; ударах кулаком и головой о предметы и самоизбиение (чаще - кулаком, проводом); уколах (булавками, гвоздями, пером ручки и др.); самоожогах (чаще - сигаретой); непол</w:t>
      </w:r>
      <w:r>
        <w:rPr>
          <w:sz w:val="28"/>
          <w:szCs w:val="28"/>
        </w:rPr>
        <w:t>ном самоудушении (без желания усиления полового возбуждения или достижения сексуального удовлетворения); злоупотреблении алкоголем, лекарственными средствами и наркотиками (с отравлением и передозировкой без суицидального намерения); глотании коррозийных х</w:t>
      </w:r>
      <w:r>
        <w:rPr>
          <w:sz w:val="28"/>
          <w:szCs w:val="28"/>
        </w:rPr>
        <w:t>имикалий, батареек, булавок.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Уолш и Розен предложили 4 категории степени самоповреждения (таблица 1).</w:t>
      </w: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r>
        <w:rPr>
          <w:b/>
          <w:bCs/>
          <w:noProof/>
          <w:sz w:val="28"/>
          <w:szCs w:val="28"/>
        </w:rPr>
        <w:t>1</w:t>
      </w:r>
      <w:r>
        <w:rPr>
          <w:b/>
          <w:bCs/>
          <w:sz w:val="28"/>
          <w:szCs w:val="28"/>
        </w:rPr>
        <w:t>. Степени самоповреждения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3017"/>
        <w:gridCol w:w="1730"/>
        <w:gridCol w:w="1815"/>
        <w:gridCol w:w="18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поведения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физического повреждения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состояние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приемлемость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Пирси</w:t>
            </w:r>
            <w:r>
              <w:rPr>
                <w:sz w:val="20"/>
                <w:szCs w:val="20"/>
              </w:rPr>
              <w:t>нг мочки уха, привычка грызть ногти, небольшие татуировки, косметические процедуры и операции (не рассматриваются как самоповреждение большинство населения)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поверхностного к умеренному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Неопасное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большинстве случаев приемлемо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Пирсинг, шрамирование</w:t>
            </w:r>
            <w:r>
              <w:rPr>
                <w:sz w:val="20"/>
                <w:szCs w:val="20"/>
              </w:rPr>
              <w:t>, татуировки и шрамы, связанные с принадлежностью к субкультуре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легкого до умеренного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неопасного к тревожному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в субкультурах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Порезы кистей, предплечий и других частей тела, сигаретные ожоги, татуировки, сделанные самостоятельно, препятс</w:t>
            </w:r>
            <w:r>
              <w:rPr>
                <w:sz w:val="20"/>
                <w:szCs w:val="20"/>
              </w:rPr>
              <w:t xml:space="preserve">твование заживлению ран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лёгкого до умеренного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Психический кризис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Принятно в узких социальных группах, но не принято обществом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Аутокрастрация, аутоампутация, аутоэнуклеация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Тяжелое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Психотическая декомпенсация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71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Неприемлемо</w:t>
            </w:r>
          </w:p>
        </w:tc>
      </w:tr>
    </w:tbl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Другую классифика</w:t>
      </w:r>
      <w:r>
        <w:rPr>
          <w:sz w:val="28"/>
          <w:szCs w:val="28"/>
        </w:rPr>
        <w:t>цию создали Армандо Фавазза и Ричард Розеталь, изучившие сотни случаев и разделившие самоповреждающее поведение на две категории: культурно-санкционированное самоповреждение и девиантное самоповреждение. Однако Армандо Фавазза также выделил две подкатегори</w:t>
      </w:r>
      <w:r>
        <w:rPr>
          <w:sz w:val="28"/>
          <w:szCs w:val="28"/>
        </w:rPr>
        <w:t>и культурно-санкционированного самоповреждения: ритуалы и практики. Под ритуалами следует понимать повторяемые определёнными социальными группами сеансы по нанесению самоповреждений, которые отражают традиции, символику и убеждения общества (например, само</w:t>
      </w:r>
      <w:r>
        <w:rPr>
          <w:sz w:val="28"/>
          <w:szCs w:val="28"/>
        </w:rPr>
        <w:t>истязания мечами во время церемонии Ашуры в исламской традиции). Практики - исторически возникшие и непостоянные действия по нанесению косметических повреждений тела, такие как: прокалывание ушей, носа, брови, языка, а также мужское обрезании и т.п. Девиан</w:t>
      </w:r>
      <w:r>
        <w:rPr>
          <w:sz w:val="28"/>
          <w:szCs w:val="28"/>
        </w:rPr>
        <w:t>тное же самоповреждение эквивалентно членовредительству.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Самоповреждающее поведение отличается от иных форм поведения, таких как: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самоповреждения, которые причиняются причиняемых в результате императивных вербальных галлюцинаций или бреда (аутокастрация, а</w:t>
      </w:r>
      <w:r>
        <w:rPr>
          <w:sz w:val="28"/>
          <w:szCs w:val="28"/>
        </w:rPr>
        <w:t>утоампутация, аутотрепанация, аутоэнуклеация) при шизофрении;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активность, которая имеет отношение с усилением полового возбуждения или достижением сексуального удовлетворения (садо-мазохистская практика, сдавление кровеносных сосудов или неполное самоудуше</w:t>
      </w:r>
      <w:r>
        <w:rPr>
          <w:sz w:val="28"/>
          <w:szCs w:val="28"/>
        </w:rPr>
        <w:t>ние, мастурбационные ритуалы с помещением предметов в прямую кишку или мочеиспускательный канал);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половых органов при транссексуализме;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суицидальное поведение и демонстративные суицидальные попытки.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Самоповреждающее поведение, как правило, не и</w:t>
      </w:r>
      <w:r>
        <w:rPr>
          <w:sz w:val="28"/>
          <w:szCs w:val="28"/>
        </w:rPr>
        <w:t>меет отношения к попыткам самоубийства. К тому же, этот тип поведения достаточно редко используется в качестве средства привлечения внимания, скорее наоборот, такие люди склонны скрывать следы своего поведения [2, с. 192].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риска попадают люди, име</w:t>
      </w:r>
      <w:r>
        <w:rPr>
          <w:sz w:val="28"/>
          <w:szCs w:val="28"/>
        </w:rPr>
        <w:t>ющие различные формы психических и поведенческих расстройств, таких как депрессия, фобии, расстройства, возникающие в результате употребления психоактивных веществ, люди, имеющие недостаточные навыки решения проблем, импульсивные, с высоким уровнем безнаде</w:t>
      </w:r>
      <w:r>
        <w:rPr>
          <w:sz w:val="28"/>
          <w:szCs w:val="28"/>
        </w:rPr>
        <w:t>жности и агрессии, выросшие в среде, где препятствовали выражению гнева. Первичными социальными факторами самоповреждающего поведения, как правило, являются насилие в детстве, ранняя потеря родителя, одиночество и проблемы в семейных или супружеских отноше</w:t>
      </w:r>
      <w:r>
        <w:rPr>
          <w:sz w:val="28"/>
          <w:szCs w:val="28"/>
        </w:rPr>
        <w:t>ниях. Могут оказывать влияние экономические и социальные кризисы, войны, бедность и безработица. Однако на многих людей, демонстрирующих самоповреждающее поведение, все указанные факторы влияния не оказывали.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значительную часть случаев сам</w:t>
      </w:r>
      <w:r>
        <w:rPr>
          <w:sz w:val="28"/>
          <w:szCs w:val="28"/>
        </w:rPr>
        <w:t>оповреждающего поведения следует рассматривать как результат желания уйти от тяжелых чувств, физическая боль выступает в качестве средства отвлечения от эмоциональной боли. Самоповреждающее поведение может быть также средством, позволяющим что-либо ощутить</w:t>
      </w:r>
      <w:r>
        <w:rPr>
          <w:sz w:val="28"/>
          <w:szCs w:val="28"/>
        </w:rPr>
        <w:t xml:space="preserve"> или почувствовать, даже если это ощущение будет не приятным или болезненным: людям с самоповреждающим поведением физическая боль позволяет облегчить чувства пустоты или нечувствительности, или даже избавится от них.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самоповреждающее поведение может </w:t>
      </w:r>
      <w:r>
        <w:rPr>
          <w:sz w:val="28"/>
          <w:szCs w:val="28"/>
        </w:rPr>
        <w:t>проявляться в случаях расстройств аутического спектра, сопровождающихся депрессией и тревогой [2, с. 194].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E9716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Заключение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 рассматривает а акты самоповреждения, как правило, в структуре аутоагрессивного и саморазрушающего (аутодеструк</w:t>
      </w:r>
      <w:r>
        <w:rPr>
          <w:sz w:val="28"/>
          <w:szCs w:val="28"/>
        </w:rPr>
        <w:t>тивного) поведения, которое определяется в первую очередь как следствие психического расстройства или серьезных поведенческих проблем. Однако темой будущих исследований должен стать более глубокий структурный анализ феноменов аутоагрессивного и самоповрежд</w:t>
      </w:r>
      <w:r>
        <w:rPr>
          <w:sz w:val="28"/>
          <w:szCs w:val="28"/>
        </w:rPr>
        <w:t>ающего поведения в рамках дифференциальной диагностики, этиологии, нозологии и особенностей каждого из них. Следует отметить, что целый ряд проблем, имеющих отношение к самоповреждающему поведению, еще до конца не изучен. Поэтому психологический анализ раз</w:t>
      </w:r>
      <w:r>
        <w:rPr>
          <w:sz w:val="28"/>
          <w:szCs w:val="28"/>
        </w:rPr>
        <w:t>личных показателей (эмоциональной регуляции, склонности к риску, ценностно-смысловой сферы, когнитивной зрелости, самоотношения и стрессоустойчивости) даст возможность лучшего понимания содержания и психологической сущности самоповреждающего поведения.</w:t>
      </w:r>
    </w:p>
    <w:p w:rsidR="00000000" w:rsidRDefault="00E97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>
        <w:rPr>
          <w:sz w:val="28"/>
          <w:szCs w:val="28"/>
        </w:rPr>
        <w:t>ение проблемы аутоагрессивного и самоповреждающего поведения, прежде всего, состоит в качественном и количественном изучении сущности феномена, разработки путей, форм и методов профилактики. Для более детального изучения феномена целесообразно понять, на о</w:t>
      </w:r>
      <w:r>
        <w:rPr>
          <w:sz w:val="28"/>
          <w:szCs w:val="28"/>
        </w:rPr>
        <w:t>сновании каких субъективных, ценностных систем значений тот или иной человек пришел к избранию данного способа поведения. После анализа субъективных систем значений конкретного индивида как операциональных аналогов сознания аутоагрессора возможно сформулир</w:t>
      </w:r>
      <w:r>
        <w:rPr>
          <w:sz w:val="28"/>
          <w:szCs w:val="28"/>
        </w:rPr>
        <w:t>овать практическую цель и определить основные задачи для достижения долговременного стабильного результата предупреждения аутоагрессивного и самоповреждающего поведения или редукции этих поведенческих схем к социально приемлемым формам через пересмотр и тр</w:t>
      </w:r>
      <w:r>
        <w:rPr>
          <w:sz w:val="28"/>
          <w:szCs w:val="28"/>
        </w:rPr>
        <w:t>ансформацию тех параметров субъективного опыта индивида, связанных в его актуальной системе значений с аутоагрессией.</w:t>
      </w:r>
    </w:p>
    <w:p w:rsidR="00000000" w:rsidRDefault="00E97160">
      <w:pPr>
        <w:spacing w:after="200" w:line="276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9716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Список использованных источников</w:t>
      </w:r>
    </w:p>
    <w:p w:rsidR="00000000" w:rsidRDefault="00E971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97160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Русскоязычные источники: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Ефремов А. Г. Системы субъективных значений улиц юношеского возраста с аут</w:t>
      </w:r>
      <w:r>
        <w:rPr>
          <w:sz w:val="28"/>
          <w:szCs w:val="28"/>
        </w:rPr>
        <w:t>оагрессивными попытками. Автореферат диссертации / А. Г. Ефремов. - М.: МГУ им. М. В. Ломоносова, 2006.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Зайченко А. А. Самоповреждающее поведение / А. А. Зайченко // Психология телесности: теоретические и практические исследования. Сборник статей II межд</w:t>
      </w:r>
      <w:r>
        <w:rPr>
          <w:sz w:val="28"/>
          <w:szCs w:val="28"/>
        </w:rPr>
        <w:t>ународной научно-практической конференции. - Пенза: ПГПУ им. В.Г. Белинского, 2009.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Змановская Е. В. Девиантология / Е. В. Змановская. - М.: Академия, 2003.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Карл Ясперс Общая психопатология. - М.: Практика, 1997.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Левина С. Д. Несуицидальные самоповре</w:t>
      </w:r>
      <w:r>
        <w:rPr>
          <w:sz w:val="28"/>
          <w:szCs w:val="28"/>
        </w:rPr>
        <w:t>ждения при расстройствах шизофренического спектра (варианты, феноменология, коморбидность). Автореферат диссертации / С. Д. Левина. - М., 2007.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Особенности саморазрушающего поведения при различных типах акцентуации характера у подростков. Само</w:t>
      </w:r>
      <w:r>
        <w:rPr>
          <w:sz w:val="28"/>
          <w:szCs w:val="28"/>
        </w:rPr>
        <w:t>разрушающее поведение у подростков. - Л., 1991.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Пилягина Г.Я. Аутоагрессия: биологическая целесообразность или психологический выбор // Таврический журнал психиатрии. - 1999. - Т. 3, №1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Полшкова С. Г. Аутоагрессия: психосоматические механизмы и взаимоо</w:t>
      </w:r>
      <w:r>
        <w:rPr>
          <w:sz w:val="28"/>
          <w:szCs w:val="28"/>
        </w:rPr>
        <w:t>тношения (клинический случай) / С. Г. Полшкова // Лица Украины, №7 (163). - 2012.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Польская Н. А. К проблеме эмпирического изучения самоповреждающего поведения [Электронный ресурс] / Н. А. Польская // Экспериментальная психология в России: традиции и перс</w:t>
      </w:r>
      <w:r>
        <w:rPr>
          <w:sz w:val="28"/>
          <w:szCs w:val="28"/>
        </w:rPr>
        <w:t>пективы.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Агрессия и агрессивность личности // Психологический журнал. - 1996. - №5.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Тормосина Н. Г. Аутодеструктивное поведение и подростковые субкультуры: фактор риска или ресурс профилактики. [Электронный ресурс] / Н. Г. Тормосина // Прикла</w:t>
      </w:r>
      <w:r>
        <w:rPr>
          <w:sz w:val="28"/>
          <w:szCs w:val="28"/>
        </w:rPr>
        <w:t>дная психология и психоанализ: электрон. науч. журн. 2010. N 2.</w:t>
      </w:r>
    </w:p>
    <w:p w:rsidR="00000000" w:rsidRDefault="00E97160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Зарубежные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источники</w:t>
      </w:r>
      <w:r>
        <w:rPr>
          <w:i/>
          <w:iCs/>
          <w:sz w:val="28"/>
          <w:szCs w:val="28"/>
          <w:lang w:val="en-US"/>
        </w:rPr>
        <w:t>: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Andover, M. S., Primack, J. M., Gibb, B. E., &amp; Pepper, C. M. (2010). An examination of non-suicidal self-injury in men: Do men differ from women in basic NSSI characte</w:t>
      </w:r>
      <w:r>
        <w:rPr>
          <w:sz w:val="28"/>
          <w:szCs w:val="28"/>
          <w:lang w:val="en-US"/>
        </w:rPr>
        <w:t xml:space="preserve">risitics? </w:t>
      </w:r>
      <w:r>
        <w:rPr>
          <w:sz w:val="28"/>
          <w:szCs w:val="28"/>
        </w:rPr>
        <w:t>Archives of Suicide Research, 14.</w:t>
      </w:r>
    </w:p>
    <w:p w:rsidR="00000000" w:rsidRDefault="00E9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 xml:space="preserve">Burgess, J. W. (1991). Relationship of depression and cognitive impairment to selfinjury in borderline personality disorder, major depression, and schizophrenia. </w:t>
      </w:r>
      <w:r>
        <w:rPr>
          <w:sz w:val="28"/>
          <w:szCs w:val="28"/>
        </w:rPr>
        <w:t>Psychiatric Research, 38.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Chris</w:t>
      </w:r>
      <w:r>
        <w:rPr>
          <w:sz w:val="28"/>
          <w:szCs w:val="28"/>
          <w:lang w:val="en-US"/>
        </w:rPr>
        <w:t>tenson, J., &amp; Bolt, K (2012). Self-Injurious Behavior: Who’s Doing It, What’s Behind it, and How to Treat It. Journal of Theraputic Schools and Program.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Dominique E. Roe-Sepowitz (2005), Indicators of Self-Mutilation: Youth in Custody, The Florida State </w:t>
      </w:r>
      <w:r>
        <w:rPr>
          <w:sz w:val="28"/>
          <w:szCs w:val="28"/>
          <w:lang w:val="en-US"/>
        </w:rPr>
        <w:t>University College of Social Work.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Favazza, A. R., &amp; Rosenthal, R. J. (1993), "Diagnostic issues in self-mutilation", Hospital and Community Psychiatry (American Psychiatric Association).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Favazza, A. R. (1996), Bod</w:t>
      </w:r>
      <w:r>
        <w:rPr>
          <w:sz w:val="28"/>
          <w:szCs w:val="28"/>
          <w:lang w:val="en-US"/>
        </w:rPr>
        <w:t>ies Under Siege, 2nd ed, Baltimore: Johns Hopkins Press.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Walsh, B. W., &amp; Rosen, P. M. (1988), Self Mutilation: Theory, Research and Treatment, Guilford. of N..Y, NY.</w:t>
      </w:r>
    </w:p>
    <w:p w:rsidR="00000000" w:rsidRDefault="00E9716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Whitlock, J., Muehlenkamp, J., Purington, A., Eckenrode, J., Barreira, P., Baral-Abrah</w:t>
      </w:r>
      <w:r>
        <w:rPr>
          <w:sz w:val="28"/>
          <w:szCs w:val="28"/>
          <w:lang w:val="en-US"/>
        </w:rPr>
        <w:t>ms, G., Marchell, T., Kress, V., Girard, K., Chin, C., &amp; Knox, K. (2011). Non-suicidal self-injury in a college population: General trends and sex differences. Journal of American College Health, 59(8).</w:t>
      </w:r>
    </w:p>
    <w:p w:rsidR="00E97160" w:rsidRDefault="00E971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E971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28"/>
    <w:rsid w:val="00390A28"/>
    <w:rsid w:val="00E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5748</Words>
  <Characters>32770</Characters>
  <Application>Microsoft Office Word</Application>
  <DocSecurity>0</DocSecurity>
  <Lines>273</Lines>
  <Paragraphs>76</Paragraphs>
  <ScaleCrop>false</ScaleCrop>
  <Company/>
  <LinksUpToDate>false</LinksUpToDate>
  <CharactersWithSpaces>38442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2024-08-16T09:40:00Z</dcterms:created>
  <dcterms:modified xsi:type="dcterms:W3CDTF">2024-08-16T09:40:00Z</dcterms:modified>
</cp:coreProperties>
</file>