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CD" w:rsidRDefault="001D72CD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ОБЩИЕ СВЕДЕНИЯ</w:t>
      </w:r>
    </w:p>
    <w:p w:rsidR="001D72CD" w:rsidRDefault="00E85666">
      <w:pPr>
        <w:numPr>
          <w:ilvl w:val="0"/>
          <w:numId w:val="1"/>
        </w:numPr>
        <w:spacing w:line="360" w:lineRule="auto"/>
        <w:jc w:val="both"/>
      </w:pPr>
      <w:r>
        <w:t>ФИО</w:t>
      </w:r>
    </w:p>
    <w:p w:rsidR="001D72CD" w:rsidRDefault="001D72C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76 лет</w:t>
      </w:r>
    </w:p>
    <w:p w:rsidR="001D72CD" w:rsidRDefault="001D72C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Пол: женский</w:t>
      </w:r>
    </w:p>
    <w:p w:rsidR="001D72CD" w:rsidRDefault="001D72C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Национальность: русская</w:t>
      </w:r>
    </w:p>
    <w:p w:rsidR="001D72CD" w:rsidRDefault="001D72C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 xml:space="preserve">Профессия: </w:t>
      </w:r>
    </w:p>
    <w:p w:rsidR="001D72CD" w:rsidRDefault="001D72C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 xml:space="preserve">Место работы: </w:t>
      </w:r>
    </w:p>
    <w:p w:rsidR="001D72CD" w:rsidRDefault="001D72C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Семейное положение:</w:t>
      </w:r>
      <w:r w:rsidR="000F0C13">
        <w:rPr>
          <w:sz w:val="28"/>
          <w:szCs w:val="28"/>
        </w:rPr>
        <w:t xml:space="preserve"> </w:t>
      </w:r>
    </w:p>
    <w:p w:rsidR="001D72CD" w:rsidRDefault="001D72C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Место жительства:</w:t>
      </w:r>
    </w:p>
    <w:p w:rsidR="001D72CD" w:rsidRDefault="001D72C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 xml:space="preserve">Дата заболевания: </w:t>
      </w:r>
    </w:p>
    <w:p w:rsidR="001D72CD" w:rsidRDefault="001D72C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 xml:space="preserve">Дата поступления в клинику: </w:t>
      </w:r>
    </w:p>
    <w:p w:rsidR="001D72CD" w:rsidRDefault="001D72CD" w:rsidP="000F0C1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1D72CD" w:rsidRDefault="001D72CD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АНАМНЕЗ</w:t>
      </w:r>
    </w:p>
    <w:p w:rsidR="001D72CD" w:rsidRDefault="001D72C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АНАМНЕЗ НАСТОЯЩЕГО ЗАБОЛЕВАНИЯ</w:t>
      </w:r>
    </w:p>
    <w:p w:rsidR="001D72CD" w:rsidRDefault="001D72C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  <w:r>
        <w:rPr>
          <w:b/>
          <w:bCs/>
          <w:sz w:val="28"/>
          <w:szCs w:val="28"/>
        </w:rPr>
        <w:t>)</w:t>
      </w:r>
    </w:p>
    <w:p w:rsidR="001D72CD" w:rsidRDefault="001D72CD">
      <w:pPr>
        <w:numPr>
          <w:ilvl w:val="1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Жалобы больной при поступлении. </w:t>
      </w:r>
      <w:r>
        <w:rPr>
          <w:sz w:val="28"/>
          <w:szCs w:val="28"/>
        </w:rPr>
        <w:t>Жалобы на чувство сердцебиения в течение всего дня, периодически появляющееся чувство жара (1-2 раза в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делю), повышенную потливость, жидкий стул (3-4 раза в неделю), выраже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общую слабость, головокружения, тревожность, частые смены настроения,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ный прерывистый сон, бессонницу, похудание на 1-2 кг за последние 2 месяца, подъемы артериального давления до180/135 мм рт. ст. 1-2 раза в неделю.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день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имеются жалобы на чувство сердцебиения, появля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щееся 1-2 раза в сутки (обычно к вечеру), потливость, общую слабость, 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вокружения, тревожность, нарушение сна.</w:t>
      </w:r>
    </w:p>
    <w:p w:rsidR="001D72CD" w:rsidRDefault="001D72CD">
      <w:pPr>
        <w:numPr>
          <w:ilvl w:val="1"/>
          <w:numId w:val="2"/>
        </w:numPr>
        <w:tabs>
          <w:tab w:val="clear" w:pos="1080"/>
          <w:tab w:val="num" w:pos="-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Развитие и течение болезни.</w:t>
      </w:r>
      <w:r>
        <w:rPr>
          <w:sz w:val="28"/>
          <w:szCs w:val="28"/>
        </w:rPr>
        <w:t xml:space="preserve"> В конце лета 2005 года, когда больная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жала в кардиологическом отделении ЦРБ по поводу мерцательной аритмии, ХСН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б –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было впервые обнаружено увеличение щитовидной железы, наличие в ней у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лов. Тогда же впервые было выявлено повышение артериального давления (в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всей жизни была склонность к артериальной гипотензии). Однако ретр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спективно больная отмечает, что нарушение сна (по поводу чего неоднократно </w:t>
      </w:r>
      <w:r>
        <w:rPr>
          <w:sz w:val="28"/>
          <w:szCs w:val="28"/>
        </w:rPr>
        <w:lastRenderedPageBreak/>
        <w:t>обращалась к невропатологу), тревожность, слабость, периодически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никающее чувство сердцебиения у нее стали появляться примерно 20 лет назад и в послед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ющем прогрессировали.</w:t>
      </w:r>
    </w:p>
    <w:p w:rsidR="001D72CD" w:rsidRDefault="001D72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Принимала преднизолон с 3 таблеток в сутки, </w:t>
      </w:r>
      <w:proofErr w:type="spellStart"/>
      <w:r>
        <w:rPr>
          <w:sz w:val="28"/>
          <w:szCs w:val="28"/>
        </w:rPr>
        <w:t>мерказолил</w:t>
      </w:r>
      <w:proofErr w:type="spellEnd"/>
      <w:r>
        <w:rPr>
          <w:sz w:val="28"/>
          <w:szCs w:val="28"/>
        </w:rPr>
        <w:t xml:space="preserve"> с 5 таблеток в сутки, </w:t>
      </w:r>
      <w:proofErr w:type="spellStart"/>
      <w:r>
        <w:rPr>
          <w:sz w:val="28"/>
          <w:szCs w:val="28"/>
        </w:rPr>
        <w:t>атенолол</w:t>
      </w:r>
      <w:proofErr w:type="spellEnd"/>
      <w:r>
        <w:rPr>
          <w:sz w:val="28"/>
          <w:szCs w:val="28"/>
        </w:rPr>
        <w:t xml:space="preserve">, в связи с чем уменьшились явления аритмии. В ноябре 2005 года лежала в эндокринологическом отделении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РКБ, но не была готова к операти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ному лечению и была выписана домой для продолжения лечения </w:t>
      </w:r>
      <w:proofErr w:type="spellStart"/>
      <w:r>
        <w:rPr>
          <w:sz w:val="28"/>
          <w:szCs w:val="28"/>
        </w:rPr>
        <w:t>мерказолилом</w:t>
      </w:r>
      <w:proofErr w:type="spellEnd"/>
      <w:r>
        <w:rPr>
          <w:sz w:val="28"/>
          <w:szCs w:val="28"/>
        </w:rPr>
        <w:t xml:space="preserve">. </w:t>
      </w:r>
    </w:p>
    <w:p w:rsidR="001D72CD" w:rsidRDefault="001D72CD">
      <w:pPr>
        <w:pStyle w:val="a4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15 марта 2006 года планово поступила в эндокринологическое отделение </w:t>
      </w: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 xml:space="preserve"> РКБ с диагнозом: диффузно-</w:t>
      </w:r>
      <w:proofErr w:type="spellStart"/>
      <w:r>
        <w:rPr>
          <w:b w:val="0"/>
          <w:bCs w:val="0"/>
          <w:sz w:val="28"/>
          <w:szCs w:val="28"/>
        </w:rPr>
        <w:t>многоузловой</w:t>
      </w:r>
      <w:proofErr w:type="spellEnd"/>
      <w:r>
        <w:rPr>
          <w:b w:val="0"/>
          <w:bCs w:val="0"/>
          <w:sz w:val="28"/>
          <w:szCs w:val="28"/>
        </w:rPr>
        <w:t xml:space="preserve"> токсический зоб </w:t>
      </w:r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 xml:space="preserve"> ст., тиреото</w:t>
      </w:r>
      <w:r>
        <w:rPr>
          <w:b w:val="0"/>
          <w:bCs w:val="0"/>
          <w:sz w:val="28"/>
          <w:szCs w:val="28"/>
        </w:rPr>
        <w:t>к</w:t>
      </w:r>
      <w:r>
        <w:rPr>
          <w:b w:val="0"/>
          <w:bCs w:val="0"/>
          <w:sz w:val="28"/>
          <w:szCs w:val="28"/>
        </w:rPr>
        <w:t xml:space="preserve">сикоз тяж. ст., снят. Больной было проведено лечение: </w:t>
      </w:r>
      <w:proofErr w:type="spellStart"/>
      <w:r>
        <w:rPr>
          <w:b w:val="0"/>
          <w:bCs w:val="0"/>
          <w:sz w:val="28"/>
          <w:szCs w:val="28"/>
        </w:rPr>
        <w:t>мерказолил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анаприлин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диго</w:t>
      </w:r>
      <w:r>
        <w:rPr>
          <w:b w:val="0"/>
          <w:bCs w:val="0"/>
          <w:sz w:val="28"/>
          <w:szCs w:val="28"/>
        </w:rPr>
        <w:t>к</w:t>
      </w:r>
      <w:r>
        <w:rPr>
          <w:b w:val="0"/>
          <w:bCs w:val="0"/>
          <w:sz w:val="28"/>
          <w:szCs w:val="28"/>
        </w:rPr>
        <w:t>син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феназепам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рибоксин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кокарбоксилаза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панангин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эгилок</w:t>
      </w:r>
      <w:proofErr w:type="spellEnd"/>
      <w:r>
        <w:rPr>
          <w:b w:val="0"/>
          <w:bCs w:val="0"/>
          <w:sz w:val="28"/>
          <w:szCs w:val="28"/>
        </w:rPr>
        <w:t>.</w:t>
      </w:r>
    </w:p>
    <w:p w:rsidR="001D72CD" w:rsidRDefault="001D72CD">
      <w:pPr>
        <w:pStyle w:val="a4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Состояние больной улучшилось: чувство сердцебиения и тахикардия стали непостоянными, снизилось артериальное давление, уменьшилась сл</w:t>
      </w:r>
      <w:r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>бость.</w:t>
      </w:r>
    </w:p>
    <w:p w:rsidR="001D72CD" w:rsidRDefault="001D72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перспективе – оперативное лечение.</w:t>
      </w:r>
    </w:p>
    <w:p w:rsidR="001D72CD" w:rsidRDefault="001D72C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72CD" w:rsidRDefault="001D72C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АНАМНЕЗ ЖИЗНИ </w:t>
      </w:r>
    </w:p>
    <w:p w:rsidR="001D72CD" w:rsidRDefault="001D72C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VITAE</w:t>
      </w:r>
      <w:r>
        <w:rPr>
          <w:b/>
          <w:bCs/>
          <w:sz w:val="28"/>
          <w:szCs w:val="28"/>
        </w:rPr>
        <w:t>)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Родилась и живет в </w:t>
      </w:r>
      <w:r w:rsidR="008D4ECB">
        <w:rPr>
          <w:sz w:val="28"/>
          <w:szCs w:val="28"/>
        </w:rPr>
        <w:t>********</w:t>
      </w:r>
      <w:r>
        <w:rPr>
          <w:sz w:val="28"/>
          <w:szCs w:val="28"/>
        </w:rPr>
        <w:t>. Социальное положение: пенсионерка. В 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нем возрасте в развитии от сверстников не отставала. Образование – неполное среднее. Профессия – доярка. Питание регулярное, неразнообразное, калори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ность средняя. Перенесенные заболевания: в возрасте 10 лет перенесла гепатит В; перенесла ОРЗ, ветряную оспу. Летом 2005 года выходил камень из мочевого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зыря.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 отсутствуют. Наследственность по заболеваниям щит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видной железы не отягощена. У родственников отсутствовали туберкулез, сиф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лис, алкоголизм, психические болезни и злокачественные новообразования.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26 лет родила сына. Беременность протекала без особенностей, роды прошли без осложнений. Менопауза с 55 лет.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Аллергологический</w:t>
      </w:r>
      <w:proofErr w:type="spellEnd"/>
      <w:r>
        <w:rPr>
          <w:sz w:val="28"/>
          <w:szCs w:val="28"/>
        </w:rPr>
        <w:t xml:space="preserve"> анамнез: непереносимость никотиновой кислоты, пир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доксина; на пищевые продукты аллергических проявлений не выявлено. Перел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вания крови не проводилось.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</w:p>
    <w:p w:rsidR="001D72CD" w:rsidRDefault="001D72CD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ОБЪЕКТИВНОЕ ИССЛЕДОВАНИЕ</w:t>
      </w:r>
    </w:p>
    <w:p w:rsidR="001D72CD" w:rsidRDefault="001D72C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ОБЩИЙ ОСМОТР БОЛЬНОГО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удовлетворительное. Положение активное. Сознание 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ное. Походка уверенная. Осанка прямая. Выражение лица обычное, отмеч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незначительная </w:t>
      </w:r>
      <w:proofErr w:type="spellStart"/>
      <w:r>
        <w:rPr>
          <w:sz w:val="28"/>
          <w:szCs w:val="28"/>
        </w:rPr>
        <w:t>гипомимия</w:t>
      </w:r>
      <w:proofErr w:type="spellEnd"/>
      <w:r>
        <w:rPr>
          <w:sz w:val="28"/>
          <w:szCs w:val="28"/>
        </w:rPr>
        <w:t>. Форма головы не изменена. Квадратного, башенного черепа нет, размягчение костей черепа отсутствует. Мозговой череп преобладает над лицевым.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Глазные щели расположены симметрично. Слизистая склеры, конъюнктивы физиологической окраски. Зрачки одинаковые, правильной формы. Прямая реа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ция на свет живая, </w:t>
      </w:r>
      <w:proofErr w:type="spellStart"/>
      <w:r>
        <w:rPr>
          <w:sz w:val="28"/>
          <w:szCs w:val="28"/>
        </w:rPr>
        <w:t>содружественная</w:t>
      </w:r>
      <w:proofErr w:type="spellEnd"/>
      <w:r>
        <w:rPr>
          <w:sz w:val="28"/>
          <w:szCs w:val="28"/>
        </w:rPr>
        <w:t xml:space="preserve">. Симптомы Грефе, </w:t>
      </w:r>
      <w:proofErr w:type="spellStart"/>
      <w:r>
        <w:rPr>
          <w:sz w:val="28"/>
          <w:szCs w:val="28"/>
        </w:rPr>
        <w:t>Краусса</w:t>
      </w:r>
      <w:proofErr w:type="spellEnd"/>
      <w:r>
        <w:rPr>
          <w:sz w:val="28"/>
          <w:szCs w:val="28"/>
        </w:rPr>
        <w:t xml:space="preserve"> отр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цательные. Положительные симптомы Мебиуса, </w:t>
      </w:r>
      <w:proofErr w:type="spellStart"/>
      <w:r>
        <w:rPr>
          <w:sz w:val="28"/>
          <w:szCs w:val="28"/>
        </w:rPr>
        <w:t>Штельвага</w:t>
      </w:r>
      <w:proofErr w:type="spellEnd"/>
      <w:r>
        <w:rPr>
          <w:sz w:val="28"/>
          <w:szCs w:val="28"/>
        </w:rPr>
        <w:t>, симптом «гневного взгляда». Нистагм отсутствует.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Спинка носа: западания нет; искривление носовой перегородки, дефекты, седловидный нос отсутствуют. Крылья носа в акте дыхания не участвуют. Нос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губные складки симметричны. Углы губ находятся на одном уровне; трещин,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, высыпаний нет. Губы физиологической окраски. 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высовывается по срединной линии, имеется белый налет; сосочки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ражены, отпечатков зубов нет. Задняя стенка глотки гладкая, блестящая, физиол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гической окраски; налетов, кровоизлияний нет.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Небо физиологической окраски, налетов, кровоизлияний нет. Миндалины физиологической окраски, налетов кровоизлияний, гнойных пробок, гнойников лакунах нет.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Десны розовые, кровоточивости, гноетечения нет.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Зубы: кариозные поражения отсутствуют, зубных протезов нет, все зубы присутствуют.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Шея средних размеров, отмечается увеличение шеи в проекции щит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видной железы (визуально определяется зоб). Кровенаполнение сосудов шеи нормальное; кривошеи, ограничения движения нет; воротника Стокса, ожерелья Венеры нет. 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Визуально определяется увеличение щитовидной железы. При пальпации щитовидная железа диффузно увеличена, бугристая, безболезненная,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вижная, определяются множественные узлы.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Запах тела и выдыхаемого воздуха физиологический. Телосложение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вильное. Конституция </w:t>
      </w:r>
      <w:proofErr w:type="spellStart"/>
      <w:r>
        <w:rPr>
          <w:sz w:val="28"/>
          <w:szCs w:val="28"/>
        </w:rPr>
        <w:t>нормостеническая</w:t>
      </w:r>
      <w:proofErr w:type="spellEnd"/>
      <w:r>
        <w:rPr>
          <w:sz w:val="28"/>
          <w:szCs w:val="28"/>
        </w:rPr>
        <w:t>. Удовлетворительное питание. Подко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ная жировая клетчатка – 2 см в области реберной дуги, распределение равноме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ное. 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физиологической окраски, отмечается гиперпигмент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вокруг глаз, витилиго в области спины; сыпи, язв, пролежней нет. Коллатеральное кровообращение отсутствует.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Оволосение</w:t>
      </w:r>
      <w:proofErr w:type="spellEnd"/>
      <w:r>
        <w:rPr>
          <w:sz w:val="28"/>
          <w:szCs w:val="28"/>
        </w:rPr>
        <w:t xml:space="preserve"> по женскому типу. Ногти физиологической окраски, рассло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исчерченности нет. Ногтей в виде «часовых стекол», пальцев в виде «бар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банных палочек» нет.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кожи: тургор сохранен, влажность нормальная, эластичность кожи на тыльной стороне кистей снижена.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Лимфоузлы: околоушные, собственно шейные, заушные, подчелюстные, надключичные, подключичные, подмышечные, подколенные, – не пальпируются.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 безболезненны, не деформированы, опорная функция не нарушена. Суставы: движения в полном объеме, безболезненны, кожа над суставами не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менена. Мышцы безболезненны; функции сохранены, мышечная сила симме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рично снижена. Позвоночник имеет физиологические изгибы, безболезненный; движение в полном объеме. Тремор пальцев рук отсутствует.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Отеков на лице и крестце нет. Отмечаются отеки на голенях.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тела 37,1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</w:p>
    <w:p w:rsidR="001D72CD" w:rsidRDefault="001D72C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ИССЛЕДОВАНИЕ СИСТЕМЫ ДЫХАНИЯ</w:t>
      </w:r>
    </w:p>
    <w:p w:rsidR="001D72CD" w:rsidRDefault="001D72C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Осмотр грудной клетки. </w:t>
      </w:r>
      <w:r>
        <w:rPr>
          <w:sz w:val="28"/>
          <w:szCs w:val="28"/>
        </w:rPr>
        <w:t xml:space="preserve">Грудная клетка </w:t>
      </w:r>
      <w:proofErr w:type="spellStart"/>
      <w:r>
        <w:rPr>
          <w:sz w:val="28"/>
          <w:szCs w:val="28"/>
        </w:rPr>
        <w:t>нормостеническая</w:t>
      </w:r>
      <w:proofErr w:type="spellEnd"/>
      <w:r>
        <w:rPr>
          <w:sz w:val="28"/>
          <w:szCs w:val="28"/>
        </w:rPr>
        <w:t>: переднезадний размер меньше бокового, над- и подключичные ямки выражены умеренно, ребра имеют умеренно-косой ход, межреберные промежутки умеренно выражены, 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чешейный угол тупой, угол Людвига не выражен, </w:t>
      </w:r>
      <w:proofErr w:type="spellStart"/>
      <w:r>
        <w:rPr>
          <w:sz w:val="28"/>
          <w:szCs w:val="28"/>
        </w:rPr>
        <w:t>эпигастральный</w:t>
      </w:r>
      <w:proofErr w:type="spellEnd"/>
      <w:r>
        <w:rPr>
          <w:sz w:val="28"/>
          <w:szCs w:val="28"/>
        </w:rPr>
        <w:t xml:space="preserve"> угол прямой, лопатки </w:t>
      </w:r>
      <w:proofErr w:type="spellStart"/>
      <w:r>
        <w:rPr>
          <w:sz w:val="28"/>
          <w:szCs w:val="28"/>
        </w:rPr>
        <w:t>контурируются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нерезко</w:t>
      </w:r>
      <w:proofErr w:type="spellEnd"/>
      <w:r>
        <w:rPr>
          <w:sz w:val="28"/>
          <w:szCs w:val="28"/>
        </w:rPr>
        <w:t>; грудной отдел туловища по высоте равен брю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ному.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 половины грудной клетки участвуют в акте дыхания, отставания одной половины от другой нет. Смешанный тип дыхания. Ритм дыхания правильный. Дыхательные движения средней глубины; частота дыхательных движений – 16 в минуту. Объективные признаки одышки: изменение частоты и глубины дыхания, участие вспомогательной мускулатуры и крыльев носа в акте дыхания, </w:t>
      </w:r>
      <w:proofErr w:type="spellStart"/>
      <w:r>
        <w:rPr>
          <w:sz w:val="28"/>
          <w:szCs w:val="28"/>
        </w:rPr>
        <w:t>акроци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ортопноэ</w:t>
      </w:r>
      <w:proofErr w:type="spellEnd"/>
      <w:r>
        <w:rPr>
          <w:sz w:val="28"/>
          <w:szCs w:val="28"/>
        </w:rPr>
        <w:t>, – отсутствуют.</w:t>
      </w:r>
    </w:p>
    <w:p w:rsidR="001D72CD" w:rsidRDefault="001D72C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Пальпация. </w:t>
      </w:r>
      <w:r>
        <w:rPr>
          <w:sz w:val="28"/>
          <w:szCs w:val="28"/>
        </w:rPr>
        <w:t>Резистентность грудной клетки нормальная. Болезненности по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 межреберных нервов, мышц, ребер нет. Голосовое дрожание не изменено,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водится одинаково на симметричных участках грудной клетки. Ощущения трения плевры при пальпации нет. Экскурсия грудной клетки при спокойном дыхании составляет 2 см, максимальная экскурсия – 7 см.</w:t>
      </w:r>
    </w:p>
    <w:p w:rsidR="001D72CD" w:rsidRDefault="001D72C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Перкуссия грудной клетки. 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  <w:u w:val="single"/>
        </w:rPr>
        <w:t>Топографическая перкуссия: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нижних границ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1D72CD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Опознавательная л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Правое легкое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Левое легкое</w:t>
            </w:r>
          </w:p>
        </w:tc>
      </w:tr>
      <w:tr w:rsidR="001D72CD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Срединно-ключичная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1D72CD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подмышечная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VIII </w:t>
            </w:r>
            <w:r>
              <w:rPr>
                <w:sz w:val="28"/>
                <w:szCs w:val="28"/>
              </w:rPr>
              <w:t>ребро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VIII </w:t>
            </w:r>
            <w:r>
              <w:rPr>
                <w:sz w:val="28"/>
                <w:szCs w:val="28"/>
              </w:rPr>
              <w:t>ребро</w:t>
            </w:r>
          </w:p>
        </w:tc>
      </w:tr>
      <w:tr w:rsidR="001D72CD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Лопаточная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ребро</w:t>
            </w:r>
          </w:p>
        </w:tc>
      </w:tr>
    </w:tbl>
    <w:p w:rsidR="001D72CD" w:rsidRDefault="001D72CD">
      <w:pPr>
        <w:jc w:val="both"/>
        <w:rPr>
          <w:sz w:val="28"/>
          <w:szCs w:val="28"/>
        </w:rPr>
      </w:pPr>
    </w:p>
    <w:p w:rsidR="001D72CD" w:rsidRDefault="001D72CD">
      <w:pPr>
        <w:spacing w:line="360" w:lineRule="auto"/>
        <w:ind w:left="720"/>
        <w:jc w:val="both"/>
        <w:rPr>
          <w:sz w:val="28"/>
          <w:szCs w:val="28"/>
        </w:rPr>
      </w:pPr>
    </w:p>
    <w:p w:rsidR="001D72CD" w:rsidRDefault="001D72CD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активной подвижности легких по линиям: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1D72CD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Опознавательная л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Правое легкое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Левое легкое</w:t>
            </w:r>
          </w:p>
        </w:tc>
      </w:tr>
      <w:tr w:rsidR="001D72CD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Срединно-ключичная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1D72CD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Средняя подмышечная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см</w:t>
            </w:r>
          </w:p>
        </w:tc>
      </w:tr>
      <w:tr w:rsidR="001D72CD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Лопаточная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см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CD" w:rsidRDefault="001D72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см</w:t>
            </w:r>
          </w:p>
        </w:tc>
      </w:tr>
    </w:tbl>
    <w:p w:rsidR="001D72CD" w:rsidRDefault="001D72CD">
      <w:pPr>
        <w:spacing w:line="360" w:lineRule="auto"/>
        <w:ind w:left="720"/>
        <w:jc w:val="both"/>
        <w:rPr>
          <w:sz w:val="28"/>
          <w:szCs w:val="28"/>
        </w:rPr>
      </w:pPr>
    </w:p>
    <w:p w:rsidR="001D72CD" w:rsidRDefault="001D72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Высота стояния верхушек легких: спереди (относительно ключицы) – 2 см справа и слева; сзади – на уровне остистого отростка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шейного позвонка спр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ва и слева. Ширина полей </w:t>
      </w:r>
      <w:proofErr w:type="spellStart"/>
      <w:r>
        <w:rPr>
          <w:sz w:val="28"/>
          <w:szCs w:val="28"/>
        </w:rPr>
        <w:t>Кренига</w:t>
      </w:r>
      <w:proofErr w:type="spellEnd"/>
      <w:r>
        <w:rPr>
          <w:sz w:val="28"/>
          <w:szCs w:val="28"/>
        </w:rPr>
        <w:t xml:space="preserve"> – 6 см справа и слева. Полулунное простра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ство </w:t>
      </w:r>
      <w:proofErr w:type="spellStart"/>
      <w:r>
        <w:rPr>
          <w:sz w:val="28"/>
          <w:szCs w:val="28"/>
        </w:rPr>
        <w:t>Траубе</w:t>
      </w:r>
      <w:proofErr w:type="spellEnd"/>
      <w:r>
        <w:rPr>
          <w:sz w:val="28"/>
          <w:szCs w:val="28"/>
        </w:rPr>
        <w:t xml:space="preserve"> свободно.</w:t>
      </w:r>
    </w:p>
    <w:p w:rsidR="001D72CD" w:rsidRDefault="001D72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>
        <w:rPr>
          <w:sz w:val="28"/>
          <w:szCs w:val="28"/>
          <w:u w:val="single"/>
        </w:rPr>
        <w:t>Качественная перкуссия:</w:t>
      </w:r>
      <w:r>
        <w:rPr>
          <w:sz w:val="28"/>
          <w:szCs w:val="28"/>
        </w:rPr>
        <w:t xml:space="preserve"> над симметричными участками легких </w:t>
      </w:r>
      <w:proofErr w:type="spellStart"/>
      <w:r>
        <w:rPr>
          <w:sz w:val="28"/>
          <w:szCs w:val="28"/>
        </w:rPr>
        <w:t>перк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торный</w:t>
      </w:r>
      <w:proofErr w:type="spellEnd"/>
      <w:r>
        <w:rPr>
          <w:sz w:val="28"/>
          <w:szCs w:val="28"/>
        </w:rPr>
        <w:t xml:space="preserve"> звук легочный, не измененный. </w:t>
      </w:r>
    </w:p>
    <w:p w:rsidR="001D72CD" w:rsidRDefault="001D72C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Аускультация. </w:t>
      </w:r>
      <w:r>
        <w:rPr>
          <w:sz w:val="28"/>
          <w:szCs w:val="28"/>
        </w:rPr>
        <w:t>Над симметричными участками легких выслушивается везик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лярное дыхание. Побочные дыхательные шумы: хрипы, шум трения плевры,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питация, – отсутствуют. </w:t>
      </w:r>
      <w:proofErr w:type="spellStart"/>
      <w:r>
        <w:rPr>
          <w:sz w:val="28"/>
          <w:szCs w:val="28"/>
        </w:rPr>
        <w:t>Бронхофония</w:t>
      </w:r>
      <w:proofErr w:type="spellEnd"/>
      <w:r>
        <w:rPr>
          <w:sz w:val="28"/>
          <w:szCs w:val="28"/>
        </w:rPr>
        <w:t xml:space="preserve"> не изменена, выслушивается в виде неясн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бормотания.</w:t>
      </w:r>
    </w:p>
    <w:p w:rsidR="001D72CD" w:rsidRDefault="001D72CD">
      <w:pPr>
        <w:spacing w:line="360" w:lineRule="auto"/>
        <w:jc w:val="both"/>
        <w:rPr>
          <w:sz w:val="28"/>
          <w:szCs w:val="28"/>
        </w:rPr>
      </w:pPr>
    </w:p>
    <w:p w:rsidR="001D72CD" w:rsidRDefault="001D72C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ИССЛЕДОВАНИЕ СИСТЕМЫ КРОВООБРАЩЕНИЯ</w:t>
      </w:r>
    </w:p>
    <w:p w:rsidR="001D72CD" w:rsidRDefault="001D72C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Осмотр. 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сердечной области: сердечный горб отсутствует; верхушечный то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чок на глаз не определяется. Отрицательного верхушечного толчка нет. Серде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ный толчок отсутствует. </w:t>
      </w:r>
      <w:proofErr w:type="spellStart"/>
      <w:r>
        <w:rPr>
          <w:sz w:val="28"/>
          <w:szCs w:val="28"/>
        </w:rPr>
        <w:t>Эпигастральная</w:t>
      </w:r>
      <w:proofErr w:type="spellEnd"/>
      <w:r>
        <w:rPr>
          <w:sz w:val="28"/>
          <w:szCs w:val="28"/>
        </w:rPr>
        <w:t xml:space="preserve"> пульсация отсутствует.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крупных сосудов: пульсация височных артерий, пляска </w:t>
      </w:r>
      <w:proofErr w:type="spellStart"/>
      <w:r>
        <w:rPr>
          <w:sz w:val="28"/>
          <w:szCs w:val="28"/>
        </w:rPr>
        <w:t>каротид</w:t>
      </w:r>
      <w:proofErr w:type="spellEnd"/>
      <w:r>
        <w:rPr>
          <w:sz w:val="28"/>
          <w:szCs w:val="28"/>
        </w:rPr>
        <w:t>, набухлость шейных вен, венный пульс не наблюдается. Симптом «червячка»,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пиллярный пульс </w:t>
      </w:r>
      <w:proofErr w:type="spellStart"/>
      <w:r>
        <w:rPr>
          <w:sz w:val="28"/>
          <w:szCs w:val="28"/>
        </w:rPr>
        <w:t>Квинке</w:t>
      </w:r>
      <w:proofErr w:type="spellEnd"/>
      <w:r>
        <w:rPr>
          <w:sz w:val="28"/>
          <w:szCs w:val="28"/>
        </w:rPr>
        <w:t>, расширение подкожных вен на грудной клетке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ствуют. Имеется варикозное расширение вен на нижних конечностях. Симптом Альфреда Мюссе отсутствует.</w:t>
      </w:r>
    </w:p>
    <w:p w:rsidR="001D72CD" w:rsidRDefault="001D72C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Пальпация. </w:t>
      </w:r>
      <w:r>
        <w:rPr>
          <w:sz w:val="28"/>
          <w:szCs w:val="28"/>
        </w:rPr>
        <w:t xml:space="preserve">Верхушечный толчок пальпируется в 5 </w:t>
      </w:r>
      <w:proofErr w:type="spellStart"/>
      <w:r>
        <w:rPr>
          <w:sz w:val="28"/>
          <w:szCs w:val="28"/>
        </w:rPr>
        <w:t>межреберье</w:t>
      </w:r>
      <w:proofErr w:type="spellEnd"/>
      <w:r>
        <w:rPr>
          <w:sz w:val="28"/>
          <w:szCs w:val="28"/>
        </w:rPr>
        <w:t xml:space="preserve"> на 1,5 см кнаружи от левой срединно-ключичной линии; ритмичный, разлитой (площадь 5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 усиленный,  большой высоты. Сердечный толчок не определяется.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«кошачьего мурлыканья», трение перикарда отсутствуют. 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пируется ретростернальная пульсация аорты.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Пульс одинакового наполнения на обеих руках. Правильный (</w:t>
      </w:r>
      <w:proofErr w:type="spellStart"/>
      <w:r>
        <w:rPr>
          <w:sz w:val="28"/>
          <w:szCs w:val="28"/>
          <w:lang w:val="en-US"/>
        </w:rPr>
        <w:t>pulsus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reg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laris</w:t>
      </w:r>
      <w:proofErr w:type="spellEnd"/>
      <w:r>
        <w:rPr>
          <w:sz w:val="28"/>
          <w:szCs w:val="28"/>
        </w:rPr>
        <w:t>), твердый (</w:t>
      </w:r>
      <w:proofErr w:type="spellStart"/>
      <w:r>
        <w:rPr>
          <w:sz w:val="28"/>
          <w:szCs w:val="28"/>
          <w:lang w:val="en-US"/>
        </w:rPr>
        <w:t>pulsus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durus</w:t>
      </w:r>
      <w:proofErr w:type="spellEnd"/>
      <w:r>
        <w:rPr>
          <w:sz w:val="28"/>
          <w:szCs w:val="28"/>
        </w:rPr>
        <w:t>), полный (</w:t>
      </w:r>
      <w:proofErr w:type="spellStart"/>
      <w:r>
        <w:rPr>
          <w:sz w:val="28"/>
          <w:szCs w:val="28"/>
          <w:lang w:val="en-US"/>
        </w:rPr>
        <w:t>pulsus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plenuus</w:t>
      </w:r>
      <w:proofErr w:type="spellEnd"/>
      <w:r>
        <w:rPr>
          <w:sz w:val="28"/>
          <w:szCs w:val="28"/>
        </w:rPr>
        <w:t>), большой (</w:t>
      </w:r>
      <w:proofErr w:type="spellStart"/>
      <w:r>
        <w:rPr>
          <w:sz w:val="28"/>
          <w:szCs w:val="28"/>
          <w:lang w:val="en-US"/>
        </w:rPr>
        <w:t>pulsus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magnus</w:t>
      </w:r>
      <w:proofErr w:type="spellEnd"/>
      <w:r>
        <w:rPr>
          <w:sz w:val="28"/>
          <w:szCs w:val="28"/>
        </w:rPr>
        <w:t>), быстрый (</w:t>
      </w:r>
      <w:proofErr w:type="spellStart"/>
      <w:r>
        <w:rPr>
          <w:sz w:val="28"/>
          <w:szCs w:val="28"/>
          <w:lang w:val="en-US"/>
        </w:rPr>
        <w:t>pulsus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celer</w:t>
      </w:r>
      <w:proofErr w:type="spellEnd"/>
      <w:r>
        <w:rPr>
          <w:sz w:val="28"/>
          <w:szCs w:val="28"/>
        </w:rPr>
        <w:t xml:space="preserve">). Частота пульса – 104 в минуту. </w:t>
      </w:r>
    </w:p>
    <w:p w:rsidR="001D72CD" w:rsidRDefault="001D72CD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Перкуссия сердца. 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границ относительной и абсолютной тупости сердца: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1D72CD">
        <w:trPr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1D72CD" w:rsidRDefault="001D72CD"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Границы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1D72CD" w:rsidRDefault="001D72CD"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Относительная тупость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1D72CD" w:rsidRDefault="001D72CD"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Абсолютная тупость</w:t>
            </w:r>
          </w:p>
        </w:tc>
      </w:tr>
      <w:tr w:rsidR="001D72CD">
        <w:trPr>
          <w:trHeight w:val="928"/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1D72CD" w:rsidRDefault="001D7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Правая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1D72CD" w:rsidRDefault="001D7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правый край грудины, 4 </w:t>
            </w:r>
            <w:proofErr w:type="spellStart"/>
            <w:r>
              <w:rPr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1D72CD" w:rsidRDefault="001D7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левый край грудины, 4 </w:t>
            </w:r>
            <w:proofErr w:type="spellStart"/>
            <w:r>
              <w:rPr>
                <w:sz w:val="28"/>
                <w:szCs w:val="28"/>
              </w:rPr>
              <w:t>межреберье</w:t>
            </w:r>
            <w:proofErr w:type="spellEnd"/>
          </w:p>
        </w:tc>
      </w:tr>
      <w:tr w:rsidR="001D72CD">
        <w:trPr>
          <w:trHeight w:val="1264"/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1D72CD" w:rsidRDefault="001D7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Левая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1D72CD" w:rsidRDefault="001D7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 см кнаружи от 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вой срединно-ключичной линии, 5 </w:t>
            </w:r>
            <w:proofErr w:type="spellStart"/>
            <w:r>
              <w:rPr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1D72CD" w:rsidRDefault="001D7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0,5 см </w:t>
            </w:r>
            <w:proofErr w:type="spellStart"/>
            <w:r>
              <w:rPr>
                <w:sz w:val="28"/>
                <w:szCs w:val="28"/>
              </w:rPr>
              <w:t>кнутри</w:t>
            </w:r>
            <w:proofErr w:type="spellEnd"/>
            <w:r>
              <w:rPr>
                <w:sz w:val="28"/>
                <w:szCs w:val="28"/>
              </w:rPr>
              <w:t xml:space="preserve"> от 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вой срединно-ключичной линии, 5 </w:t>
            </w:r>
            <w:proofErr w:type="spellStart"/>
            <w:r>
              <w:rPr>
                <w:sz w:val="28"/>
                <w:szCs w:val="28"/>
              </w:rPr>
              <w:t>межреберье</w:t>
            </w:r>
            <w:proofErr w:type="spellEnd"/>
          </w:p>
        </w:tc>
      </w:tr>
      <w:tr w:rsidR="001D72CD">
        <w:trPr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1D72CD" w:rsidRDefault="001D7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1D72CD" w:rsidRDefault="001D7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ребро, левая </w:t>
            </w:r>
            <w:proofErr w:type="spellStart"/>
            <w:r>
              <w:rPr>
                <w:sz w:val="28"/>
                <w:szCs w:val="28"/>
              </w:rPr>
              <w:t>парасте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нальная</w:t>
            </w:r>
            <w:proofErr w:type="spellEnd"/>
            <w:r>
              <w:rPr>
                <w:sz w:val="28"/>
                <w:szCs w:val="28"/>
              </w:rPr>
              <w:t xml:space="preserve"> линия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1D72CD" w:rsidRDefault="001D7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ребро, левая </w:t>
            </w:r>
            <w:proofErr w:type="spellStart"/>
            <w:r>
              <w:rPr>
                <w:sz w:val="28"/>
                <w:szCs w:val="28"/>
              </w:rPr>
              <w:t>парасте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нальная</w:t>
            </w:r>
            <w:proofErr w:type="spellEnd"/>
            <w:r>
              <w:rPr>
                <w:sz w:val="28"/>
                <w:szCs w:val="28"/>
              </w:rPr>
              <w:t xml:space="preserve"> линия</w:t>
            </w:r>
          </w:p>
        </w:tc>
      </w:tr>
    </w:tbl>
    <w:p w:rsidR="001D72CD" w:rsidRDefault="001D72CD">
      <w:pPr>
        <w:spacing w:line="360" w:lineRule="auto"/>
        <w:ind w:firstLine="720"/>
        <w:jc w:val="both"/>
        <w:rPr>
          <w:sz w:val="28"/>
          <w:szCs w:val="28"/>
        </w:rPr>
      </w:pPr>
    </w:p>
    <w:p w:rsidR="001D72CD" w:rsidRDefault="001D72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Ширина сосудистого пучка – 6 см.</w:t>
      </w:r>
    </w:p>
    <w:p w:rsidR="001D72CD" w:rsidRDefault="001D72C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Аускультация.</w:t>
      </w:r>
    </w:p>
    <w:p w:rsidR="001D72CD" w:rsidRDefault="001D72CD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  <w:u w:val="single"/>
        </w:rPr>
        <w:t>Аускультация сердца:</w:t>
      </w:r>
    </w:p>
    <w:p w:rsidR="001D72CD" w:rsidRDefault="001D72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точка: выслушиваются 2 тона; тоны ритмичные, усиленные; 1 тон громче, чем 2 тон, хлопающий. Выслушивается дующий систолический шум.</w:t>
      </w:r>
    </w:p>
    <w:p w:rsidR="001D72CD" w:rsidRDefault="001D72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точка: выслушиваются 2 тона; тоны ритмичные, усиленные; 1 тон громче, чем 2 тон.</w:t>
      </w:r>
    </w:p>
    <w:p w:rsidR="001D72CD" w:rsidRDefault="001D72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точка: выслушиваются 2 тона; тоны ритмичные, усиленные; 2 тон гро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че, чем 1 тон.</w:t>
      </w:r>
    </w:p>
    <w:p w:rsidR="001D72CD" w:rsidRDefault="001D72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точка: выслушиваются 2 тона; тоны ритмичные, усиленные; 2 тон гро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че, чем 1 тон, выслушивается дующий систолический шум. Отмечается акцент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тона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точке.</w:t>
      </w:r>
    </w:p>
    <w:p w:rsidR="001D72CD" w:rsidRDefault="001D72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Точка Боткина-</w:t>
      </w:r>
      <w:proofErr w:type="spellStart"/>
      <w:r>
        <w:rPr>
          <w:sz w:val="28"/>
          <w:szCs w:val="28"/>
        </w:rPr>
        <w:t>Эрба</w:t>
      </w:r>
      <w:proofErr w:type="spellEnd"/>
      <w:r>
        <w:rPr>
          <w:sz w:val="28"/>
          <w:szCs w:val="28"/>
        </w:rPr>
        <w:t>: выслушиваются 2 тона; тоны ритмичные, усиле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ные; 2 тон громче, чем 1 тон.</w:t>
      </w:r>
    </w:p>
    <w:p w:rsidR="001D72CD" w:rsidRDefault="001D72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Изменений конфигурации тонов ни в одной из точек аускультации нет. Ритм перепела, ритм галопа не выслушиваются. Шум трения перикарда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ствует.</w:t>
      </w:r>
    </w:p>
    <w:p w:rsidR="001D72CD" w:rsidRDefault="001D72CD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Б. </w:t>
      </w:r>
      <w:r>
        <w:rPr>
          <w:sz w:val="28"/>
          <w:szCs w:val="28"/>
          <w:u w:val="single"/>
        </w:rPr>
        <w:t>Аускультация сосудов:</w:t>
      </w:r>
    </w:p>
    <w:p w:rsidR="001D72CD" w:rsidRDefault="001D72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сонных, подключичных артериях выслушиваются 2 тона. Тоны </w:t>
      </w:r>
      <w:proofErr w:type="spellStart"/>
      <w:r>
        <w:rPr>
          <w:sz w:val="28"/>
          <w:szCs w:val="28"/>
        </w:rPr>
        <w:t>Траубе</w:t>
      </w:r>
      <w:proofErr w:type="spellEnd"/>
      <w:r>
        <w:rPr>
          <w:sz w:val="28"/>
          <w:szCs w:val="28"/>
        </w:rPr>
        <w:t>, двойной шум Виноградова-</w:t>
      </w:r>
      <w:proofErr w:type="spellStart"/>
      <w:r>
        <w:rPr>
          <w:sz w:val="28"/>
          <w:szCs w:val="28"/>
        </w:rPr>
        <w:t>Дюрозье</w:t>
      </w:r>
      <w:proofErr w:type="spellEnd"/>
      <w:r>
        <w:rPr>
          <w:sz w:val="28"/>
          <w:szCs w:val="28"/>
        </w:rPr>
        <w:t xml:space="preserve"> при аускультации бедренной артерии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ствуют. Симптом Сиротинина-</w:t>
      </w:r>
      <w:proofErr w:type="spellStart"/>
      <w:r>
        <w:rPr>
          <w:sz w:val="28"/>
          <w:szCs w:val="28"/>
        </w:rPr>
        <w:t>Куковерова</w:t>
      </w:r>
      <w:proofErr w:type="spellEnd"/>
      <w:r>
        <w:rPr>
          <w:sz w:val="28"/>
          <w:szCs w:val="28"/>
        </w:rPr>
        <w:t xml:space="preserve"> отсутствует. Шум волчка при высл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шивании яремных вен отсутствует.</w:t>
      </w:r>
    </w:p>
    <w:p w:rsidR="001D72CD" w:rsidRDefault="001D72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давление 140/80 мм рт. ст.</w:t>
      </w:r>
    </w:p>
    <w:p w:rsidR="001D72CD" w:rsidRDefault="001D72CD">
      <w:pPr>
        <w:spacing w:line="360" w:lineRule="auto"/>
        <w:ind w:firstLine="720"/>
        <w:jc w:val="both"/>
        <w:rPr>
          <w:sz w:val="28"/>
          <w:szCs w:val="28"/>
        </w:rPr>
      </w:pPr>
    </w:p>
    <w:p w:rsidR="001D72CD" w:rsidRDefault="001D72C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ИССЛЕДОВАНИЕ СИСТЕМЫ ПИЩЕВАРЕНИЯ</w:t>
      </w:r>
    </w:p>
    <w:p w:rsidR="001D72CD" w:rsidRDefault="001D72C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Осмотр полости рта.</w:t>
      </w:r>
      <w:r>
        <w:rPr>
          <w:sz w:val="28"/>
          <w:szCs w:val="28"/>
        </w:rPr>
        <w:t xml:space="preserve"> Язык высовывается по срединной линии, имеется белый налет; сосочки выражены, отпечатков зубов нет. Задняя стенка глотки гладкая, блестящая, физиологической окраски; налетов, кровоизлияний нет. Небо физи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логической окраски, налетов, кровоизлияний нет. Миндалины физиологической окраски, налетов кровоизлияний, гнойных пробок, гнойников лакунах нет. Десны розовые, кровоточивости, гноетечения нет. Зубы: кариозные поражения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ствуют, зубных протезов нет, все зубы присутствуют.</w:t>
      </w:r>
    </w:p>
    <w:p w:rsidR="001D72CD" w:rsidRDefault="001D72C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Осмотр живота в вертикальном и горизонтальном положении. </w:t>
      </w:r>
      <w:r>
        <w:rPr>
          <w:sz w:val="28"/>
          <w:szCs w:val="28"/>
        </w:rPr>
        <w:t>Форма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вота обычная, в лобковой области имеется выпячивание; пупок втянут. Расш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ренные кожные вены, пигментация, </w:t>
      </w:r>
      <w:proofErr w:type="spellStart"/>
      <w:r>
        <w:rPr>
          <w:sz w:val="28"/>
          <w:szCs w:val="28"/>
        </w:rPr>
        <w:t>цианотические</w:t>
      </w:r>
      <w:proofErr w:type="spellEnd"/>
      <w:r>
        <w:rPr>
          <w:sz w:val="28"/>
          <w:szCs w:val="28"/>
        </w:rPr>
        <w:t xml:space="preserve"> участки отсутствуют.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стальтические и антиперистальтические движения желудка и кишечника не отм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чаются.</w:t>
      </w:r>
    </w:p>
    <w:p w:rsidR="001D72CD" w:rsidRDefault="001D72C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Поверхностная пальпация живота в вертикальном и горизонтальном п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ложении. </w:t>
      </w:r>
      <w:r>
        <w:rPr>
          <w:sz w:val="28"/>
          <w:szCs w:val="28"/>
        </w:rPr>
        <w:t>Местная и разлитая болезненность не отмечаются. Общее и местное напряжение отсутствует. Грыжевые отверстия, расхождение прямых мышц жив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та, опухолевидные образования отсутствуют. Асцит методом флюктуации не определяется. Увеличение органов брюшной полости не отмечается.</w:t>
      </w:r>
    </w:p>
    <w:p w:rsidR="001D72CD" w:rsidRDefault="001D72CD">
      <w:pPr>
        <w:spacing w:line="360" w:lineRule="auto"/>
        <w:jc w:val="both"/>
        <w:rPr>
          <w:sz w:val="28"/>
          <w:szCs w:val="28"/>
        </w:rPr>
      </w:pPr>
    </w:p>
    <w:p w:rsidR="001D72CD" w:rsidRDefault="001D72C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Глубокая методическая пальпация по </w:t>
      </w:r>
      <w:proofErr w:type="spellStart"/>
      <w:r>
        <w:rPr>
          <w:b/>
          <w:bCs/>
          <w:sz w:val="28"/>
          <w:szCs w:val="28"/>
        </w:rPr>
        <w:t>Образцову-Стражеско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Сигмовидная кишка прощупывается в левой подвздошной области, безб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лезненна, имеет форму цилиндра толщиной 2 см, плотноватой консистенции, с гладкой поверхностью, подвижность – 2 см в обе стороны; урчание не отмечается.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Слепая кишка прощупывается в правой подвздошной области в форме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болезненного, гладкого цилиндра мягкой консистенции, толщиной 3 см; подви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– 1 см в обе стороны; отмечается небольшое урчание; поверхность гладкая.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Терминальный отдел подвздошной кишки прощупывается в правой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вздошной области в форме безболезненного, гладкого, плотного цилиндра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метром 1 см; подвижность – 3 см в обе стороны; урчание не отмечается.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Червеобразный отросток слепой кишки не пальпируется.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Малая кривизна желудка не пальпируется, большая кривизна желудка не пальпируется, привратник не пальпируется.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Поперечная ободочная кишка прощупывается на 2 см ниже пупка в виде плотноватой консистенции безболезненного цилиндра толщиной 2,5 см, с гладкой поверхностью; подвижность в обе стороны – 4 см; урчание отсутствует.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Восходящий отдел ободочной кишки прощупывается в области правого фланка в виде мягкой консистенции цилиндра с гладкой поверхностью, толщиной 3 см, безболезненный, малоподвижный; отмечается небольшое урчание.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Нисходящий отдел ободочной кишки прощупывается в области левого фланка в виде мягкой консистенции цилиндра с гладкой поверхностью, толщиной 3 см, безболезненный, малоподвижный; урчание отсутствует.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Пальпация печени по </w:t>
      </w:r>
      <w:proofErr w:type="spellStart"/>
      <w:r>
        <w:rPr>
          <w:b/>
          <w:bCs/>
          <w:sz w:val="28"/>
          <w:szCs w:val="28"/>
        </w:rPr>
        <w:t>Образцову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Нижний край печени не выступает из-под правой реберной дуги, находится у края реберной дуги по правой срединно-ключичной линии; мягкий, с гладкой поверхностью, острый, ровный, безболе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ненный. Пульсация при пальпации печени не отмечается.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Пальпация желчного пузыря. </w:t>
      </w:r>
      <w:r>
        <w:rPr>
          <w:sz w:val="28"/>
          <w:szCs w:val="28"/>
        </w:rPr>
        <w:t>Желчный пузырь не пальпируется. Сим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томы Захарьина, </w:t>
      </w:r>
      <w:proofErr w:type="spellStart"/>
      <w:r>
        <w:rPr>
          <w:sz w:val="28"/>
          <w:szCs w:val="28"/>
        </w:rPr>
        <w:t>Лепене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Кера-Гаусмана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Ортнера</w:t>
      </w:r>
      <w:proofErr w:type="spellEnd"/>
      <w:r>
        <w:rPr>
          <w:sz w:val="28"/>
          <w:szCs w:val="28"/>
        </w:rPr>
        <w:t>, Образцова-</w:t>
      </w:r>
      <w:proofErr w:type="spellStart"/>
      <w:r>
        <w:rPr>
          <w:sz w:val="28"/>
          <w:szCs w:val="28"/>
        </w:rPr>
        <w:t>Мерфи</w:t>
      </w:r>
      <w:proofErr w:type="spellEnd"/>
      <w:r>
        <w:rPr>
          <w:sz w:val="28"/>
          <w:szCs w:val="28"/>
        </w:rPr>
        <w:t>, Курву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зье, Георгиевского-</w:t>
      </w:r>
      <w:proofErr w:type="spellStart"/>
      <w:r>
        <w:rPr>
          <w:sz w:val="28"/>
          <w:szCs w:val="28"/>
        </w:rPr>
        <w:t>Мюсси</w:t>
      </w:r>
      <w:proofErr w:type="spellEnd"/>
      <w:r>
        <w:rPr>
          <w:sz w:val="28"/>
          <w:szCs w:val="28"/>
        </w:rPr>
        <w:t xml:space="preserve"> отрицательные.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Пальпация поджелудочной железы. </w:t>
      </w:r>
      <w:r>
        <w:rPr>
          <w:sz w:val="28"/>
          <w:szCs w:val="28"/>
        </w:rPr>
        <w:t>Поджелудочная железа не пальпир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ется. Болезненность в треугольнике </w:t>
      </w:r>
      <w:proofErr w:type="spellStart"/>
      <w:r>
        <w:rPr>
          <w:sz w:val="28"/>
          <w:szCs w:val="28"/>
        </w:rPr>
        <w:t>Шоффара</w:t>
      </w:r>
      <w:proofErr w:type="spellEnd"/>
      <w:r>
        <w:rPr>
          <w:sz w:val="28"/>
          <w:szCs w:val="28"/>
        </w:rPr>
        <w:t xml:space="preserve"> не отмечается. Болезненность в точке </w:t>
      </w:r>
      <w:proofErr w:type="spellStart"/>
      <w:r>
        <w:rPr>
          <w:sz w:val="28"/>
          <w:szCs w:val="28"/>
        </w:rPr>
        <w:t>Дежардена</w:t>
      </w:r>
      <w:proofErr w:type="spellEnd"/>
      <w:r>
        <w:rPr>
          <w:sz w:val="28"/>
          <w:szCs w:val="28"/>
        </w:rPr>
        <w:t xml:space="preserve"> отсутствует. Симптомы </w:t>
      </w:r>
      <w:proofErr w:type="spellStart"/>
      <w:r>
        <w:rPr>
          <w:sz w:val="28"/>
          <w:szCs w:val="28"/>
        </w:rPr>
        <w:t>Гротта</w:t>
      </w:r>
      <w:proofErr w:type="spellEnd"/>
      <w:r>
        <w:rPr>
          <w:sz w:val="28"/>
          <w:szCs w:val="28"/>
        </w:rPr>
        <w:t>, Мейо-</w:t>
      </w:r>
      <w:proofErr w:type="spellStart"/>
      <w:r>
        <w:rPr>
          <w:sz w:val="28"/>
          <w:szCs w:val="28"/>
        </w:rPr>
        <w:t>Робсона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Катча</w:t>
      </w:r>
      <w:proofErr w:type="spellEnd"/>
      <w:r>
        <w:rPr>
          <w:sz w:val="28"/>
          <w:szCs w:val="28"/>
        </w:rPr>
        <w:t xml:space="preserve"> отриц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Пальпация селезенки в горизонтальном положении и на правом боку (по </w:t>
      </w:r>
      <w:proofErr w:type="spellStart"/>
      <w:r>
        <w:rPr>
          <w:b/>
          <w:bCs/>
          <w:sz w:val="28"/>
          <w:szCs w:val="28"/>
        </w:rPr>
        <w:t>Сали</w:t>
      </w:r>
      <w:proofErr w:type="spellEnd"/>
      <w:r>
        <w:rPr>
          <w:b/>
          <w:bCs/>
          <w:sz w:val="28"/>
          <w:szCs w:val="28"/>
        </w:rPr>
        <w:t xml:space="preserve">). </w:t>
      </w:r>
      <w:r>
        <w:rPr>
          <w:sz w:val="28"/>
          <w:szCs w:val="28"/>
        </w:rPr>
        <w:t>Селезенка не прощупывается.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Симптом </w:t>
      </w:r>
      <w:proofErr w:type="spellStart"/>
      <w:r>
        <w:rPr>
          <w:sz w:val="28"/>
          <w:szCs w:val="28"/>
        </w:rPr>
        <w:t>Поргеса</w:t>
      </w:r>
      <w:proofErr w:type="spellEnd"/>
      <w:r>
        <w:rPr>
          <w:sz w:val="28"/>
          <w:szCs w:val="28"/>
        </w:rPr>
        <w:t xml:space="preserve"> отрицательный.</w:t>
      </w:r>
    </w:p>
    <w:p w:rsidR="001D72CD" w:rsidRDefault="001D72C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Перкуссия живота. </w:t>
      </w:r>
      <w:r>
        <w:rPr>
          <w:sz w:val="28"/>
          <w:szCs w:val="28"/>
        </w:rPr>
        <w:t>Свободная жидкость в брюшной полости не определяется. Симптом Образцова отрицательный.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Перкуторные</w:t>
      </w:r>
      <w:proofErr w:type="spellEnd"/>
      <w:r>
        <w:rPr>
          <w:sz w:val="28"/>
          <w:szCs w:val="28"/>
        </w:rPr>
        <w:t xml:space="preserve"> размеры печени по Курлову: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 см – по правой срединно-ключичной линии;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 см – по передней срединной линии;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 см – по левой реберной дуге.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Перкуторные</w:t>
      </w:r>
      <w:proofErr w:type="spellEnd"/>
      <w:r>
        <w:rPr>
          <w:sz w:val="28"/>
          <w:szCs w:val="28"/>
        </w:rPr>
        <w:t xml:space="preserve"> размеры селезенки: продольный – 7 см, поперечный – 6 см.</w:t>
      </w:r>
    </w:p>
    <w:p w:rsidR="001D72CD" w:rsidRDefault="001D72C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Аускультация. </w:t>
      </w:r>
      <w:r>
        <w:rPr>
          <w:sz w:val="28"/>
          <w:szCs w:val="28"/>
        </w:rPr>
        <w:t>Выслушиваются шумы во всех отделах кишечника. Шум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брюшины над печенью, селезенкой не выслушивается.</w:t>
      </w:r>
    </w:p>
    <w:p w:rsidR="001D72CD" w:rsidRDefault="001D72CD">
      <w:pPr>
        <w:spacing w:line="360" w:lineRule="auto"/>
        <w:jc w:val="both"/>
        <w:rPr>
          <w:sz w:val="28"/>
          <w:szCs w:val="28"/>
        </w:rPr>
      </w:pPr>
    </w:p>
    <w:p w:rsidR="001D72CD" w:rsidRDefault="001D72C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ИССЛЕДОВАНИЕ ОРГАНОВ МОЧЕОТДЕЛЕНИЯ</w:t>
      </w:r>
    </w:p>
    <w:p w:rsidR="001D72CD" w:rsidRDefault="001D72C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Осмотр. </w:t>
      </w:r>
      <w:r>
        <w:rPr>
          <w:sz w:val="28"/>
          <w:szCs w:val="28"/>
        </w:rPr>
        <w:t>Осмотр поясничной области: припухлости, покраснения кожных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кровов нет. Визуально определяется увеличение мочевого пузыря.</w:t>
      </w:r>
    </w:p>
    <w:p w:rsidR="001D72CD" w:rsidRDefault="001D72C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Пальпация. </w:t>
      </w:r>
      <w:r>
        <w:rPr>
          <w:sz w:val="28"/>
          <w:szCs w:val="28"/>
        </w:rPr>
        <w:t xml:space="preserve">Пальпация почек по </w:t>
      </w:r>
      <w:proofErr w:type="spellStart"/>
      <w:r>
        <w:rPr>
          <w:sz w:val="28"/>
          <w:szCs w:val="28"/>
        </w:rPr>
        <w:t>Образцову</w:t>
      </w:r>
      <w:proofErr w:type="spellEnd"/>
      <w:r>
        <w:rPr>
          <w:sz w:val="28"/>
          <w:szCs w:val="28"/>
        </w:rPr>
        <w:t xml:space="preserve"> и Боткину: почки не пальпирую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ся. 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мочевого пузыря: не пальпируется.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по ходу мочеточников: безболезненна.</w:t>
      </w:r>
    </w:p>
    <w:p w:rsidR="001D72CD" w:rsidRDefault="001D72CD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Перкуссия. </w:t>
      </w:r>
      <w:r>
        <w:rPr>
          <w:sz w:val="28"/>
          <w:szCs w:val="28"/>
        </w:rPr>
        <w:t xml:space="preserve">Симптом </w:t>
      </w:r>
      <w:proofErr w:type="spellStart"/>
      <w:r>
        <w:rPr>
          <w:sz w:val="28"/>
          <w:szCs w:val="28"/>
        </w:rPr>
        <w:t>Пастернацкого</w:t>
      </w:r>
      <w:proofErr w:type="spellEnd"/>
      <w:r>
        <w:rPr>
          <w:sz w:val="28"/>
          <w:szCs w:val="28"/>
        </w:rPr>
        <w:t xml:space="preserve"> отрицательный. Перкуссия мочевого пузыря: </w:t>
      </w:r>
      <w:proofErr w:type="spellStart"/>
      <w:r>
        <w:rPr>
          <w:sz w:val="28"/>
          <w:szCs w:val="28"/>
        </w:rPr>
        <w:t>перкуторный</w:t>
      </w:r>
      <w:proofErr w:type="spellEnd"/>
      <w:r>
        <w:rPr>
          <w:sz w:val="28"/>
          <w:szCs w:val="28"/>
        </w:rPr>
        <w:t xml:space="preserve"> звук над мочевым пузырем тимпанический.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</w:p>
    <w:p w:rsidR="001D72CD" w:rsidRDefault="001D72CD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ИССЛЕДОВАНИЕ ЭНДОКРИННОЙ СИСТЕМЫ.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Визуально определяется увеличение щитовидной железы. При пальпации щитовидная железа диффузно увеличена, бугристая, безболезненная,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вижная, определяются множественные узлы.</w:t>
      </w:r>
    </w:p>
    <w:p w:rsidR="001D72CD" w:rsidRDefault="001D72CD">
      <w:pPr>
        <w:spacing w:line="360" w:lineRule="auto"/>
        <w:jc w:val="both"/>
        <w:rPr>
          <w:b/>
          <w:bCs/>
          <w:sz w:val="28"/>
          <w:szCs w:val="28"/>
        </w:rPr>
      </w:pP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ПРЕДВАРИТЕЛЬНЫЙ ДИАГНОЗ: </w:t>
      </w:r>
      <w:r>
        <w:rPr>
          <w:sz w:val="28"/>
          <w:szCs w:val="28"/>
        </w:rPr>
        <w:t>диффузно-</w:t>
      </w:r>
      <w:proofErr w:type="spellStart"/>
      <w:r>
        <w:rPr>
          <w:sz w:val="28"/>
          <w:szCs w:val="28"/>
        </w:rPr>
        <w:t>многоузловой</w:t>
      </w:r>
      <w:proofErr w:type="spellEnd"/>
      <w:r>
        <w:rPr>
          <w:sz w:val="28"/>
          <w:szCs w:val="28"/>
        </w:rPr>
        <w:t xml:space="preserve"> токсич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ский зоб. Предварительный диагноз поставлен на основании наличия у курируемой больной следующих синдромов:</w:t>
      </w:r>
    </w:p>
    <w:p w:rsidR="001D72CD" w:rsidRDefault="001D72CD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Синдром изменения функции гипофиза, для которого характерны: увелич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щитовидной железы, </w:t>
      </w:r>
      <w:proofErr w:type="spellStart"/>
      <w:r>
        <w:rPr>
          <w:sz w:val="28"/>
          <w:szCs w:val="28"/>
        </w:rPr>
        <w:t>офтальмопатия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претибиальная</w:t>
      </w:r>
      <w:proofErr w:type="spellEnd"/>
      <w:r>
        <w:rPr>
          <w:sz w:val="28"/>
          <w:szCs w:val="28"/>
        </w:rPr>
        <w:t xml:space="preserve"> микседема, инфиль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ративная </w:t>
      </w:r>
      <w:proofErr w:type="spellStart"/>
      <w:r>
        <w:rPr>
          <w:sz w:val="28"/>
          <w:szCs w:val="28"/>
        </w:rPr>
        <w:t>дермопатия</w:t>
      </w:r>
      <w:proofErr w:type="spellEnd"/>
      <w:r>
        <w:rPr>
          <w:sz w:val="28"/>
          <w:szCs w:val="28"/>
        </w:rPr>
        <w:t>, мышечная слабость. Из перечисленных симптомов у курируемой больной имеются: диффузное увеличение щитовидной железы (с наличием у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лов), мышечная слабость.</w:t>
      </w:r>
    </w:p>
    <w:p w:rsidR="001D72CD" w:rsidRDefault="001D72CD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Синдром высокой чувствительности ЦНС к </w:t>
      </w:r>
      <w:proofErr w:type="spellStart"/>
      <w:r>
        <w:rPr>
          <w:sz w:val="28"/>
          <w:szCs w:val="28"/>
        </w:rPr>
        <w:t>тиреоидным</w:t>
      </w:r>
      <w:proofErr w:type="spellEnd"/>
      <w:r>
        <w:rPr>
          <w:sz w:val="28"/>
          <w:szCs w:val="28"/>
        </w:rPr>
        <w:t xml:space="preserve"> гормонам: повыше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нервная возбудимость, вспыльчивость, прерывистый неглубокий сон, бессо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ница, суетливость, рассеянность, субфебрильная температура тела, суетливые движения, быстрая речь. Из перечисленных симптомов у курируемой больной имеются: повышенная нервная возбудимость (частые смены настроения, трево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ность), прерывистый неглубокий сон, бессонница, субфебрильная температура тела.</w:t>
      </w:r>
    </w:p>
    <w:p w:rsidR="001D72CD" w:rsidRDefault="001D72CD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Синдром повышенной активности симпатической нервной системы, для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рого характерны: повышенное потоотделение, тремор пальцев рук, положител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ные «глазные» симптомы. Из перечисленных симптомов у курируемой больной имеются: повышенное потоотделение, положительные «глазные» симптомы (Мебиуса, </w:t>
      </w:r>
      <w:proofErr w:type="spellStart"/>
      <w:r>
        <w:rPr>
          <w:sz w:val="28"/>
          <w:szCs w:val="28"/>
        </w:rPr>
        <w:t>Штельвага</w:t>
      </w:r>
      <w:proofErr w:type="spellEnd"/>
      <w:r>
        <w:rPr>
          <w:sz w:val="28"/>
          <w:szCs w:val="28"/>
        </w:rPr>
        <w:t>, симптом «гневного взгляда»).</w:t>
      </w:r>
    </w:p>
    <w:p w:rsidR="001D72CD" w:rsidRDefault="001D72CD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Синдром поражения сердечно-сосудистой системы, для которого характе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ны: стойкая тахикардия, чувство сердцебиения в течение всего дня, быстрый и скач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щий пульс, увеличение сердца за счет левого желудочка, усиление 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хушечного толчка, усиленный хлопающий 1 тон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точке аускультации сердца, систолич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ский шум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точках, артериальная гипертензия. Из перечисленных симпт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мов у больной имеются: стойкая тахикардия, чувство сердцебиения в течение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дня, быстрый и скачущий пульс, увеличение сердца за счет левого желудочка (смещение границ относительной тупости сердца влево на 2 см кнаружи от левой срединно-ключичной линии по 5 </w:t>
      </w:r>
      <w:proofErr w:type="spellStart"/>
      <w:r>
        <w:rPr>
          <w:sz w:val="28"/>
          <w:szCs w:val="28"/>
        </w:rPr>
        <w:t>межреберью</w:t>
      </w:r>
      <w:proofErr w:type="spellEnd"/>
      <w:r>
        <w:rPr>
          <w:sz w:val="28"/>
          <w:szCs w:val="28"/>
        </w:rPr>
        <w:t>), ус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ление верхушечного толчка, </w:t>
      </w:r>
      <w:r>
        <w:rPr>
          <w:sz w:val="28"/>
          <w:szCs w:val="28"/>
        </w:rPr>
        <w:lastRenderedPageBreak/>
        <w:t xml:space="preserve">усиленный хлопающий 1 тон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точке аускульт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сердца, систолический шум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точках, артериальная гипертензия (до 180/135 мм рт. ст.).</w:t>
      </w:r>
    </w:p>
    <w:p w:rsidR="001D72CD" w:rsidRDefault="001D72CD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Синдром повышенной потребности тканей в кислороде: увеличиваются ЧДД и МОД, повышается основной обмен. У курируемой больной учащения дыхател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движений не отмечается.</w:t>
      </w:r>
    </w:p>
    <w:p w:rsidR="001D72CD" w:rsidRDefault="001D72CD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Синдром повышенной моторной функции кишечника: частый оформле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стул в течение дня, иногда наблюдается понос. Из перечисленных си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птомов у больной имеются поносы 3-4 раза в неделю.</w:t>
      </w:r>
    </w:p>
    <w:p w:rsidR="001D72CD" w:rsidRDefault="001D72CD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Синдром повышенного </w:t>
      </w:r>
      <w:proofErr w:type="spellStart"/>
      <w:r>
        <w:rPr>
          <w:sz w:val="28"/>
          <w:szCs w:val="28"/>
        </w:rPr>
        <w:t>липолитического</w:t>
      </w:r>
      <w:proofErr w:type="spellEnd"/>
      <w:r>
        <w:rPr>
          <w:sz w:val="28"/>
          <w:szCs w:val="28"/>
        </w:rPr>
        <w:t xml:space="preserve"> действия </w:t>
      </w:r>
      <w:proofErr w:type="spellStart"/>
      <w:r>
        <w:rPr>
          <w:sz w:val="28"/>
          <w:szCs w:val="28"/>
        </w:rPr>
        <w:t>тиреоидных</w:t>
      </w:r>
      <w:proofErr w:type="spellEnd"/>
      <w:r>
        <w:rPr>
          <w:sz w:val="28"/>
          <w:szCs w:val="28"/>
        </w:rPr>
        <w:t xml:space="preserve"> гормонов: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теря массы тела больным. У курируемой больной отмечается потеря массы тела в последние 2 месяца.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</w:p>
    <w:p w:rsidR="001D72CD" w:rsidRDefault="001D72C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ДАННЫЕ ЛАБОРАТОРНЫХ И ИНСТРУМЕНТАЛЬНЫХ ИССЛЕДОВАНИЙ</w:t>
      </w:r>
    </w:p>
    <w:p w:rsidR="001D72CD" w:rsidRDefault="001D72CD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  <w:u w:val="single"/>
        </w:rPr>
        <w:t>Данные лабораторных исследований.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1). Биохимический анализ крови (15.03.06 г.):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Билирубин общий – 14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 xml:space="preserve">/л (в норме 8,5-20,5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>/л)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Калий – 5,0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 (в норме 3,5-6,5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Натрий – 141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 (в норме 126-152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Хлор – 111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 (в норме 98-107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Мочевина – 5,14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 (в норме 1,7-7,5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Общий белок – 70 г/л (в норме 65-85 г/л)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Альбумины – 37 г/л (в норме 38-44 г/л)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Холестерин общий – 4,51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 (в норме 3,1-5,7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 – 25,2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(в норме 0-31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АСТ – 35,5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(в норме 0-31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Коэф</w:t>
      </w:r>
      <w:proofErr w:type="spellEnd"/>
      <w:r>
        <w:rPr>
          <w:sz w:val="28"/>
          <w:szCs w:val="28"/>
        </w:rPr>
        <w:t xml:space="preserve">. де </w:t>
      </w:r>
      <w:proofErr w:type="spellStart"/>
      <w:r>
        <w:rPr>
          <w:sz w:val="28"/>
          <w:szCs w:val="28"/>
        </w:rPr>
        <w:t>Ритиса</w:t>
      </w:r>
      <w:proofErr w:type="spellEnd"/>
      <w:r>
        <w:rPr>
          <w:sz w:val="28"/>
          <w:szCs w:val="28"/>
        </w:rPr>
        <w:t xml:space="preserve"> – 1,41 (в норме 0,91-1,75)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ГГТ – 18,5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(в норме 7-32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ЛДГ – 496,9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(в норме 226-451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)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Заключение: отмечается незначительное снижение содержания альбуминов в сыворотке крови; повышение активности АСТ, ЛДГ.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2). Определение содержания свободного тироксина в крови (30.03.06 г.):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– 31, 43 пм/л (в норме 10,0 – 25,0 пм/л)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повышение содержания свободного тироксина в сыворотке крови.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3). Определение содержания кортизола в сыворотке крови (16.03.06 г.):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Кортизол – 534,9 нм/л (в норме 48,3 – 663 нм/л)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содержание кортизола в сыворотке крови в норме.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4). Полный анализ крови (30.03.06 г.):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ПТИ – 86% (в норме 80-105%)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Протромбиновое</w:t>
      </w:r>
      <w:proofErr w:type="spellEnd"/>
      <w:r>
        <w:rPr>
          <w:sz w:val="28"/>
          <w:szCs w:val="28"/>
        </w:rPr>
        <w:t xml:space="preserve"> время – 15,8 с (в норме 15-18 с)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Фибриноген – 3,7 г/л (в норме 2-4 г/л)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WBC</w:t>
      </w:r>
      <w:r>
        <w:rPr>
          <w:sz w:val="28"/>
          <w:szCs w:val="28"/>
        </w:rPr>
        <w:t xml:space="preserve"> – 9,0∙10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(в норме 4-9∙10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RBC</w:t>
      </w:r>
      <w:r>
        <w:rPr>
          <w:sz w:val="28"/>
          <w:szCs w:val="28"/>
        </w:rPr>
        <w:t xml:space="preserve"> – 4,63∙10</w:t>
      </w:r>
      <w:r>
        <w:rPr>
          <w:sz w:val="28"/>
          <w:szCs w:val="28"/>
          <w:vertAlign w:val="superscript"/>
        </w:rPr>
        <w:t xml:space="preserve">12 </w:t>
      </w:r>
      <w:r>
        <w:rPr>
          <w:sz w:val="28"/>
          <w:szCs w:val="28"/>
        </w:rPr>
        <w:t>(в норме 4,5-5∙10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HGB</w:t>
      </w:r>
      <w:r>
        <w:rPr>
          <w:sz w:val="28"/>
          <w:szCs w:val="28"/>
        </w:rPr>
        <w:t xml:space="preserve"> – 138 г/л (в норме 120-180 г/л)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HCT</w:t>
      </w:r>
      <w:r>
        <w:rPr>
          <w:sz w:val="28"/>
          <w:szCs w:val="28"/>
        </w:rPr>
        <w:t xml:space="preserve"> – 0,43 (в норме 0,36-0,48)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MCV</w:t>
      </w:r>
      <w:r>
        <w:rPr>
          <w:sz w:val="28"/>
          <w:szCs w:val="28"/>
        </w:rPr>
        <w:t xml:space="preserve"> – 93,1 </w:t>
      </w:r>
      <w:proofErr w:type="spellStart"/>
      <w:r>
        <w:rPr>
          <w:sz w:val="28"/>
          <w:szCs w:val="28"/>
        </w:rPr>
        <w:t>фл</w:t>
      </w:r>
      <w:proofErr w:type="spellEnd"/>
      <w:r>
        <w:rPr>
          <w:sz w:val="28"/>
          <w:szCs w:val="28"/>
        </w:rPr>
        <w:t xml:space="preserve"> (в норме 75-95 </w:t>
      </w:r>
      <w:proofErr w:type="spellStart"/>
      <w:r>
        <w:rPr>
          <w:sz w:val="28"/>
          <w:szCs w:val="28"/>
        </w:rPr>
        <w:t>фл</w:t>
      </w:r>
      <w:proofErr w:type="spellEnd"/>
      <w:r>
        <w:rPr>
          <w:sz w:val="28"/>
          <w:szCs w:val="28"/>
        </w:rPr>
        <w:t>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MCH</w:t>
      </w:r>
      <w:r>
        <w:rPr>
          <w:sz w:val="28"/>
          <w:szCs w:val="28"/>
        </w:rPr>
        <w:t xml:space="preserve"> – 29,8 </w:t>
      </w:r>
      <w:proofErr w:type="spellStart"/>
      <w:r>
        <w:rPr>
          <w:sz w:val="28"/>
          <w:szCs w:val="28"/>
        </w:rPr>
        <w:t>пг</w:t>
      </w:r>
      <w:proofErr w:type="spellEnd"/>
      <w:r>
        <w:rPr>
          <w:sz w:val="28"/>
          <w:szCs w:val="28"/>
        </w:rPr>
        <w:t xml:space="preserve"> (в норме 28-34 </w:t>
      </w:r>
      <w:proofErr w:type="spellStart"/>
      <w:r>
        <w:rPr>
          <w:sz w:val="28"/>
          <w:szCs w:val="28"/>
        </w:rPr>
        <w:t>пг</w:t>
      </w:r>
      <w:proofErr w:type="spellEnd"/>
      <w:r>
        <w:rPr>
          <w:sz w:val="28"/>
          <w:szCs w:val="28"/>
        </w:rPr>
        <w:t>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MCHC</w:t>
      </w:r>
      <w:r>
        <w:rPr>
          <w:sz w:val="28"/>
          <w:szCs w:val="28"/>
        </w:rPr>
        <w:t xml:space="preserve"> – 320 г/л (в норме 300-380 г/л)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PLT</w:t>
      </w:r>
      <w:r>
        <w:rPr>
          <w:sz w:val="28"/>
          <w:szCs w:val="28"/>
        </w:rPr>
        <w:t xml:space="preserve"> - 220∙10</w:t>
      </w:r>
      <w:r>
        <w:rPr>
          <w:sz w:val="28"/>
          <w:szCs w:val="28"/>
          <w:vertAlign w:val="superscript"/>
        </w:rPr>
        <w:t xml:space="preserve">9 </w:t>
      </w:r>
      <w:r>
        <w:rPr>
          <w:sz w:val="28"/>
          <w:szCs w:val="28"/>
        </w:rPr>
        <w:t xml:space="preserve"> (в норме 150-400∙10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)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общий анализ крови в норме.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5). Гликемический профиль (24.03.06 г.):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 xml:space="preserve"> – 6,1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 xml:space="preserve"> – 10,4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 xml:space="preserve"> – 6,7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 xml:space="preserve"> – 6,4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 xml:space="preserve"> – 5,7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отмечается снижение толерантности к углеводам.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6). Анализ мочи по Нечипоренко (28.03.06 г.):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Лейкоциты – 3000 (в норме до 4000 в мл)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Эритроциты – 0 (в норме до 1000 в мл)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Цилиндры – 0 (в норме до 20 в мл)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анализ мочи в норме.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7). Анализ мочи (28.03.06 г.):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Цвет – соломенно-желтый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– 1004 (в норме 1005 – 1025)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Прозрачная</w:t>
      </w:r>
    </w:p>
    <w:p w:rsidR="001D72CD" w:rsidRDefault="001D72CD">
      <w:pPr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Белок – 0 г/л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анализ мочи в норме.</w:t>
      </w:r>
    </w:p>
    <w:p w:rsidR="001D72CD" w:rsidRDefault="001D72CD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  <w:u w:val="single"/>
        </w:rPr>
        <w:t>Данные инструментальных исследований.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1). Ультразвуковое исследование щитовидной железы (29.03.06 г.).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УЗИ – признаки диффузно-узлового зоба на фоне аутоимму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заболевания.</w:t>
      </w:r>
    </w:p>
    <w:p w:rsidR="001D72CD" w:rsidRDefault="001D72CD">
      <w:pPr>
        <w:spacing w:line="360" w:lineRule="auto"/>
        <w:ind w:left="357" w:firstLine="3"/>
        <w:jc w:val="both"/>
        <w:rPr>
          <w:sz w:val="28"/>
          <w:szCs w:val="28"/>
        </w:rPr>
      </w:pPr>
      <w:r>
        <w:rPr>
          <w:sz w:val="28"/>
          <w:szCs w:val="28"/>
        </w:rPr>
        <w:t>2). Электрокардиография (15.03.06 г.).</w:t>
      </w:r>
    </w:p>
    <w:p w:rsidR="001D72CD" w:rsidRDefault="001D72CD">
      <w:pPr>
        <w:spacing w:line="360" w:lineRule="auto"/>
        <w:ind w:left="357" w:firstLine="3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Ритм синусовый, правильный. Выраженная синусовая тахика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дия. Блокада </w:t>
      </w:r>
      <w:proofErr w:type="spellStart"/>
      <w:r>
        <w:rPr>
          <w:sz w:val="28"/>
          <w:szCs w:val="28"/>
        </w:rPr>
        <w:t>передне</w:t>
      </w:r>
      <w:proofErr w:type="spellEnd"/>
      <w:r>
        <w:rPr>
          <w:sz w:val="28"/>
          <w:szCs w:val="28"/>
        </w:rPr>
        <w:t>-верхнего разветвления ЛНПГ. ЭКГ-признаки гипертр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фии левого желудочка.</w:t>
      </w:r>
    </w:p>
    <w:p w:rsidR="001D72CD" w:rsidRDefault="001D72CD">
      <w:pPr>
        <w:spacing w:line="360" w:lineRule="auto"/>
        <w:ind w:left="357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proofErr w:type="spellStart"/>
      <w:r>
        <w:rPr>
          <w:sz w:val="28"/>
          <w:szCs w:val="28"/>
        </w:rPr>
        <w:t>Сцинтиграфия</w:t>
      </w:r>
      <w:proofErr w:type="spellEnd"/>
      <w:r>
        <w:rPr>
          <w:sz w:val="28"/>
          <w:szCs w:val="28"/>
        </w:rPr>
        <w:t xml:space="preserve"> щитовидной железы (30.03.06 г.).</w:t>
      </w:r>
    </w:p>
    <w:p w:rsidR="001D72CD" w:rsidRDefault="001D72CD">
      <w:pPr>
        <w:spacing w:line="360" w:lineRule="auto"/>
        <w:ind w:left="357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сцинтиграмме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передне</w:t>
      </w:r>
      <w:proofErr w:type="spellEnd"/>
      <w:r>
        <w:rPr>
          <w:sz w:val="28"/>
          <w:szCs w:val="28"/>
        </w:rPr>
        <w:t>-задней проекции визуализируется щитовидная 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леза, расположенная низко над грудиной, обе доли и перешеек увеличены (л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вая доля в большей степени, чем правая), контуры нечеткие. Нако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ление РФП в паренхиме обеих долей повышено, левая доля накапливает больше, чем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вая, распределение неравномерное. В среднем и нижнем сегментах левой доли определяется очаг со сниженным накоплением изотопа. В среднем и нижнем сегментах правой доли определяется очаг с накоплением изотопа, равным окружающей ткани. Возможен АИТ - ?</w:t>
      </w:r>
    </w:p>
    <w:p w:rsidR="001D72CD" w:rsidRDefault="001D72CD">
      <w:pPr>
        <w:spacing w:line="360" w:lineRule="auto"/>
        <w:ind w:left="357" w:firstLine="3"/>
        <w:jc w:val="both"/>
        <w:rPr>
          <w:sz w:val="28"/>
          <w:szCs w:val="28"/>
        </w:rPr>
      </w:pPr>
    </w:p>
    <w:p w:rsidR="001D72CD" w:rsidRDefault="001D72CD">
      <w:pPr>
        <w:numPr>
          <w:ilvl w:val="0"/>
          <w:numId w:val="16"/>
        </w:numPr>
        <w:tabs>
          <w:tab w:val="clear" w:pos="720"/>
          <w:tab w:val="num" w:pos="-540"/>
        </w:tabs>
        <w:spacing w:line="360" w:lineRule="auto"/>
        <w:ind w:left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Консультации специалистов.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1). Консультация хирурга (31.03.06 г.).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диффузно-узловой зоб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ст., тиреотоксикоз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</w:t>
      </w:r>
    </w:p>
    <w:p w:rsidR="001D72CD" w:rsidRDefault="001D72C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Рекомендовано: </w:t>
      </w:r>
    </w:p>
    <w:p w:rsidR="001D72CD" w:rsidRDefault="001D72C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лечение в плановом порядке.</w:t>
      </w:r>
    </w:p>
    <w:p w:rsidR="001D72CD" w:rsidRDefault="001D72C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Цитология узлов</w:t>
      </w:r>
    </w:p>
    <w:p w:rsidR="001D72CD" w:rsidRDefault="001D72CD">
      <w:pPr>
        <w:spacing w:line="360" w:lineRule="auto"/>
        <w:ind w:left="720"/>
        <w:jc w:val="both"/>
        <w:rPr>
          <w:sz w:val="28"/>
          <w:szCs w:val="28"/>
        </w:rPr>
      </w:pPr>
    </w:p>
    <w:p w:rsidR="001D72CD" w:rsidRDefault="001D72CD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КЛИНИЧЕСКИЙ ДИАГНОЗ: </w:t>
      </w:r>
    </w:p>
    <w:p w:rsidR="001D72CD" w:rsidRDefault="001D72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а). Основное заболевание: диффузно-</w:t>
      </w:r>
      <w:proofErr w:type="spellStart"/>
      <w:r>
        <w:rPr>
          <w:sz w:val="28"/>
          <w:szCs w:val="28"/>
        </w:rPr>
        <w:t>многоузловой</w:t>
      </w:r>
      <w:proofErr w:type="spellEnd"/>
      <w:r>
        <w:rPr>
          <w:sz w:val="28"/>
          <w:szCs w:val="28"/>
        </w:rPr>
        <w:t xml:space="preserve"> токсический зоб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</w:t>
      </w:r>
    </w:p>
    <w:p w:rsidR="001D72CD" w:rsidRDefault="001D72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б). Сопутствующие </w:t>
      </w:r>
      <w:proofErr w:type="spellStart"/>
      <w:r>
        <w:rPr>
          <w:sz w:val="28"/>
          <w:szCs w:val="28"/>
        </w:rPr>
        <w:t>заболевания:снижение</w:t>
      </w:r>
      <w:proofErr w:type="spellEnd"/>
      <w:r>
        <w:rPr>
          <w:sz w:val="28"/>
          <w:szCs w:val="28"/>
        </w:rPr>
        <w:t xml:space="preserve"> толерантности к углеводам.</w:t>
      </w:r>
    </w:p>
    <w:p w:rsidR="001D72CD" w:rsidRDefault="001D72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в). Осложнения основного заболевания: тиреотоксикоз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ст., тиреотоксич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сердце.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</w:p>
    <w:p w:rsidR="001D72CD" w:rsidRDefault="001D72C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ОБОСНОВАНИЕ КЛИНИЧЕСКОГО ДИАГНОЗА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классификации ВОЗ, зоб подразделяется на: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 ст.: щитовидная железа не пальпируется, визуально не определяется;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ст.: щитовидная железа пальпируется, визуально не определяется;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ст.: щитовидная железа пальпируется, визуально определяется ее увелич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ние. 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курируемой больной визуально определяется увеличение щитовидной железы; щитовидная железа пальпируется, при пальпации определяется диффу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ное увеличение долей и перешейка щитовидной железы; железа уплотнена, с бу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ристой поверхностью, безболезненна, подвижна; определяются множес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венные узлы (признаки зоба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 по классификации ВОЗ).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данным ультразвукового исследования щитовидной железы, у больной имеются УЗИ – признаки диффузно-узлового зоба на фоне аутоиммунн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заболевания. Согласно данным </w:t>
      </w:r>
      <w:proofErr w:type="spellStart"/>
      <w:r>
        <w:rPr>
          <w:sz w:val="28"/>
          <w:szCs w:val="28"/>
        </w:rPr>
        <w:t>сцинтиграфии</w:t>
      </w:r>
      <w:proofErr w:type="spellEnd"/>
      <w:r>
        <w:rPr>
          <w:sz w:val="28"/>
          <w:szCs w:val="28"/>
        </w:rPr>
        <w:t xml:space="preserve"> щитовидной железы, отмечается увеличение обеих долей и перешейка, нечеткие контуры;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шенное накопление РФП в паренхиме обеих долей с неравномерным его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пределением; в среднем и нижнем сегментах левой доли определяется очаг со сниженным накоплением 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топа; в среднем и нижнем сегментах правой доли определяется очаг с накоплен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изотопа, равным окружающей ткани.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данным консультации хирурга, у больной имеется диффузно-узловой зоб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ст. по классификации Николаева, что соответствует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 зоба по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сификации ВОЗ.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больной отмечается повышение содержания свободного тироксина в с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воротке крови.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подтверждается основное заболевание: диффузно-</w:t>
      </w:r>
      <w:proofErr w:type="spellStart"/>
      <w:r>
        <w:rPr>
          <w:sz w:val="28"/>
          <w:szCs w:val="28"/>
        </w:rPr>
        <w:t>многоузловой</w:t>
      </w:r>
      <w:proofErr w:type="spellEnd"/>
      <w:r>
        <w:rPr>
          <w:sz w:val="28"/>
          <w:szCs w:val="28"/>
        </w:rPr>
        <w:t xml:space="preserve"> токсический зоб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классификации В.Т. Баранова (1977), различаются следующие степени тяжести тиреотоксикоза: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ст.: </w:t>
      </w:r>
      <w:proofErr w:type="spellStart"/>
      <w:r>
        <w:rPr>
          <w:sz w:val="28"/>
          <w:szCs w:val="28"/>
        </w:rPr>
        <w:t>нерезко</w:t>
      </w:r>
      <w:proofErr w:type="spellEnd"/>
      <w:r>
        <w:rPr>
          <w:sz w:val="28"/>
          <w:szCs w:val="28"/>
        </w:rPr>
        <w:t xml:space="preserve"> выраженная симптоматика, пульс не более 100 в минуту,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новной обмен не превышает +30%;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ст.: отчетливо выраженная симптоматика, снижение массы тела, тахика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дия 100 – 120 в минуту, основной обмен от +30 до +60%;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ст.: выраженный дефицит массы тела, тахикардия свыше 120 в минуту, нередко мерцательная аритмия, сердечная недостаточность, поражение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чени, основной обмен превышает +60%.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больной имеется отчетливая симптоматика тиреотоксикоза (синдром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сокой чувствительности ЦНС к </w:t>
      </w:r>
      <w:proofErr w:type="spellStart"/>
      <w:r>
        <w:rPr>
          <w:sz w:val="28"/>
          <w:szCs w:val="28"/>
        </w:rPr>
        <w:t>тиреоидным</w:t>
      </w:r>
      <w:proofErr w:type="spellEnd"/>
      <w:r>
        <w:rPr>
          <w:sz w:val="28"/>
          <w:szCs w:val="28"/>
        </w:rPr>
        <w:t xml:space="preserve"> гормонам, синдром повышенной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тивности симпатической нервной системы, синдром поражения серде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но-сосудистой системы, синдром повышенной моторной функции кишечника, си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дром повышенного </w:t>
      </w:r>
      <w:proofErr w:type="spellStart"/>
      <w:r>
        <w:rPr>
          <w:sz w:val="28"/>
          <w:szCs w:val="28"/>
        </w:rPr>
        <w:t>липолитического</w:t>
      </w:r>
      <w:proofErr w:type="spellEnd"/>
      <w:r>
        <w:rPr>
          <w:sz w:val="28"/>
          <w:szCs w:val="28"/>
        </w:rPr>
        <w:t xml:space="preserve"> действия </w:t>
      </w:r>
      <w:proofErr w:type="spellStart"/>
      <w:r>
        <w:rPr>
          <w:sz w:val="28"/>
          <w:szCs w:val="28"/>
        </w:rPr>
        <w:t>тиреоидных</w:t>
      </w:r>
      <w:proofErr w:type="spellEnd"/>
      <w:r>
        <w:rPr>
          <w:sz w:val="28"/>
          <w:szCs w:val="28"/>
        </w:rPr>
        <w:t xml:space="preserve"> гормонов),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мечается снижение массы тела, тахикардия – 104 удара в минуту (соответств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ет диапазону 100 – 120 в минуту), – все это соответствует тиреотоксикозу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 тяжести как осложнению основного заболевания.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тиреотоксического сердца характерны: стойкая тахикардия,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чение сердца за счет левого желудочка, усиление верхушечного толчка, усиленный хл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пающий 1 тон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точке аускультации сердца, систолический шум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точках, ЭКГ-признаки гипертрофии левого желудочка.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курируемой больной имеется стойкая тахикардия (более 100 ударов в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нуту), увеличение сердца за счет левого желудочка (смещение границ относ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тупости сердца влево на 2 см кнаружи от левой срединно-ключичной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нии по 5 </w:t>
      </w:r>
      <w:proofErr w:type="spellStart"/>
      <w:r>
        <w:rPr>
          <w:sz w:val="28"/>
          <w:szCs w:val="28"/>
        </w:rPr>
        <w:t>межреберью</w:t>
      </w:r>
      <w:proofErr w:type="spellEnd"/>
      <w:r>
        <w:rPr>
          <w:sz w:val="28"/>
          <w:szCs w:val="28"/>
        </w:rPr>
        <w:t>), усиление верхушечного толчка, усиле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хлопающий 1 тон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точке аускультации сердца, систолический шум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точках; отмечаю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ЭКГ-признаки гипертрофии левого желудочка.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 курируемой больной имеется тиреотоксическое сердце как осложнение основного заболевания.</w:t>
      </w:r>
    </w:p>
    <w:p w:rsidR="001D72CD" w:rsidRDefault="001D72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подтверждается клинический диагноз:</w:t>
      </w:r>
    </w:p>
    <w:p w:rsidR="001D72CD" w:rsidRDefault="001D72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а). Основное заболевание: диффузно-</w:t>
      </w:r>
      <w:proofErr w:type="spellStart"/>
      <w:r>
        <w:rPr>
          <w:sz w:val="28"/>
          <w:szCs w:val="28"/>
        </w:rPr>
        <w:t>многоузловой</w:t>
      </w:r>
      <w:proofErr w:type="spellEnd"/>
      <w:r>
        <w:rPr>
          <w:sz w:val="28"/>
          <w:szCs w:val="28"/>
        </w:rPr>
        <w:t xml:space="preserve"> токсический зоб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</w:t>
      </w:r>
    </w:p>
    <w:p w:rsidR="001D72CD" w:rsidRDefault="001D72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б). Сопутствующие </w:t>
      </w:r>
      <w:proofErr w:type="spellStart"/>
      <w:r>
        <w:rPr>
          <w:sz w:val="28"/>
          <w:szCs w:val="28"/>
        </w:rPr>
        <w:t>заболевания:снижение</w:t>
      </w:r>
      <w:proofErr w:type="spellEnd"/>
      <w:r>
        <w:rPr>
          <w:sz w:val="28"/>
          <w:szCs w:val="28"/>
        </w:rPr>
        <w:t xml:space="preserve"> толерантности к углеводам.</w:t>
      </w:r>
    </w:p>
    <w:p w:rsidR="001D72CD" w:rsidRDefault="001D72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в). Осложнения основного заболевания: тиреотоксикоз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ст., тиреотоксич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сердце.</w:t>
      </w:r>
    </w:p>
    <w:p w:rsidR="001D72CD" w:rsidRDefault="001D72CD">
      <w:pPr>
        <w:spacing w:line="360" w:lineRule="auto"/>
        <w:ind w:firstLine="540"/>
        <w:jc w:val="center"/>
        <w:rPr>
          <w:sz w:val="28"/>
          <w:szCs w:val="28"/>
        </w:rPr>
      </w:pPr>
    </w:p>
    <w:p w:rsidR="001D72CD" w:rsidRDefault="001D72CD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ЭПИКРИЗ</w:t>
      </w:r>
    </w:p>
    <w:p w:rsidR="001D72CD" w:rsidRDefault="001D72CD">
      <w:pPr>
        <w:pStyle w:val="a4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Больная </w:t>
      </w:r>
      <w:r w:rsidR="00E85666">
        <w:rPr>
          <w:b w:val="0"/>
          <w:bCs w:val="0"/>
          <w:sz w:val="28"/>
          <w:szCs w:val="28"/>
        </w:rPr>
        <w:t>ФИО</w:t>
      </w:r>
      <w:r>
        <w:rPr>
          <w:b w:val="0"/>
          <w:bCs w:val="0"/>
          <w:sz w:val="28"/>
          <w:szCs w:val="28"/>
        </w:rPr>
        <w:t>, 76 лет, находилась на стационарном лечении в эндокринол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гическом отделении РКБ №1 с 15 марта 2006 года по 5 апреля 2006 года с диагн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зом:</w:t>
      </w:r>
    </w:p>
    <w:p w:rsidR="001D72CD" w:rsidRDefault="001D72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а). Основное заболевание: диффузно-</w:t>
      </w:r>
      <w:proofErr w:type="spellStart"/>
      <w:r>
        <w:rPr>
          <w:sz w:val="28"/>
          <w:szCs w:val="28"/>
        </w:rPr>
        <w:t>многоузловой</w:t>
      </w:r>
      <w:proofErr w:type="spellEnd"/>
      <w:r>
        <w:rPr>
          <w:sz w:val="28"/>
          <w:szCs w:val="28"/>
        </w:rPr>
        <w:t xml:space="preserve"> токсический зоб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</w:t>
      </w:r>
    </w:p>
    <w:p w:rsidR="001D72CD" w:rsidRDefault="001D72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б). Сопутствующие </w:t>
      </w:r>
      <w:r w:rsidR="008D4ECB">
        <w:rPr>
          <w:sz w:val="28"/>
          <w:szCs w:val="28"/>
        </w:rPr>
        <w:t>заболевания: снижение</w:t>
      </w:r>
      <w:r>
        <w:rPr>
          <w:sz w:val="28"/>
          <w:szCs w:val="28"/>
        </w:rPr>
        <w:t xml:space="preserve"> толерантности к углеводам.</w:t>
      </w:r>
    </w:p>
    <w:p w:rsidR="001D72CD" w:rsidRDefault="001D72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в). Осложнения основного заболевания: тиреотоксикоз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ст., тиреотоксич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сердце.</w:t>
      </w:r>
    </w:p>
    <w:p w:rsidR="001D72CD" w:rsidRDefault="001D72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Диагноз был поставлен на основании:</w:t>
      </w:r>
    </w:p>
    <w:p w:rsidR="001D72CD" w:rsidRDefault="001D72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жалоб больной на чувство сердцебиения в течение всего дня, периодич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появляющееся чувство жара, повышенную потливость, жидкий стул,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раженную общую слабость, головокружения, тревожность, частые смены настроения,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верхностный прерывистый сон, бессонницу, похудание, подъемы артериального давления;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данных объективного исследования: визуально определяющееся увелич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щитовидной железы, при пальпации щитовидная железа диффузно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личена, бугристая, безболезненная, подвижная, определяются множественные узлы;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ложительные симптомы Мебиуса, </w:t>
      </w:r>
      <w:proofErr w:type="spellStart"/>
      <w:r>
        <w:rPr>
          <w:sz w:val="28"/>
          <w:szCs w:val="28"/>
        </w:rPr>
        <w:t>Штельвага</w:t>
      </w:r>
      <w:proofErr w:type="spellEnd"/>
      <w:r>
        <w:rPr>
          <w:sz w:val="28"/>
          <w:szCs w:val="28"/>
        </w:rPr>
        <w:t>, симптом «гневного взгляда»; си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метричное снижение мышечной силы; температура тела 37,1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С; стойкая тахика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дия, смещение границ относительной тупости сердца влево, усиление верхуше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ного толчка, усиленный хлопающий 1 тон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точке аускультации сердца, сист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лический шум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точках;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данных лабораторно-инструментальных методов исследования: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содержания свободного тироксина в сыворотке крови; наличие УЗИ–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 диффузно-узлового зоба на фоне аутоиммунного заболевания; согласно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 </w:t>
      </w:r>
      <w:proofErr w:type="spellStart"/>
      <w:r>
        <w:rPr>
          <w:sz w:val="28"/>
          <w:szCs w:val="28"/>
        </w:rPr>
        <w:t>сцинтиграфии</w:t>
      </w:r>
      <w:proofErr w:type="spellEnd"/>
      <w:r>
        <w:rPr>
          <w:sz w:val="28"/>
          <w:szCs w:val="28"/>
        </w:rPr>
        <w:t xml:space="preserve"> щитовидной железы, увеличение обеих долей и перешейка, нечеткие контуры; повышенное накопление РФП в паренхиме обеих долей с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равномерным его распределением; наличие в левой доле очага со сниженным накоплением изотопа; наличие в правой доле очага с накоплением изотопа, 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ным окружающей ткани. </w:t>
      </w:r>
    </w:p>
    <w:p w:rsidR="001D72CD" w:rsidRDefault="001D72CD">
      <w:pPr>
        <w:pStyle w:val="a4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Больной было проведено лечение: </w:t>
      </w:r>
      <w:proofErr w:type="spellStart"/>
      <w:r>
        <w:rPr>
          <w:b w:val="0"/>
          <w:bCs w:val="0"/>
          <w:sz w:val="28"/>
          <w:szCs w:val="28"/>
        </w:rPr>
        <w:t>мерказолил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анаприлин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дигоксин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ф</w:t>
      </w:r>
      <w:r>
        <w:rPr>
          <w:b w:val="0"/>
          <w:bCs w:val="0"/>
          <w:sz w:val="28"/>
          <w:szCs w:val="28"/>
        </w:rPr>
        <w:t>е</w:t>
      </w:r>
      <w:r>
        <w:rPr>
          <w:b w:val="0"/>
          <w:bCs w:val="0"/>
          <w:sz w:val="28"/>
          <w:szCs w:val="28"/>
        </w:rPr>
        <w:t>назепам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рибоксин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кокарбоксилаза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панангин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bCs w:val="0"/>
          <w:sz w:val="28"/>
          <w:szCs w:val="28"/>
        </w:rPr>
        <w:t>эгилок</w:t>
      </w:r>
      <w:proofErr w:type="spellEnd"/>
      <w:r>
        <w:rPr>
          <w:b w:val="0"/>
          <w:bCs w:val="0"/>
          <w:sz w:val="28"/>
          <w:szCs w:val="28"/>
        </w:rPr>
        <w:t>.</w:t>
      </w:r>
    </w:p>
    <w:p w:rsidR="001D72CD" w:rsidRDefault="001D72CD">
      <w:pPr>
        <w:pStyle w:val="a4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Состояние больной улучшилось: чувство сердцебиения и тахикардия стали непостоянными, снизилось артериальное давление, уменьшилась сл</w:t>
      </w:r>
      <w:r>
        <w:rPr>
          <w:b w:val="0"/>
          <w:bCs w:val="0"/>
          <w:sz w:val="28"/>
          <w:szCs w:val="28"/>
        </w:rPr>
        <w:t>а</w:t>
      </w:r>
      <w:r>
        <w:rPr>
          <w:b w:val="0"/>
          <w:bCs w:val="0"/>
          <w:sz w:val="28"/>
          <w:szCs w:val="28"/>
        </w:rPr>
        <w:t>бость.</w:t>
      </w:r>
    </w:p>
    <w:p w:rsidR="001D72CD" w:rsidRDefault="001D72CD">
      <w:pPr>
        <w:pStyle w:val="a4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 6 апреля 2006 года больная переведена в хирургическое отделение для оперативного лечения.</w:t>
      </w:r>
    </w:p>
    <w:p w:rsidR="001D72CD" w:rsidRDefault="001D72CD">
      <w:pPr>
        <w:spacing w:line="360" w:lineRule="auto"/>
        <w:ind w:firstLine="540"/>
        <w:jc w:val="both"/>
        <w:rPr>
          <w:sz w:val="28"/>
          <w:szCs w:val="28"/>
        </w:rPr>
      </w:pPr>
    </w:p>
    <w:p w:rsidR="001D72CD" w:rsidRDefault="001D72C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ЛЕЧЕНИЕ</w:t>
      </w:r>
    </w:p>
    <w:p w:rsidR="001D72CD" w:rsidRDefault="001D72C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Консервативное лечение до </w:t>
      </w:r>
      <w:proofErr w:type="spellStart"/>
      <w:r>
        <w:rPr>
          <w:b/>
          <w:bCs/>
          <w:sz w:val="28"/>
          <w:szCs w:val="28"/>
        </w:rPr>
        <w:t>эутиреоидного</w:t>
      </w:r>
      <w:proofErr w:type="spellEnd"/>
      <w:r>
        <w:rPr>
          <w:b/>
          <w:bCs/>
          <w:sz w:val="28"/>
          <w:szCs w:val="28"/>
        </w:rPr>
        <w:t xml:space="preserve"> состояния. </w:t>
      </w:r>
    </w:p>
    <w:p w:rsidR="001D72CD" w:rsidRDefault="001D72CD">
      <w:pPr>
        <w:pStyle w:val="a4"/>
        <w:numPr>
          <w:ilvl w:val="0"/>
          <w:numId w:val="17"/>
        </w:numPr>
        <w:tabs>
          <w:tab w:val="clear" w:pos="72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Антитиреоидные</w:t>
      </w:r>
      <w:proofErr w:type="spellEnd"/>
      <w:r>
        <w:rPr>
          <w:b w:val="0"/>
          <w:bCs w:val="0"/>
          <w:sz w:val="28"/>
          <w:szCs w:val="28"/>
        </w:rPr>
        <w:t xml:space="preserve"> препараты:</w:t>
      </w:r>
    </w:p>
    <w:p w:rsidR="001D72CD" w:rsidRDefault="001D72CD">
      <w:pPr>
        <w:pStyle w:val="a4"/>
        <w:spacing w:line="360" w:lineRule="auto"/>
        <w:ind w:left="720"/>
        <w:jc w:val="both"/>
        <w:rPr>
          <w:b w:val="0"/>
          <w:bCs w:val="0"/>
          <w:sz w:val="28"/>
          <w:szCs w:val="28"/>
          <w:lang w:val="en-US"/>
        </w:rPr>
      </w:pPr>
      <w:proofErr w:type="spellStart"/>
      <w:r>
        <w:rPr>
          <w:b w:val="0"/>
          <w:bCs w:val="0"/>
          <w:sz w:val="28"/>
          <w:szCs w:val="28"/>
          <w:lang w:val="en-US"/>
        </w:rPr>
        <w:t>Rp</w:t>
      </w:r>
      <w:proofErr w:type="spellEnd"/>
      <w:r>
        <w:rPr>
          <w:b w:val="0"/>
          <w:bCs w:val="0"/>
          <w:sz w:val="28"/>
          <w:szCs w:val="28"/>
          <w:lang w:val="en-US"/>
        </w:rPr>
        <w:t xml:space="preserve">.: Tab. </w:t>
      </w:r>
      <w:proofErr w:type="spellStart"/>
      <w:r>
        <w:rPr>
          <w:b w:val="0"/>
          <w:bCs w:val="0"/>
          <w:sz w:val="28"/>
          <w:szCs w:val="28"/>
          <w:lang w:val="en-US"/>
        </w:rPr>
        <w:t>Mercazolili</w:t>
      </w:r>
      <w:proofErr w:type="spellEnd"/>
      <w:r>
        <w:rPr>
          <w:b w:val="0"/>
          <w:bCs w:val="0"/>
          <w:sz w:val="28"/>
          <w:szCs w:val="28"/>
          <w:lang w:val="en-US"/>
        </w:rPr>
        <w:t xml:space="preserve"> 0,0</w:t>
      </w:r>
      <w:r>
        <w:rPr>
          <w:b w:val="0"/>
          <w:bCs w:val="0"/>
          <w:sz w:val="28"/>
          <w:szCs w:val="28"/>
        </w:rPr>
        <w:t>05</w:t>
      </w:r>
      <w:r>
        <w:rPr>
          <w:b w:val="0"/>
          <w:bCs w:val="0"/>
          <w:sz w:val="28"/>
          <w:szCs w:val="28"/>
          <w:lang w:val="en-US"/>
        </w:rPr>
        <w:t xml:space="preserve"> N </w:t>
      </w:r>
      <w:r>
        <w:rPr>
          <w:b w:val="0"/>
          <w:bCs w:val="0"/>
          <w:sz w:val="28"/>
          <w:szCs w:val="28"/>
        </w:rPr>
        <w:t>6</w:t>
      </w:r>
      <w:r>
        <w:rPr>
          <w:b w:val="0"/>
          <w:bCs w:val="0"/>
          <w:sz w:val="28"/>
          <w:szCs w:val="28"/>
          <w:lang w:val="en-US"/>
        </w:rPr>
        <w:t>0</w:t>
      </w:r>
    </w:p>
    <w:p w:rsidR="001D72CD" w:rsidRDefault="001D72CD">
      <w:pPr>
        <w:pStyle w:val="a4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 xml:space="preserve">. Принимать внутрь по 3 таблетки 3 раза в день. </w:t>
      </w:r>
    </w:p>
    <w:p w:rsidR="001D72CD" w:rsidRDefault="001D72CD">
      <w:pPr>
        <w:pStyle w:val="a4"/>
        <w:numPr>
          <w:ilvl w:val="0"/>
          <w:numId w:val="17"/>
        </w:numPr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β-</w:t>
      </w:r>
      <w:proofErr w:type="spellStart"/>
      <w:r>
        <w:rPr>
          <w:b w:val="0"/>
          <w:bCs w:val="0"/>
          <w:sz w:val="28"/>
          <w:szCs w:val="28"/>
        </w:rPr>
        <w:t>адреноблокаторы</w:t>
      </w:r>
      <w:proofErr w:type="spellEnd"/>
      <w:r>
        <w:rPr>
          <w:b w:val="0"/>
          <w:bCs w:val="0"/>
          <w:sz w:val="28"/>
          <w:szCs w:val="28"/>
        </w:rPr>
        <w:t xml:space="preserve">: </w:t>
      </w:r>
    </w:p>
    <w:p w:rsidR="001D72CD" w:rsidRDefault="001D72CD">
      <w:pPr>
        <w:pStyle w:val="a4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  <w:lang w:val="en-US"/>
        </w:rPr>
        <w:t>Rp</w:t>
      </w:r>
      <w:proofErr w:type="spellEnd"/>
      <w:r>
        <w:rPr>
          <w:b w:val="0"/>
          <w:bCs w:val="0"/>
          <w:sz w:val="28"/>
          <w:szCs w:val="28"/>
        </w:rPr>
        <w:t xml:space="preserve">.: </w:t>
      </w:r>
      <w:r>
        <w:rPr>
          <w:b w:val="0"/>
          <w:bCs w:val="0"/>
          <w:sz w:val="28"/>
          <w:szCs w:val="28"/>
          <w:lang w:val="en-US"/>
        </w:rPr>
        <w:t>Tab</w:t>
      </w:r>
      <w:r>
        <w:rPr>
          <w:b w:val="0"/>
          <w:bCs w:val="0"/>
          <w:sz w:val="28"/>
          <w:szCs w:val="28"/>
        </w:rPr>
        <w:t>.</w:t>
      </w:r>
      <w:proofErr w:type="spellStart"/>
      <w:r>
        <w:rPr>
          <w:b w:val="0"/>
          <w:bCs w:val="0"/>
          <w:sz w:val="28"/>
          <w:szCs w:val="28"/>
          <w:lang w:val="en-US"/>
        </w:rPr>
        <w:t>Anaprilini</w:t>
      </w:r>
      <w:proofErr w:type="spellEnd"/>
      <w:r>
        <w:rPr>
          <w:b w:val="0"/>
          <w:bCs w:val="0"/>
          <w:sz w:val="28"/>
          <w:szCs w:val="28"/>
        </w:rPr>
        <w:t xml:space="preserve"> 0.04 </w:t>
      </w:r>
      <w:r>
        <w:rPr>
          <w:b w:val="0"/>
          <w:bCs w:val="0"/>
          <w:sz w:val="28"/>
          <w:szCs w:val="28"/>
          <w:lang w:val="en-US"/>
        </w:rPr>
        <w:t xml:space="preserve">N </w:t>
      </w:r>
      <w:r>
        <w:rPr>
          <w:b w:val="0"/>
          <w:bCs w:val="0"/>
          <w:sz w:val="28"/>
          <w:szCs w:val="28"/>
        </w:rPr>
        <w:t>30</w:t>
      </w:r>
    </w:p>
    <w:p w:rsidR="001D72CD" w:rsidRDefault="001D72CD">
      <w:pPr>
        <w:pStyle w:val="a4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Принимать внутрь по ½ таблетки 2 раза в день за 10-15 минут до еды.</w:t>
      </w:r>
    </w:p>
    <w:p w:rsidR="001D72CD" w:rsidRDefault="001D72CD">
      <w:pPr>
        <w:pStyle w:val="a4"/>
        <w:numPr>
          <w:ilvl w:val="0"/>
          <w:numId w:val="17"/>
        </w:numPr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Средства, влияющие на </w:t>
      </w:r>
      <w:proofErr w:type="spellStart"/>
      <w:r>
        <w:rPr>
          <w:b w:val="0"/>
          <w:bCs w:val="0"/>
          <w:sz w:val="28"/>
          <w:szCs w:val="28"/>
        </w:rPr>
        <w:t>адренэргическую</w:t>
      </w:r>
      <w:proofErr w:type="spellEnd"/>
      <w:r>
        <w:rPr>
          <w:b w:val="0"/>
          <w:bCs w:val="0"/>
          <w:sz w:val="28"/>
          <w:szCs w:val="28"/>
        </w:rPr>
        <w:t xml:space="preserve"> иннервацию:</w:t>
      </w:r>
    </w:p>
    <w:p w:rsidR="001D72CD" w:rsidRPr="0010350D" w:rsidRDefault="001D72CD">
      <w:pPr>
        <w:pStyle w:val="a4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  <w:lang w:val="en-US"/>
        </w:rPr>
        <w:t>Rp</w:t>
      </w:r>
      <w:proofErr w:type="spellEnd"/>
      <w:r w:rsidRPr="0010350D">
        <w:rPr>
          <w:b w:val="0"/>
          <w:bCs w:val="0"/>
          <w:sz w:val="28"/>
          <w:szCs w:val="28"/>
        </w:rPr>
        <w:t xml:space="preserve">.: </w:t>
      </w:r>
      <w:r>
        <w:rPr>
          <w:b w:val="0"/>
          <w:bCs w:val="0"/>
          <w:sz w:val="28"/>
          <w:szCs w:val="28"/>
          <w:lang w:val="en-US"/>
        </w:rPr>
        <w:t>Tab</w:t>
      </w:r>
      <w:r w:rsidRPr="0010350D">
        <w:rPr>
          <w:b w:val="0"/>
          <w:bCs w:val="0"/>
          <w:sz w:val="28"/>
          <w:szCs w:val="28"/>
        </w:rPr>
        <w:t xml:space="preserve">. </w:t>
      </w:r>
      <w:proofErr w:type="spellStart"/>
      <w:r>
        <w:rPr>
          <w:b w:val="0"/>
          <w:bCs w:val="0"/>
          <w:sz w:val="28"/>
          <w:szCs w:val="28"/>
          <w:lang w:val="en-US"/>
        </w:rPr>
        <w:t>Reserpini</w:t>
      </w:r>
      <w:proofErr w:type="spellEnd"/>
      <w:r w:rsidRPr="0010350D">
        <w:rPr>
          <w:b w:val="0"/>
          <w:bCs w:val="0"/>
          <w:sz w:val="28"/>
          <w:szCs w:val="28"/>
        </w:rPr>
        <w:t xml:space="preserve"> 0,0001 </w:t>
      </w:r>
      <w:r>
        <w:rPr>
          <w:b w:val="0"/>
          <w:bCs w:val="0"/>
          <w:sz w:val="28"/>
          <w:szCs w:val="28"/>
          <w:lang w:val="en-US"/>
        </w:rPr>
        <w:t>N</w:t>
      </w:r>
      <w:r w:rsidRPr="0010350D">
        <w:rPr>
          <w:b w:val="0"/>
          <w:bCs w:val="0"/>
          <w:sz w:val="28"/>
          <w:szCs w:val="28"/>
        </w:rPr>
        <w:t xml:space="preserve"> 30</w:t>
      </w:r>
    </w:p>
    <w:p w:rsidR="001D72CD" w:rsidRDefault="001D72CD">
      <w:pPr>
        <w:pStyle w:val="a4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Принимать по 1 таблетке 3 раза в день.</w:t>
      </w:r>
    </w:p>
    <w:p w:rsidR="001D72CD" w:rsidRDefault="001D72CD">
      <w:pPr>
        <w:pStyle w:val="a4"/>
        <w:spacing w:line="360" w:lineRule="auto"/>
        <w:ind w:left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4). Транквилизаторы:</w:t>
      </w:r>
    </w:p>
    <w:p w:rsidR="001D72CD" w:rsidRPr="0010350D" w:rsidRDefault="001D72CD">
      <w:pPr>
        <w:pStyle w:val="a4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  <w:lang w:val="en-US"/>
        </w:rPr>
        <w:t>Rp</w:t>
      </w:r>
      <w:proofErr w:type="spellEnd"/>
      <w:r w:rsidRPr="0010350D">
        <w:rPr>
          <w:b w:val="0"/>
          <w:bCs w:val="0"/>
          <w:sz w:val="28"/>
          <w:szCs w:val="28"/>
        </w:rPr>
        <w:t xml:space="preserve">.: </w:t>
      </w:r>
      <w:r>
        <w:rPr>
          <w:b w:val="0"/>
          <w:bCs w:val="0"/>
          <w:sz w:val="28"/>
          <w:szCs w:val="28"/>
          <w:lang w:val="en-US"/>
        </w:rPr>
        <w:t>Tab</w:t>
      </w:r>
      <w:r w:rsidRPr="0010350D">
        <w:rPr>
          <w:b w:val="0"/>
          <w:bCs w:val="0"/>
          <w:sz w:val="28"/>
          <w:szCs w:val="28"/>
        </w:rPr>
        <w:t xml:space="preserve">. </w:t>
      </w:r>
      <w:proofErr w:type="spellStart"/>
      <w:r>
        <w:rPr>
          <w:b w:val="0"/>
          <w:bCs w:val="0"/>
          <w:sz w:val="28"/>
          <w:szCs w:val="28"/>
          <w:lang w:val="en-US"/>
        </w:rPr>
        <w:t>Phenazepami</w:t>
      </w:r>
      <w:proofErr w:type="spellEnd"/>
      <w:r w:rsidRPr="0010350D">
        <w:rPr>
          <w:b w:val="0"/>
          <w:bCs w:val="0"/>
          <w:sz w:val="28"/>
          <w:szCs w:val="28"/>
        </w:rPr>
        <w:t xml:space="preserve"> 0,0005 </w:t>
      </w:r>
      <w:r>
        <w:rPr>
          <w:b w:val="0"/>
          <w:bCs w:val="0"/>
          <w:sz w:val="28"/>
          <w:szCs w:val="28"/>
          <w:lang w:val="en-US"/>
        </w:rPr>
        <w:t>N</w:t>
      </w:r>
      <w:r w:rsidRPr="0010350D">
        <w:rPr>
          <w:b w:val="0"/>
          <w:bCs w:val="0"/>
          <w:sz w:val="28"/>
          <w:szCs w:val="28"/>
        </w:rPr>
        <w:t xml:space="preserve"> 20</w:t>
      </w:r>
    </w:p>
    <w:p w:rsidR="001D72CD" w:rsidRDefault="001D72CD">
      <w:pPr>
        <w:pStyle w:val="a4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Принимать по 1 таблетке 2 раза в день.</w:t>
      </w:r>
    </w:p>
    <w:p w:rsidR="001D72CD" w:rsidRDefault="001D72CD">
      <w:pPr>
        <w:pStyle w:val="a4"/>
        <w:spacing w:line="360" w:lineRule="auto"/>
        <w:ind w:left="720" w:hanging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5) Препараты йода:</w:t>
      </w:r>
    </w:p>
    <w:p w:rsidR="001D72CD" w:rsidRPr="0010350D" w:rsidRDefault="001D72CD">
      <w:pPr>
        <w:pStyle w:val="a4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  <w:lang w:val="en-US"/>
        </w:rPr>
        <w:t>Rp</w:t>
      </w:r>
      <w:proofErr w:type="spellEnd"/>
      <w:r>
        <w:rPr>
          <w:b w:val="0"/>
          <w:bCs w:val="0"/>
          <w:sz w:val="28"/>
          <w:szCs w:val="28"/>
        </w:rPr>
        <w:t>.</w:t>
      </w:r>
      <w:r w:rsidRPr="0010350D"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sz w:val="28"/>
          <w:szCs w:val="28"/>
          <w:lang w:val="en-US"/>
        </w:rPr>
        <w:t>Sol</w:t>
      </w:r>
      <w:r w:rsidRPr="0010350D">
        <w:rPr>
          <w:b w:val="0"/>
          <w:bCs w:val="0"/>
          <w:sz w:val="28"/>
          <w:szCs w:val="28"/>
        </w:rPr>
        <w:t xml:space="preserve">. </w:t>
      </w:r>
      <w:proofErr w:type="spellStart"/>
      <w:r>
        <w:rPr>
          <w:b w:val="0"/>
          <w:bCs w:val="0"/>
          <w:sz w:val="28"/>
          <w:szCs w:val="28"/>
          <w:lang w:val="en-US"/>
        </w:rPr>
        <w:t>Iodi</w:t>
      </w:r>
      <w:proofErr w:type="spellEnd"/>
      <w:r w:rsidRPr="0010350D"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en-US"/>
        </w:rPr>
        <w:t>spirituosae</w:t>
      </w:r>
      <w:proofErr w:type="spellEnd"/>
      <w:r w:rsidRPr="0010350D">
        <w:rPr>
          <w:b w:val="0"/>
          <w:bCs w:val="0"/>
          <w:sz w:val="28"/>
          <w:szCs w:val="28"/>
        </w:rPr>
        <w:t xml:space="preserve"> 5% 10.0</w:t>
      </w:r>
    </w:p>
    <w:p w:rsidR="001D72CD" w:rsidRDefault="001D72CD">
      <w:pPr>
        <w:pStyle w:val="a4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По 5 капель 3 раза в день после еды на молоке.</w:t>
      </w:r>
    </w:p>
    <w:p w:rsidR="001D72CD" w:rsidRDefault="001D72CD">
      <w:pPr>
        <w:pStyle w:val="a4"/>
        <w:spacing w:line="360" w:lineRule="auto"/>
        <w:ind w:left="540" w:hanging="18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6) Препараты, содержащие белладонну:</w:t>
      </w:r>
    </w:p>
    <w:p w:rsidR="001D72CD" w:rsidRPr="0010350D" w:rsidRDefault="001D72CD">
      <w:pPr>
        <w:pStyle w:val="a4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  <w:lang w:val="en-US"/>
        </w:rPr>
        <w:t>Rp</w:t>
      </w:r>
      <w:proofErr w:type="spellEnd"/>
      <w:r w:rsidRPr="0010350D">
        <w:rPr>
          <w:b w:val="0"/>
          <w:bCs w:val="0"/>
          <w:sz w:val="28"/>
          <w:szCs w:val="28"/>
        </w:rPr>
        <w:t xml:space="preserve">.: </w:t>
      </w:r>
      <w:r>
        <w:rPr>
          <w:b w:val="0"/>
          <w:bCs w:val="0"/>
          <w:sz w:val="28"/>
          <w:szCs w:val="28"/>
          <w:lang w:val="en-US"/>
        </w:rPr>
        <w:t>Tab</w:t>
      </w:r>
      <w:r w:rsidRPr="0010350D">
        <w:rPr>
          <w:b w:val="0"/>
          <w:bCs w:val="0"/>
          <w:sz w:val="28"/>
          <w:szCs w:val="28"/>
        </w:rPr>
        <w:t xml:space="preserve">. </w:t>
      </w:r>
      <w:proofErr w:type="spellStart"/>
      <w:r>
        <w:rPr>
          <w:b w:val="0"/>
          <w:bCs w:val="0"/>
          <w:sz w:val="28"/>
          <w:szCs w:val="28"/>
          <w:lang w:val="en-US"/>
        </w:rPr>
        <w:t>Bellataminali</w:t>
      </w:r>
      <w:proofErr w:type="spellEnd"/>
      <w:r w:rsidRPr="0010350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N</w:t>
      </w:r>
      <w:r w:rsidRPr="0010350D">
        <w:rPr>
          <w:b w:val="0"/>
          <w:bCs w:val="0"/>
          <w:sz w:val="28"/>
          <w:szCs w:val="28"/>
        </w:rPr>
        <w:t xml:space="preserve"> 50</w:t>
      </w:r>
    </w:p>
    <w:p w:rsidR="001D72CD" w:rsidRDefault="001D72CD">
      <w:pPr>
        <w:pStyle w:val="a4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По 1 таблетке 2 раза в день после еды.</w:t>
      </w:r>
    </w:p>
    <w:p w:rsidR="001D72CD" w:rsidRPr="0010350D" w:rsidRDefault="001D72CD">
      <w:pPr>
        <w:pStyle w:val="a4"/>
        <w:spacing w:line="360" w:lineRule="auto"/>
        <w:ind w:left="538" w:hanging="181"/>
        <w:jc w:val="both"/>
        <w:rPr>
          <w:b w:val="0"/>
          <w:bCs w:val="0"/>
          <w:sz w:val="28"/>
          <w:szCs w:val="28"/>
          <w:lang w:val="en-US"/>
        </w:rPr>
      </w:pPr>
      <w:r w:rsidRPr="0010350D">
        <w:rPr>
          <w:b w:val="0"/>
          <w:bCs w:val="0"/>
          <w:sz w:val="28"/>
          <w:szCs w:val="28"/>
          <w:lang w:val="en-US"/>
        </w:rPr>
        <w:t xml:space="preserve">7) </w:t>
      </w:r>
      <w:r>
        <w:rPr>
          <w:b w:val="0"/>
          <w:bCs w:val="0"/>
          <w:sz w:val="28"/>
          <w:szCs w:val="28"/>
        </w:rPr>
        <w:t>Витамины</w:t>
      </w:r>
      <w:r w:rsidRPr="0010350D">
        <w:rPr>
          <w:b w:val="0"/>
          <w:bCs w:val="0"/>
          <w:sz w:val="28"/>
          <w:szCs w:val="28"/>
          <w:lang w:val="en-US"/>
        </w:rPr>
        <w:t>.</w:t>
      </w:r>
    </w:p>
    <w:p w:rsidR="001D72CD" w:rsidRPr="0010350D" w:rsidRDefault="001D72CD">
      <w:pPr>
        <w:pStyle w:val="a4"/>
        <w:spacing w:line="360" w:lineRule="auto"/>
        <w:ind w:left="720"/>
        <w:jc w:val="both"/>
        <w:rPr>
          <w:b w:val="0"/>
          <w:bCs w:val="0"/>
          <w:sz w:val="28"/>
          <w:szCs w:val="28"/>
          <w:lang w:val="en-US"/>
        </w:rPr>
      </w:pPr>
      <w:proofErr w:type="spellStart"/>
      <w:r>
        <w:rPr>
          <w:b w:val="0"/>
          <w:bCs w:val="0"/>
          <w:sz w:val="28"/>
          <w:szCs w:val="28"/>
          <w:lang w:val="en-US"/>
        </w:rPr>
        <w:t>Rp</w:t>
      </w:r>
      <w:proofErr w:type="spellEnd"/>
      <w:r w:rsidRPr="0010350D">
        <w:rPr>
          <w:b w:val="0"/>
          <w:bCs w:val="0"/>
          <w:sz w:val="28"/>
          <w:szCs w:val="28"/>
          <w:lang w:val="en-US"/>
        </w:rPr>
        <w:t xml:space="preserve">.: </w:t>
      </w:r>
      <w:r>
        <w:rPr>
          <w:b w:val="0"/>
          <w:bCs w:val="0"/>
          <w:sz w:val="28"/>
          <w:szCs w:val="28"/>
          <w:lang w:val="en-US"/>
        </w:rPr>
        <w:t>Sol</w:t>
      </w:r>
      <w:r w:rsidRPr="0010350D">
        <w:rPr>
          <w:b w:val="0"/>
          <w:bCs w:val="0"/>
          <w:sz w:val="28"/>
          <w:szCs w:val="28"/>
          <w:lang w:val="en-US"/>
        </w:rPr>
        <w:t xml:space="preserve">. </w:t>
      </w:r>
      <w:proofErr w:type="spellStart"/>
      <w:r>
        <w:rPr>
          <w:b w:val="0"/>
          <w:bCs w:val="0"/>
          <w:sz w:val="28"/>
          <w:szCs w:val="28"/>
          <w:lang w:val="en-US"/>
        </w:rPr>
        <w:t>Acidi</w:t>
      </w:r>
      <w:proofErr w:type="spellEnd"/>
      <w:r w:rsidRPr="0010350D">
        <w:rPr>
          <w:b w:val="0"/>
          <w:bCs w:val="0"/>
          <w:sz w:val="28"/>
          <w:szCs w:val="28"/>
          <w:lang w:val="en-US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en-US"/>
        </w:rPr>
        <w:t>ascorbinici</w:t>
      </w:r>
      <w:proofErr w:type="spellEnd"/>
      <w:r w:rsidRPr="0010350D">
        <w:rPr>
          <w:b w:val="0"/>
          <w:bCs w:val="0"/>
          <w:sz w:val="28"/>
          <w:szCs w:val="28"/>
          <w:lang w:val="en-US"/>
        </w:rPr>
        <w:t xml:space="preserve"> 5% 1 </w:t>
      </w:r>
      <w:r>
        <w:rPr>
          <w:b w:val="0"/>
          <w:bCs w:val="0"/>
          <w:sz w:val="28"/>
          <w:szCs w:val="28"/>
          <w:lang w:val="en-US"/>
        </w:rPr>
        <w:t>ml</w:t>
      </w:r>
    </w:p>
    <w:p w:rsidR="001D72CD" w:rsidRDefault="001D72CD">
      <w:pPr>
        <w:pStyle w:val="a4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t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  <w:lang w:val="en-US"/>
        </w:rPr>
        <w:t>N</w:t>
      </w:r>
      <w:r>
        <w:rPr>
          <w:b w:val="0"/>
          <w:bCs w:val="0"/>
          <w:sz w:val="28"/>
          <w:szCs w:val="28"/>
        </w:rPr>
        <w:t xml:space="preserve"> 20 </w:t>
      </w:r>
      <w:r>
        <w:rPr>
          <w:b w:val="0"/>
          <w:bCs w:val="0"/>
          <w:sz w:val="28"/>
          <w:szCs w:val="28"/>
          <w:lang w:val="en-US"/>
        </w:rPr>
        <w:t>in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amp</w:t>
      </w:r>
      <w:r>
        <w:rPr>
          <w:b w:val="0"/>
          <w:bCs w:val="0"/>
          <w:sz w:val="28"/>
          <w:szCs w:val="28"/>
        </w:rPr>
        <w:t>.</w:t>
      </w:r>
    </w:p>
    <w:p w:rsidR="001D72CD" w:rsidRDefault="001D72CD">
      <w:pPr>
        <w:pStyle w:val="a4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Внутримышечно 2 раза в сутки.</w:t>
      </w:r>
    </w:p>
    <w:p w:rsidR="001D72CD" w:rsidRDefault="001D72CD">
      <w:pPr>
        <w:pStyle w:val="a4"/>
        <w:spacing w:line="360" w:lineRule="auto"/>
        <w:ind w:left="36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8) </w:t>
      </w:r>
      <w:proofErr w:type="spellStart"/>
      <w:r>
        <w:rPr>
          <w:b w:val="0"/>
          <w:bCs w:val="0"/>
          <w:sz w:val="28"/>
          <w:szCs w:val="28"/>
        </w:rPr>
        <w:t>Анаболизирующая</w:t>
      </w:r>
      <w:proofErr w:type="spellEnd"/>
      <w:r>
        <w:rPr>
          <w:b w:val="0"/>
          <w:bCs w:val="0"/>
          <w:sz w:val="28"/>
          <w:szCs w:val="28"/>
        </w:rPr>
        <w:t xml:space="preserve"> терапия</w:t>
      </w:r>
    </w:p>
    <w:p w:rsidR="001D72CD" w:rsidRDefault="001D72CD">
      <w:pPr>
        <w:pStyle w:val="a4"/>
        <w:spacing w:line="360" w:lineRule="auto"/>
        <w:ind w:left="720"/>
        <w:jc w:val="left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  <w:lang w:val="en-US"/>
        </w:rPr>
        <w:t>Rp</w:t>
      </w:r>
      <w:proofErr w:type="spellEnd"/>
      <w:r>
        <w:rPr>
          <w:b w:val="0"/>
          <w:bCs w:val="0"/>
          <w:sz w:val="28"/>
          <w:szCs w:val="28"/>
        </w:rPr>
        <w:t>.:</w:t>
      </w:r>
      <w:r>
        <w:rPr>
          <w:b w:val="0"/>
          <w:bCs w:val="0"/>
          <w:sz w:val="28"/>
          <w:szCs w:val="28"/>
          <w:lang w:val="en-US"/>
        </w:rPr>
        <w:t>Sol</w:t>
      </w:r>
      <w:r>
        <w:rPr>
          <w:b w:val="0"/>
          <w:bCs w:val="0"/>
          <w:sz w:val="28"/>
          <w:szCs w:val="28"/>
        </w:rPr>
        <w:t xml:space="preserve">. </w:t>
      </w:r>
      <w:proofErr w:type="spellStart"/>
      <w:r>
        <w:rPr>
          <w:b w:val="0"/>
          <w:bCs w:val="0"/>
          <w:sz w:val="28"/>
          <w:szCs w:val="28"/>
          <w:lang w:val="en-US"/>
        </w:rPr>
        <w:t>Retabolili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en-US"/>
        </w:rPr>
        <w:t>oleosae</w:t>
      </w:r>
      <w:proofErr w:type="spellEnd"/>
      <w:r>
        <w:rPr>
          <w:b w:val="0"/>
          <w:bCs w:val="0"/>
          <w:sz w:val="28"/>
          <w:szCs w:val="28"/>
        </w:rPr>
        <w:t xml:space="preserve"> 5%- 1 </w:t>
      </w:r>
      <w:r>
        <w:rPr>
          <w:b w:val="0"/>
          <w:bCs w:val="0"/>
          <w:sz w:val="28"/>
          <w:szCs w:val="28"/>
          <w:lang w:val="en-US"/>
        </w:rPr>
        <w:t>ml</w:t>
      </w:r>
    </w:p>
    <w:p w:rsidR="001D72CD" w:rsidRDefault="001D72CD">
      <w:pPr>
        <w:pStyle w:val="a4"/>
        <w:spacing w:line="360" w:lineRule="auto"/>
        <w:ind w:left="7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t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  <w:lang w:val="en-US"/>
        </w:rPr>
        <w:t>N</w:t>
      </w:r>
      <w:r>
        <w:rPr>
          <w:b w:val="0"/>
          <w:bCs w:val="0"/>
          <w:sz w:val="28"/>
          <w:szCs w:val="28"/>
        </w:rPr>
        <w:t xml:space="preserve"> 3 </w:t>
      </w:r>
      <w:r>
        <w:rPr>
          <w:b w:val="0"/>
          <w:bCs w:val="0"/>
          <w:sz w:val="28"/>
          <w:szCs w:val="28"/>
          <w:lang w:val="en-US"/>
        </w:rPr>
        <w:t>in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amp</w:t>
      </w:r>
      <w:r>
        <w:rPr>
          <w:b w:val="0"/>
          <w:bCs w:val="0"/>
          <w:sz w:val="28"/>
          <w:szCs w:val="28"/>
        </w:rPr>
        <w:t>.</w:t>
      </w:r>
    </w:p>
    <w:p w:rsidR="001D72CD" w:rsidRDefault="001D72CD">
      <w:pPr>
        <w:pStyle w:val="a4"/>
        <w:spacing w:line="360" w:lineRule="auto"/>
        <w:ind w:left="7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Вводить внутримышечно по 1 мл 1 раз в неделю</w:t>
      </w:r>
    </w:p>
    <w:p w:rsidR="001D72CD" w:rsidRDefault="001D72C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Оперативное лечение.</w:t>
      </w:r>
      <w:r>
        <w:rPr>
          <w:sz w:val="28"/>
          <w:szCs w:val="28"/>
        </w:rPr>
        <w:t xml:space="preserve"> 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операции: лечение до </w:t>
      </w:r>
      <w:proofErr w:type="spellStart"/>
      <w:r>
        <w:rPr>
          <w:sz w:val="28"/>
          <w:szCs w:val="28"/>
        </w:rPr>
        <w:t>эутиреоидного</w:t>
      </w:r>
      <w:proofErr w:type="spellEnd"/>
      <w:r>
        <w:rPr>
          <w:sz w:val="28"/>
          <w:szCs w:val="28"/>
        </w:rPr>
        <w:t xml:space="preserve"> состояния, санация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лости рта, препараты йода 10-15 дней до операции.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операции: субтотальная </w:t>
      </w:r>
      <w:proofErr w:type="spellStart"/>
      <w:r>
        <w:rPr>
          <w:sz w:val="28"/>
          <w:szCs w:val="28"/>
        </w:rPr>
        <w:t>субфасциальная</w:t>
      </w:r>
      <w:proofErr w:type="spellEnd"/>
      <w:r>
        <w:rPr>
          <w:sz w:val="28"/>
          <w:szCs w:val="28"/>
        </w:rPr>
        <w:t xml:space="preserve"> резекция щитовидной жел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зы.</w:t>
      </w:r>
    </w:p>
    <w:p w:rsidR="001D72CD" w:rsidRDefault="001D72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Лечение радиоактивным йодом – </w:t>
      </w:r>
      <w:r>
        <w:rPr>
          <w:sz w:val="28"/>
          <w:szCs w:val="28"/>
        </w:rPr>
        <w:t>при рецидивах после операции: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параты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perscript"/>
        </w:rPr>
        <w:t>131</w:t>
      </w:r>
      <w:r>
        <w:rPr>
          <w:sz w:val="28"/>
          <w:szCs w:val="28"/>
        </w:rPr>
        <w:t xml:space="preserve">. Первая доза 2,5 </w:t>
      </w:r>
      <w:proofErr w:type="spellStart"/>
      <w:r>
        <w:rPr>
          <w:sz w:val="28"/>
          <w:szCs w:val="28"/>
        </w:rPr>
        <w:t>МБк</w:t>
      </w:r>
      <w:proofErr w:type="spellEnd"/>
      <w:r>
        <w:rPr>
          <w:sz w:val="28"/>
          <w:szCs w:val="28"/>
        </w:rPr>
        <w:t>. Через 2 недели повторное облучение после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следования. Перерыв на 3 – 4 мес. и повторный курс.</w:t>
      </w:r>
    </w:p>
    <w:p w:rsidR="001D72CD" w:rsidRDefault="001D72CD">
      <w:pPr>
        <w:spacing w:line="360" w:lineRule="auto"/>
        <w:jc w:val="center"/>
        <w:rPr>
          <w:b/>
          <w:bCs/>
          <w:sz w:val="28"/>
          <w:szCs w:val="28"/>
        </w:rPr>
      </w:pPr>
    </w:p>
    <w:p w:rsidR="001D72CD" w:rsidRDefault="001D72C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</w:t>
      </w:r>
    </w:p>
    <w:p w:rsidR="001D72CD" w:rsidRDefault="001D72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Благоприятный. Возможны рецидивы заболевания, а также послеоперац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онные осложнения: кровотечение с блокадой блуждающего нерва, перес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чение возвратного гортанного нерва, послеоперационный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гипопаратиреоз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72CD" w:rsidRDefault="001D72CD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1D72CD" w:rsidRDefault="001D72C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Балаболкин</w:t>
      </w:r>
      <w:proofErr w:type="spellEnd"/>
      <w:r>
        <w:rPr>
          <w:sz w:val="28"/>
          <w:szCs w:val="28"/>
        </w:rPr>
        <w:t xml:space="preserve"> М.И. Эндокринология: Учеб. пособие – М.: Медицина, 1989. – 416 с.</w:t>
      </w:r>
    </w:p>
    <w:p w:rsidR="001D72CD" w:rsidRDefault="001D72C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Курникова И.А., </w:t>
      </w:r>
      <w:proofErr w:type="spellStart"/>
      <w:r>
        <w:rPr>
          <w:sz w:val="28"/>
          <w:szCs w:val="28"/>
        </w:rPr>
        <w:t>Корепанов</w:t>
      </w:r>
      <w:proofErr w:type="spellEnd"/>
      <w:r>
        <w:rPr>
          <w:sz w:val="28"/>
          <w:szCs w:val="28"/>
        </w:rPr>
        <w:t xml:space="preserve"> А.М.,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Т.Е., Климентьева Г.И., Сх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лечения основных заболеваний эндокринной системы: Учебно-методическое пособие для студентов медицинских вузов. – Ижевск, 2005. – 52 с.</w:t>
      </w:r>
    </w:p>
    <w:p w:rsidR="001D72CD" w:rsidRDefault="001D72C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Избранные разделы преподавания внутренней медицины и эндокринол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гии: Методическая разработка к практическим занятиям для студентов старших курсов и преподавателей / Под ред. проф. А.М. </w:t>
      </w:r>
      <w:proofErr w:type="spellStart"/>
      <w:r>
        <w:rPr>
          <w:sz w:val="28"/>
          <w:szCs w:val="28"/>
        </w:rPr>
        <w:t>Корепанова</w:t>
      </w:r>
      <w:proofErr w:type="spellEnd"/>
      <w:r>
        <w:rPr>
          <w:sz w:val="28"/>
          <w:szCs w:val="28"/>
        </w:rPr>
        <w:t>. – Устинов – 1985.</w:t>
      </w:r>
    </w:p>
    <w:p w:rsidR="001D72CD" w:rsidRDefault="001D72C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Вахрушев Я.М. – Непосредственное исследование больного. Учебное пос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бие. – Ижевск: Экспертиза, 2002. – 225 с.</w:t>
      </w:r>
    </w:p>
    <w:p w:rsidR="001D72CD" w:rsidRDefault="001D72C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методы диагностики: учебное пособие / Сост. Я.М. Вахр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шев, Е.Ю. </w:t>
      </w:r>
      <w:proofErr w:type="spellStart"/>
      <w:r>
        <w:rPr>
          <w:sz w:val="28"/>
          <w:szCs w:val="28"/>
        </w:rPr>
        <w:t>Шкатова</w:t>
      </w:r>
      <w:proofErr w:type="spellEnd"/>
      <w:r>
        <w:rPr>
          <w:sz w:val="28"/>
          <w:szCs w:val="28"/>
        </w:rPr>
        <w:t>. – М.: Издательство «АНК», 2004. – 80 с.</w:t>
      </w:r>
    </w:p>
    <w:p w:rsidR="001D72CD" w:rsidRDefault="001D72C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клинического обследования больного. Методические рекомендации / Сост. Я.М. Вахрушев, Л.И. Ермолова, Е.В. Белова. – Ижевск: Экспертиза, 2002. – 16 с.</w:t>
      </w:r>
    </w:p>
    <w:p w:rsidR="001D72CD" w:rsidRDefault="001D72C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Лекарственные средства. М.Д. </w:t>
      </w:r>
      <w:proofErr w:type="spellStart"/>
      <w:r>
        <w:rPr>
          <w:sz w:val="28"/>
          <w:szCs w:val="28"/>
        </w:rPr>
        <w:t>Машковский</w:t>
      </w:r>
      <w:proofErr w:type="spellEnd"/>
      <w:r>
        <w:rPr>
          <w:sz w:val="28"/>
          <w:szCs w:val="28"/>
        </w:rPr>
        <w:t xml:space="preserve">, т.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М.:Медицина</w:t>
      </w:r>
      <w:proofErr w:type="spellEnd"/>
      <w:r>
        <w:rPr>
          <w:sz w:val="28"/>
          <w:szCs w:val="28"/>
        </w:rPr>
        <w:t>, 1993.</w:t>
      </w:r>
    </w:p>
    <w:sectPr w:rsidR="001D72CD" w:rsidSect="001035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E80"/>
    <w:multiLevelType w:val="hybridMultilevel"/>
    <w:tmpl w:val="E88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A789C"/>
    <w:multiLevelType w:val="hybridMultilevel"/>
    <w:tmpl w:val="93AA6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3440C"/>
    <w:multiLevelType w:val="hybridMultilevel"/>
    <w:tmpl w:val="9D381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F6DDD"/>
    <w:multiLevelType w:val="multilevel"/>
    <w:tmpl w:val="7BF4A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  <w:bCs/>
      </w:rPr>
    </w:lvl>
  </w:abstractNum>
  <w:abstractNum w:abstractNumId="4">
    <w:nsid w:val="1A8061F9"/>
    <w:multiLevelType w:val="hybridMultilevel"/>
    <w:tmpl w:val="B1D6D7E2"/>
    <w:lvl w:ilvl="0" w:tplc="99CC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D7C66"/>
    <w:multiLevelType w:val="hybridMultilevel"/>
    <w:tmpl w:val="4B1CFA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915C16"/>
    <w:multiLevelType w:val="hybridMultilevel"/>
    <w:tmpl w:val="490C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EF2D30"/>
    <w:multiLevelType w:val="hybridMultilevel"/>
    <w:tmpl w:val="D9A071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C228CC"/>
    <w:multiLevelType w:val="hybridMultilevel"/>
    <w:tmpl w:val="FB3A76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9911E2E"/>
    <w:multiLevelType w:val="hybridMultilevel"/>
    <w:tmpl w:val="31667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F84322"/>
    <w:multiLevelType w:val="hybridMultilevel"/>
    <w:tmpl w:val="460CC4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5A5525"/>
    <w:multiLevelType w:val="hybridMultilevel"/>
    <w:tmpl w:val="BBE27082"/>
    <w:lvl w:ilvl="0" w:tplc="838AEC6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EC432BB"/>
    <w:multiLevelType w:val="hybridMultilevel"/>
    <w:tmpl w:val="4F7EF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7D5EEA"/>
    <w:multiLevelType w:val="hybridMultilevel"/>
    <w:tmpl w:val="A7AA9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140947"/>
    <w:multiLevelType w:val="hybridMultilevel"/>
    <w:tmpl w:val="391409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F934398"/>
    <w:multiLevelType w:val="hybridMultilevel"/>
    <w:tmpl w:val="B84CF4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487AF1"/>
    <w:multiLevelType w:val="hybridMultilevel"/>
    <w:tmpl w:val="93D00BFC"/>
    <w:lvl w:ilvl="0" w:tplc="079086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3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12"/>
  </w:num>
  <w:num w:numId="12">
    <w:abstractNumId w:val="15"/>
  </w:num>
  <w:num w:numId="13">
    <w:abstractNumId w:val="2"/>
  </w:num>
  <w:num w:numId="14">
    <w:abstractNumId w:val="16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28"/>
    <w:rsid w:val="000F0C13"/>
    <w:rsid w:val="0010350D"/>
    <w:rsid w:val="001D72CD"/>
    <w:rsid w:val="00285F28"/>
    <w:rsid w:val="008D4ECB"/>
    <w:rsid w:val="00AE7E1D"/>
    <w:rsid w:val="00E8272D"/>
    <w:rsid w:val="00E85666"/>
    <w:rsid w:val="00F7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  <w:sz w:val="20"/>
      <w:szCs w:val="20"/>
      <w:lang w:eastAsia="zh-CN"/>
    </w:rPr>
  </w:style>
  <w:style w:type="paragraph" w:styleId="a4">
    <w:name w:val="Title"/>
    <w:basedOn w:val="a"/>
    <w:qFormat/>
    <w:pPr>
      <w:jc w:val="center"/>
    </w:pPr>
    <w:rPr>
      <w:b/>
      <w:bCs/>
      <w:sz w:val="36"/>
      <w:szCs w:val="3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  <w:sz w:val="20"/>
      <w:szCs w:val="20"/>
      <w:lang w:eastAsia="zh-CN"/>
    </w:rPr>
  </w:style>
  <w:style w:type="paragraph" w:styleId="a4">
    <w:name w:val="Title"/>
    <w:basedOn w:val="a"/>
    <w:qFormat/>
    <w:pPr>
      <w:jc w:val="center"/>
    </w:pPr>
    <w:rPr>
      <w:b/>
      <w:bCs/>
      <w:sz w:val="36"/>
      <w:szCs w:val="3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4505</Words>
  <Characters>25683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>House</Company>
  <LinksUpToDate>false</LinksUpToDate>
  <CharactersWithSpaces>30128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creator>Nirvana</dc:creator>
  <cp:lastModifiedBy>Igor</cp:lastModifiedBy>
  <cp:revision>2</cp:revision>
  <cp:lastPrinted>2006-04-16T16:44:00Z</cp:lastPrinted>
  <dcterms:created xsi:type="dcterms:W3CDTF">2024-05-13T12:19:00Z</dcterms:created>
  <dcterms:modified xsi:type="dcterms:W3CDTF">2024-05-13T12:19:00Z</dcterms:modified>
</cp:coreProperties>
</file>