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1B89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Дифиллоботриоз (Diphyllobothriosis, Bothriocephalosis)</w:t>
      </w:r>
    </w:p>
    <w:p w:rsidR="00000000" w:rsidRDefault="00CE1B89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Diphyllobothriosis</w:t>
      </w:r>
      <w:r>
        <w:rPr>
          <w:color w:val="000000"/>
        </w:rPr>
        <w:t xml:space="preserve"> —лат., </w:t>
      </w:r>
      <w:r>
        <w:rPr>
          <w:i/>
          <w:iCs/>
          <w:color w:val="000000"/>
        </w:rPr>
        <w:t>Diptyllobothriasis, fish tapewormdisease—</w:t>
      </w:r>
      <w:r>
        <w:rPr>
          <w:color w:val="000000"/>
        </w:rPr>
        <w:t xml:space="preserve"> англ., </w:t>
      </w:r>
      <w:r>
        <w:rPr>
          <w:i/>
          <w:iCs/>
          <w:color w:val="000000"/>
        </w:rPr>
        <w:t>bothriocephalose—</w:t>
      </w:r>
      <w:r>
        <w:rPr>
          <w:color w:val="000000"/>
        </w:rPr>
        <w:t xml:space="preserve"> франц., </w:t>
      </w:r>
      <w:r>
        <w:rPr>
          <w:i/>
          <w:iCs/>
          <w:color w:val="000000"/>
        </w:rPr>
        <w:t>bothriocefaloses—иcn.)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DA41E7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1257300"/>
                  <wp:effectExtent l="0" t="0" r="0" b="0"/>
                  <wp:docPr id="1" name="Рисунок 1" descr="D:\Новая папка (2)\Дифиллоботриоз.files\DIPHYL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Дифиллоботриоз.files\DIPHYL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CE1B89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Три смежных членика Diphillobothrium latum, окраска кармином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DA41E7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1257300"/>
                  <wp:effectExtent l="0" t="0" r="0" b="0"/>
                  <wp:docPr id="2" name="Рисунок 2" descr="D:\Новая папка (2)\Дифиллоботриоз.files\DIPHYL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Дифиллоботриоз.files\DIPHYL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CE1B89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Три смежных членика Diphillobothrium latum, окраска гематоксилином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DA41E7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1257300"/>
                  <wp:effectExtent l="0" t="0" r="0" b="0"/>
                  <wp:docPr id="3" name="Рисунок 3" descr="D:\Новая папка (2)\Дифиллоботриоз.files\DIPHYL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ая папка (2)\Дифиллоботриоз.files\DIPHYL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CE1B89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Яйца Diphillobothrium latum</w:t>
            </w:r>
          </w:p>
        </w:tc>
      </w:tr>
    </w:tbl>
    <w:p w:rsidR="00000000" w:rsidRDefault="00CE1B89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Дифиллоботриоз</w:t>
      </w:r>
      <w:r>
        <w:rPr>
          <w:color w:val="000000"/>
        </w:rPr>
        <w:t xml:space="preserve"> — гельминтоз, протекающий с признаками преимущественного поражения желудочно-кишечного тракта и часто сопровождающийся развитием мегалобластной анемии.</w:t>
      </w:r>
    </w:p>
    <w:p w:rsidR="00000000" w:rsidRDefault="00CE1B89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Возбудители дифиллоботриоза относятся к от</w:t>
      </w:r>
      <w:r>
        <w:rPr>
          <w:color w:val="000000"/>
        </w:rPr>
        <w:t xml:space="preserve">ряду </w:t>
      </w:r>
      <w:r>
        <w:rPr>
          <w:i/>
          <w:iCs/>
          <w:color w:val="000000"/>
        </w:rPr>
        <w:t>Pseudophylidea</w:t>
      </w:r>
      <w:r>
        <w:rPr>
          <w:color w:val="000000"/>
        </w:rPr>
        <w:t xml:space="preserve"> и насчитывают 12 видов лентецов, из которых лентец широкий </w:t>
      </w:r>
      <w:r>
        <w:rPr>
          <w:i/>
          <w:iCs/>
          <w:color w:val="000000"/>
        </w:rPr>
        <w:t>(Diphyllobothrium latum)</w:t>
      </w:r>
      <w:r>
        <w:rPr>
          <w:color w:val="000000"/>
        </w:rPr>
        <w:t xml:space="preserve"> является наиболее распространенным и изученным (Unney, 1758, Lube, 1910). Длина стробилы, состоящей из большого числа члеников (до 4000), достигает 2-9 </w:t>
      </w:r>
      <w:r>
        <w:rPr>
          <w:color w:val="000000"/>
        </w:rPr>
        <w:t>м. Сколекс длиной 3—5 мм имеет продолговато-овальную форму, сплющен с боков, на боковых поверхностях — две щели (ботрии), посредством которых паразит прикрепляется к слизистой оболочке кишечника. Яйца лентеца широкоовальные, крупные (70 х 45 мкм), с двухко</w:t>
      </w:r>
      <w:r>
        <w:rPr>
          <w:color w:val="000000"/>
        </w:rPr>
        <w:t>нтурной оболочкой, имеют на одном полюсе крышечку, на другом —бугорок. Паразитируя в органах окончательного хозяина, лентецы выделяют незрелые яйца, развитие которых происходит в пресноводных водоемах. Формирующийся в яйце зародыш (корацидий) выходит в вод</w:t>
      </w:r>
      <w:r>
        <w:rPr>
          <w:color w:val="000000"/>
        </w:rPr>
        <w:t>у спустя 6-16 дней. При температуре ниже +15</w:t>
      </w:r>
      <w:r>
        <w:rPr>
          <w:color w:val="000000"/>
          <w:vertAlign w:val="superscript"/>
        </w:rPr>
        <w:t>0</w:t>
      </w:r>
      <w:r>
        <w:rPr>
          <w:color w:val="000000"/>
        </w:rPr>
        <w:t>С корацидий из яиц не выходят, оставаясь жизнеспособными до 6 мес. После заглатывания пресноводными рачками корацидий через 2—3 недели превращаются в процеркоиды. В организме рыб, заглатывающих рачков, процеркои</w:t>
      </w:r>
      <w:r>
        <w:rPr>
          <w:color w:val="000000"/>
        </w:rPr>
        <w:t>ды проникают во внутренние органы и мышцы, где через 3—4 недели развиваются в плероцеркоиды длиной до 4 см и имеющие сформировавшийся сколекс. В половозрелых лентецов плероцеркоиды превращаются в организме окончательного хозяина.</w:t>
      </w:r>
    </w:p>
    <w:p w:rsidR="00000000" w:rsidRDefault="00CE1B89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Распростран</w:t>
      </w:r>
      <w:r>
        <w:rPr>
          <w:color w:val="000000"/>
        </w:rPr>
        <w:t>ение дифиллоботриоза связано с крупными пресноводными водоемами. Очаги его преобладают в Северной Европе, Восточном Средиземноморье, в районе Великих озер США, в Канаде и на Аляске. В России заболевание регистрируется преимущественно в Карелии, Красноярско</w:t>
      </w:r>
      <w:r>
        <w:rPr>
          <w:color w:val="000000"/>
        </w:rPr>
        <w:t xml:space="preserve">м крае, на Кольском полуострове. Заражение человека происходит при употреблении свежей, недостаточно просоленной икры и сырой рыбы. Окончательными хозяевами лентеца широкого являются человек, собаки, кошки, медведи, лисицы, свиньи. Промежуточные хозяева — </w:t>
      </w:r>
      <w:r>
        <w:rPr>
          <w:color w:val="000000"/>
        </w:rPr>
        <w:t>пресноводные рачки (циклопы, диаптомусы), дополнительные — пресноводные рыбы. Продолжительность жизни лентеца широкого в организме человека может достигать 25 лет, в организме собаки 1,5-2 года, кошки — 3-4 недели.</w:t>
      </w:r>
    </w:p>
    <w:p w:rsidR="00000000" w:rsidRDefault="00CE1B89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lastRenderedPageBreak/>
        <w:t>Патогенез.</w:t>
      </w:r>
      <w:r>
        <w:rPr>
          <w:color w:val="000000"/>
        </w:rPr>
        <w:t xml:space="preserve"> В развитии клинических проявле</w:t>
      </w:r>
      <w:r>
        <w:rPr>
          <w:color w:val="000000"/>
        </w:rPr>
        <w:t>ний заболевания играют роль механическое воздействие гельминтов на стенку кишечника в месте его прикрепления с развитием атрофии и некрозов; раздражение интерорецепторов с формированием висцеро-висцеральных рефлекторных реакций и нервно-трофических расстро</w:t>
      </w:r>
      <w:r>
        <w:rPr>
          <w:color w:val="000000"/>
        </w:rPr>
        <w:t>йств; аллергические реакции вследствие сенсибилизации организма хозяина продуктами обмена лентеца; эндогенный гиповитаминоз цианкобламина и фолиевой кислоты, возникающий в результате нарушения абсорбции и синтеза макроорганизмом и конкуренцией за них со ст</w:t>
      </w:r>
      <w:r>
        <w:rPr>
          <w:color w:val="000000"/>
        </w:rPr>
        <w:t>ороны гельминта.</w:t>
      </w:r>
    </w:p>
    <w:p w:rsidR="00000000" w:rsidRDefault="00CE1B89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составляет от 20 до 60 дней. Дифиллоботриоз может иметь как клинически манифестное, так и латентное течение. Заболевание начинается постепенно. Возникает тошнота, реже — рвота, боли в эпигастрии или</w:t>
      </w:r>
      <w:r>
        <w:rPr>
          <w:color w:val="000000"/>
        </w:rPr>
        <w:t xml:space="preserve"> по всему животу, снижается аппетит, стул становится неустойчивым, появляется субфебрилитет. В случаях длительного течения гельминтоза у некоторых больных может наступить обтурационная кишечная непроходимость из-за скопления большого количества гельминтов </w:t>
      </w:r>
      <w:r>
        <w:rPr>
          <w:color w:val="000000"/>
        </w:rPr>
        <w:t>в тонком кишечнике. Параллельно появляются и нарастают признаки астено-невротического синдрома (слабость, утомляемость, головокружение) и В</w:t>
      </w:r>
      <w:r>
        <w:rPr>
          <w:color w:val="000000"/>
          <w:vertAlign w:val="subscript"/>
        </w:rPr>
        <w:t>12</w:t>
      </w:r>
      <w:r>
        <w:rPr>
          <w:color w:val="000000"/>
        </w:rPr>
        <w:t>-дефицитной анемии. Возникают боль и парестезии в языке, в тяжелых случаях наблюдается глоссит Хентера — наличие на</w:t>
      </w:r>
      <w:r>
        <w:rPr>
          <w:color w:val="000000"/>
        </w:rPr>
        <w:t xml:space="preserve"> языке ярко-красных, болезненных пятен, трещин. Позднее сосочки языка атрофируются, он становится гладким, блестящим (“лакированным”). Отмечается тахикардия, расширение границ сердца, мягкий систолический шум на верхушке, шум волчка, гипотония. Количество </w:t>
      </w:r>
      <w:r>
        <w:rPr>
          <w:color w:val="000000"/>
        </w:rPr>
        <w:t>эритроцитов и гемоглобина резко снижается, цветной показатель остается высоким, отмечается нарастание непрямого билирубина сыворотки крови, относительный лимфоцитоз и нейтропения, ускорение СОЭ. При свежей инвазии может выявляться эозинофилия. В мазке кров</w:t>
      </w:r>
      <w:r>
        <w:rPr>
          <w:color w:val="000000"/>
        </w:rPr>
        <w:t>и в небольшом количестве обнаруживаются мегалобласты, тельца Жоли, кольца Кэбота, гиперхромные макроциты, полихроматофильные эритроциты и эритроциты с базофильной зернистостью. У некоторых больных число эритроцитов и количество гемоглобина остаются в преде</w:t>
      </w:r>
      <w:r>
        <w:rPr>
          <w:color w:val="000000"/>
        </w:rPr>
        <w:t>лах нормы, но имеются признаки макроцитоза (сдвиг кривой Прайс-Джонса вправо). Выраженность анемии зависит от характера питания и условий жизни. При тяжелом течении заболевания развивается фуникулярный миелоз: нерезкие парестезии, нарушения поверхностной и</w:t>
      </w:r>
      <w:r>
        <w:rPr>
          <w:color w:val="000000"/>
        </w:rPr>
        <w:t xml:space="preserve"> глубокой чувствительности.</w:t>
      </w:r>
    </w:p>
    <w:p w:rsidR="00000000" w:rsidRDefault="00CE1B89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В диагностике информативен эпиданамнез (пребывание в эндемичной области, употребление сырой рыбы, недосоленной икры). Часто больные сообщают о выделении с калом частей гельминтов. Для дифиллоб</w:t>
      </w:r>
      <w:r>
        <w:rPr>
          <w:color w:val="000000"/>
        </w:rPr>
        <w:t>отриоза характерно выделение обрывков стробилы, что отличает его от инвазии цепнями (бычьим и свиным). Дифференциальный диагноз между дифиллоботриозом и анемией Аддисон—Бирмера возможен на основании определения в содержимом желудка фактора Касла, который п</w:t>
      </w:r>
      <w:r>
        <w:rPr>
          <w:color w:val="000000"/>
        </w:rPr>
        <w:t>ри пернициозной анемии отсутствует. Окончательный диагноз устанавливается при обнаружении в кале яиц гельминта.</w:t>
      </w:r>
    </w:p>
    <w:p w:rsidR="00CE1B89" w:rsidRDefault="00CE1B89">
      <w:pPr>
        <w:rPr>
          <w:sz w:val="24"/>
          <w:szCs w:val="24"/>
        </w:rPr>
      </w:pPr>
    </w:p>
    <w:sectPr w:rsidR="00CE1B8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E7"/>
    <w:rsid w:val="00CE1B89"/>
    <w:rsid w:val="00D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FF501-F5A7-41FB-9F0A-65DD1E27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4726</Characters>
  <Application>Microsoft Office Word</Application>
  <DocSecurity>0</DocSecurity>
  <Lines>39</Lines>
  <Paragraphs>11</Paragraphs>
  <ScaleCrop>false</ScaleCrop>
  <Company>KM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Дифиллоботриоз (Diphyllobothriosis, Bothriocephalosis)</dc:title>
  <dc:subject/>
  <dc:creator>N/A</dc:creator>
  <cp:keywords/>
  <dc:description/>
  <cp:lastModifiedBy>Igor Trofimov</cp:lastModifiedBy>
  <cp:revision>2</cp:revision>
  <dcterms:created xsi:type="dcterms:W3CDTF">2024-08-10T17:24:00Z</dcterms:created>
  <dcterms:modified xsi:type="dcterms:W3CDTF">2024-08-10T17:24:00Z</dcterms:modified>
</cp:coreProperties>
</file>