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1A48">
      <w:pPr>
        <w:pStyle w:val="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Динамика психопатологических и соматовегетативных проявлений при лечении алкогольного абстинентного синдрома мето</w:t>
      </w:r>
      <w:r>
        <w:rPr>
          <w:sz w:val="28"/>
          <w:szCs w:val="28"/>
        </w:rPr>
        <w:t>дом УФОК</w:t>
      </w:r>
    </w:p>
    <w:p w:rsidR="00000000" w:rsidRDefault="00CA1A48">
      <w:pPr>
        <w:pStyle w:val="a3"/>
      </w:pPr>
      <w:r>
        <w:t xml:space="preserve">   Алкогольный абстинентный синдром (ААС) – симптомокомплекс соматических, неврологических, и психопатологических расстройств, возникающих при прекращении употребления алкоголя или снижении его доз, причем прием спиртных напитков (опохмеление) на </w:t>
      </w:r>
      <w:r>
        <w:t xml:space="preserve">некоторое время устраняет или смягчает указанные расстройства (Г.Н. Морозов,1983). </w:t>
      </w:r>
      <w:r>
        <w:br/>
        <w:t xml:space="preserve">   Алкогольный абстинентный синдром является патогенетическим признаком развернутой 2 стадии хронического алкоголизма, когда возникает физическая зависимость от алкоголя. </w:t>
      </w:r>
      <w:r>
        <w:br/>
      </w:r>
      <w:r>
        <w:t xml:space="preserve">   На сегодняшний день существует множество различных способов купирования алкогольного абстинентного синдрома, решающих только эту задачу и оказывающихся малоэффективными для предупреждения последующего употребления алкоголя и, тем самым, срыва ремиссии. </w:t>
      </w:r>
      <w:r>
        <w:t xml:space="preserve">В связи с этим альтернативные методы лечения представляют определенный интерес для специалистов. </w:t>
      </w:r>
      <w:r>
        <w:br/>
        <w:t xml:space="preserve">   Одним из таких методов лечения является ультрафиолетовое облучение крови (УФОК). </w:t>
      </w:r>
      <w:r>
        <w:br/>
        <w:t>   Механизм воздействия УФОК на организм, несмотря на большой стаж примен</w:t>
      </w:r>
      <w:r>
        <w:t>ения его в медицине - более 70 лет продолжает изучаться медиками и биологами мировой медицины. Достаточно изучен эффект детоксикации организма, снижение вязкости крови, улучшение доставки кислорода к тканям, снижение вязкости крови и многие другие значимые</w:t>
      </w:r>
      <w:r>
        <w:t xml:space="preserve"> при алкоголизме эффекты («Медицинская картотека» №3, 2001 ст 42-43) </w:t>
      </w:r>
      <w:r>
        <w:br/>
        <w:t xml:space="preserve">   Лечебное действие УФОК характеризуется: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улучшением самочувствия больных, нормализацией сна, повышением аппетита, снижением признаков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интоксикации и гипоксии, улучшением перифе</w:t>
      </w:r>
      <w:r>
        <w:rPr>
          <w:sz w:val="24"/>
          <w:szCs w:val="24"/>
        </w:rPr>
        <w:t xml:space="preserve">рического и коронарного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кровообращения и трофики тканей, стимуляцией регенераторных процессов,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нормализацией углеводного, жирового и белковых обменов, повышением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показателей иммунитета и неспецифической резистентности, улучшением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фильтрацио</w:t>
      </w:r>
      <w:r>
        <w:rPr>
          <w:sz w:val="24"/>
          <w:szCs w:val="24"/>
        </w:rPr>
        <w:t xml:space="preserve">нной функции почек и другими проявлениями. </w:t>
      </w:r>
      <w:r>
        <w:rPr>
          <w:sz w:val="24"/>
          <w:szCs w:val="24"/>
        </w:rPr>
        <w:br/>
        <w:t xml:space="preserve">   Общеизвестно, что при алкогольном абстинентном синдроме в организме происходят нарушения, относящиеся к выше перечисленным и поэтому лечение ААС методом УФОК патогенетически закономерно.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Цель и задачи исс</w:t>
      </w:r>
      <w:r>
        <w:rPr>
          <w:sz w:val="24"/>
          <w:szCs w:val="24"/>
        </w:rPr>
        <w:t xml:space="preserve">ледования </w:t>
      </w:r>
      <w:r>
        <w:rPr>
          <w:sz w:val="24"/>
          <w:szCs w:val="24"/>
        </w:rPr>
        <w:br/>
        <w:t xml:space="preserve">   Целью исследования является изучение клинической динамики алкогольного абстинентного синдрома под воздействием экстракорпорального УФОК с последующей возможностью включения этого метода в дифференциальную программу лечения алкоголизма. </w:t>
      </w:r>
      <w:r>
        <w:rPr>
          <w:sz w:val="24"/>
          <w:szCs w:val="24"/>
        </w:rPr>
        <w:br/>
        <w:t>   За</w:t>
      </w:r>
      <w:r>
        <w:rPr>
          <w:sz w:val="24"/>
          <w:szCs w:val="24"/>
        </w:rPr>
        <w:t xml:space="preserve">дача исследования определение клинической динамики алкогольного абстинентного синдрома в результате УФОК.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Материалы и методы исследования </w:t>
      </w:r>
      <w:r>
        <w:rPr>
          <w:sz w:val="24"/>
          <w:szCs w:val="24"/>
        </w:rPr>
        <w:br/>
        <w:t>   В исследование включались больные мужчины, страдающие хроническим алкоголизмом 2-й стадии. Всего было обследо</w:t>
      </w:r>
      <w:r>
        <w:rPr>
          <w:sz w:val="24"/>
          <w:szCs w:val="24"/>
        </w:rPr>
        <w:t xml:space="preserve">вано 40 больных, которые обратились в наркологический кабинет отделенческой больницы ст Белгород с различными сомато-вегетативными и психопатологическими проявлениями ААС. В основной группе наблюдалось 30 человек. Контрольную группу составили 10 больных с </w:t>
      </w:r>
      <w:r>
        <w:rPr>
          <w:sz w:val="24"/>
          <w:szCs w:val="24"/>
        </w:rPr>
        <w:t xml:space="preserve">аналогичными клиническими и демографическими параметрами (таблица №1) </w:t>
      </w:r>
      <w:r>
        <w:rPr>
          <w:sz w:val="24"/>
          <w:szCs w:val="24"/>
        </w:rPr>
        <w:br/>
        <w:t xml:space="preserve">   В основной группе больных у 22 наблюдалась псевдозапойная форма пьянства с длительностью запоев от 3 до 15 дней (в среднем 14.4 дня), у 2 истинные запои, у 6 больных систематическое </w:t>
      </w:r>
      <w:r>
        <w:rPr>
          <w:sz w:val="24"/>
          <w:szCs w:val="24"/>
        </w:rPr>
        <w:t xml:space="preserve">пьянство с высокой толерантностью. Давность заболевания 7,8 лет. В </w:t>
      </w:r>
      <w:r>
        <w:rPr>
          <w:sz w:val="24"/>
          <w:szCs w:val="24"/>
        </w:rPr>
        <w:lastRenderedPageBreak/>
        <w:t xml:space="preserve">контрольной группе больных псевдозапойная форма у 5 больных с длительностью запоев от 3 до 30 дней (в среднем 7,6 дня), истинные запои у 2, эпизодическое пьянство у 3, давность заболевания </w:t>
      </w:r>
      <w:r>
        <w:rPr>
          <w:sz w:val="24"/>
          <w:szCs w:val="24"/>
        </w:rPr>
        <w:t xml:space="preserve">7,2 лет. </w:t>
      </w:r>
      <w:r>
        <w:rPr>
          <w:sz w:val="24"/>
          <w:szCs w:val="24"/>
        </w:rPr>
        <w:br/>
        <w:t xml:space="preserve">   Состояние больных оценивалось с применением клинических шкал по метрологии, используемой в НИИ наркологии МЗ РФ (И.П. Анохина, 2000) . </w:t>
      </w:r>
      <w:r>
        <w:rPr>
          <w:sz w:val="24"/>
          <w:szCs w:val="24"/>
        </w:rPr>
        <w:br/>
        <w:t>   Степень выраженности каждого симптома оценивалась в баллах от 0 до 2 (0 – симптом отсутствует, 2- выраже</w:t>
      </w:r>
      <w:r>
        <w:rPr>
          <w:sz w:val="24"/>
          <w:szCs w:val="24"/>
        </w:rPr>
        <w:t xml:space="preserve">н, 1- все остальное кроме 0 и 2) (И.В. Бокий, 1976). </w:t>
      </w:r>
      <w:r>
        <w:rPr>
          <w:sz w:val="24"/>
          <w:szCs w:val="24"/>
        </w:rPr>
        <w:br/>
        <w:t>   По степени тяжести ААС больных со средней степенью тяжести 13, с легкой 17. В контрольной группе 5 больных со средней тяжестью, 5 с легкой. Критерием степени тяжести выделялись группы по сумме баллов</w:t>
      </w:r>
      <w:r>
        <w:rPr>
          <w:sz w:val="24"/>
          <w:szCs w:val="24"/>
        </w:rPr>
        <w:t xml:space="preserve"> симптомов: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32-28-тяжелая степень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27-17-средняя степень </w:t>
      </w:r>
    </w:p>
    <w:p w:rsidR="00000000" w:rsidRDefault="00CA1A48">
      <w:pPr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sz w:val="24"/>
          <w:szCs w:val="24"/>
        </w:rPr>
        <w:t xml:space="preserve">  16-0-легкая степень </w:t>
      </w:r>
      <w:r>
        <w:rPr>
          <w:sz w:val="24"/>
          <w:szCs w:val="24"/>
        </w:rPr>
        <w:br/>
        <w:t xml:space="preserve">   В исследование не включались лица с психическими заболеваниями, хроническими соматическими заболеваниями в стадии обострения.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Терапия </w:t>
      </w:r>
      <w:r>
        <w:rPr>
          <w:sz w:val="24"/>
          <w:szCs w:val="24"/>
        </w:rPr>
        <w:br/>
        <w:t>   Больным назначались с</w:t>
      </w:r>
      <w:r>
        <w:rPr>
          <w:sz w:val="24"/>
          <w:szCs w:val="24"/>
        </w:rPr>
        <w:t>еансы УФОК ежедневно в течение 3 дней, кроме того, больные получали в первый дней инъекции пирацетама (20%-5,0 в/м), витамина «В-6» (1%-5,0 в/м), таблетки пирроксана (0,03 г 3 раза в день), феназепам (0,001г на ночь). Контрольная группа больных получала ан</w:t>
      </w:r>
      <w:r>
        <w:rPr>
          <w:sz w:val="24"/>
          <w:szCs w:val="24"/>
        </w:rPr>
        <w:t xml:space="preserve">алогичные препараты, исключая УФОК. </w:t>
      </w:r>
      <w:r>
        <w:rPr>
          <w:sz w:val="24"/>
          <w:szCs w:val="24"/>
        </w:rPr>
        <w:br/>
        <w:t xml:space="preserve">   Сеансы УФОК проводились на аппарате «Изольда» с использованием кварцевой лампы ДРБ8-1 мощностью 8 Вт. Применялся коротковолновый спектр с длиной волны 200-280 нм. </w:t>
      </w:r>
      <w:r>
        <w:rPr>
          <w:sz w:val="24"/>
          <w:szCs w:val="24"/>
        </w:rPr>
        <w:br/>
        <w:t>   Клиническая динамика ААС оценивалась по критериям</w:t>
      </w:r>
      <w:r>
        <w:rPr>
          <w:sz w:val="24"/>
          <w:szCs w:val="24"/>
        </w:rPr>
        <w:t xml:space="preserve">, разработанным в НИИ наркологии МЗ РФ.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Результаты исследования </w:t>
      </w:r>
      <w:r>
        <w:rPr>
          <w:sz w:val="24"/>
          <w:szCs w:val="24"/>
        </w:rPr>
        <w:br/>
        <w:t>   Клиническая картина ААС была представлена сомато-вегетативными проявлениями: тремором конечностей и всего тела, гипергидрозом, ознобом, тахикардией, отсутствием аппетита, тошнотой, рв</w:t>
      </w:r>
      <w:r>
        <w:rPr>
          <w:sz w:val="24"/>
          <w:szCs w:val="24"/>
        </w:rPr>
        <w:t xml:space="preserve">отой, жаждой, астенией. </w:t>
      </w:r>
      <w:r>
        <w:rPr>
          <w:sz w:val="24"/>
          <w:szCs w:val="24"/>
        </w:rPr>
        <w:br/>
        <w:t xml:space="preserve">   Психопатологическими проявлениями: компульсивным влечением к алкоголю, инсомническими расстройствами, снижением настроения, тревогой, страхом, дисфорией, двигательным возбуждением, субпсихотическими расстройствами. </w:t>
      </w:r>
      <w:r>
        <w:rPr>
          <w:sz w:val="24"/>
          <w:szCs w:val="24"/>
        </w:rPr>
        <w:br/>
        <w:t>   Полученны</w:t>
      </w:r>
      <w:r>
        <w:rPr>
          <w:sz w:val="24"/>
          <w:szCs w:val="24"/>
        </w:rPr>
        <w:t xml:space="preserve">е в процессе терапии данные отражались в суммарных шкалах динамики психопатологических и сомато-вегетативных проявлений в структуре ААС. </w:t>
      </w:r>
      <w:r>
        <w:rPr>
          <w:sz w:val="24"/>
          <w:szCs w:val="24"/>
        </w:rPr>
        <w:br/>
        <w:t>   Состояние больных оценивалось до процедуры УФОК, после первой процедуры, после второй процедуры, после третьей проц</w:t>
      </w:r>
      <w:r>
        <w:rPr>
          <w:sz w:val="24"/>
          <w:szCs w:val="24"/>
        </w:rPr>
        <w:t xml:space="preserve">едуры. </w:t>
      </w:r>
      <w:r>
        <w:rPr>
          <w:sz w:val="24"/>
          <w:szCs w:val="24"/>
        </w:rPr>
        <w:br/>
        <w:t xml:space="preserve">   Динамика алкогольного абстинентного синдрома в процессе наблюдения в целом в основной и контрольной группах имела следующую картину (таблица № 2). </w:t>
      </w:r>
      <w:r>
        <w:rPr>
          <w:sz w:val="24"/>
          <w:szCs w:val="24"/>
        </w:rPr>
        <w:br/>
        <w:t xml:space="preserve">   Как видно уровень снижения тяжести ААС значительнее интенсивнее при лечении методом УФОК. Так </w:t>
      </w:r>
      <w:r>
        <w:rPr>
          <w:sz w:val="24"/>
          <w:szCs w:val="24"/>
        </w:rPr>
        <w:t xml:space="preserve">в основной группе ААС снизился в 7,8 раза, в контрольной группе в 1,8 раза. Диаграмма1. Динамика ААС у основной и контрольной группы больных </w:t>
      </w:r>
      <w:r>
        <w:rPr>
          <w:sz w:val="24"/>
          <w:szCs w:val="24"/>
        </w:rPr>
        <w:br/>
        <w:t>   При сравнительном анализе отдельных психопатологических проявлений наиболее существенная разница была по влечен</w:t>
      </w:r>
      <w:r>
        <w:rPr>
          <w:sz w:val="24"/>
          <w:szCs w:val="24"/>
        </w:rPr>
        <w:t xml:space="preserve">ию к алкоголю, инсомническим расстройствам, снижению настроения. </w:t>
      </w:r>
      <w:r>
        <w:rPr>
          <w:sz w:val="24"/>
          <w:szCs w:val="24"/>
        </w:rPr>
        <w:br/>
        <w:t xml:space="preserve">   Полученные данные по инсомническим расстройствам (бессонница, кошмары, короткий прерывистый сон и т.п.) предоставлены в таблице № 3 </w:t>
      </w:r>
      <w:r>
        <w:rPr>
          <w:sz w:val="24"/>
          <w:szCs w:val="24"/>
        </w:rPr>
        <w:br/>
        <w:t>   В виде диаграммы №2 четко видно, что восстановление</w:t>
      </w:r>
      <w:r>
        <w:rPr>
          <w:sz w:val="24"/>
          <w:szCs w:val="24"/>
        </w:rPr>
        <w:t xml:space="preserve"> нормального сна значительнее быстрее происходили при лечении методом УФОК. </w:t>
      </w:r>
      <w:r>
        <w:rPr>
          <w:sz w:val="24"/>
          <w:szCs w:val="24"/>
        </w:rPr>
        <w:br/>
        <w:t>   По влечению к алкоголю несмотря на неравные стартовые данные (таблица № 4) у контрольной группы этот симптом был несколько тяжелее, тем не менее, сами темпы снижения влечения в</w:t>
      </w:r>
      <w:r>
        <w:rPr>
          <w:sz w:val="24"/>
          <w:szCs w:val="24"/>
        </w:rPr>
        <w:t xml:space="preserve">ыглядят предпочтительнее у основной группы. Особенно это заметно на </w:t>
      </w:r>
      <w:r>
        <w:rPr>
          <w:sz w:val="24"/>
          <w:szCs w:val="24"/>
        </w:rPr>
        <w:lastRenderedPageBreak/>
        <w:t xml:space="preserve">диаграмме № 3. </w:t>
      </w:r>
      <w:r>
        <w:rPr>
          <w:sz w:val="24"/>
          <w:szCs w:val="24"/>
        </w:rPr>
        <w:br/>
        <w:t xml:space="preserve">   По соматовегетативным проявлениям существенные преимущества видны по таким симптомам как гипергидроз, тремор, озноб, отсутствие аппетита, астения, жажда, тошнота. </w:t>
      </w:r>
      <w:r>
        <w:rPr>
          <w:sz w:val="24"/>
          <w:szCs w:val="24"/>
        </w:rPr>
        <w:br/>
        <w:t>   На</w:t>
      </w:r>
      <w:r>
        <w:rPr>
          <w:sz w:val="24"/>
          <w:szCs w:val="24"/>
        </w:rPr>
        <w:t xml:space="preserve">пример, по астении можно увидеть следующие данные (таблица №5 и диаграмма № 4). </w:t>
      </w:r>
      <w:r>
        <w:rPr>
          <w:sz w:val="24"/>
          <w:szCs w:val="24"/>
        </w:rPr>
        <w:br/>
        <w:t xml:space="preserve">   Как видно из таблицы процесс восстановления сил происходил быстрее и эффективнее при лечении методом УФОК. </w:t>
      </w:r>
      <w:r>
        <w:rPr>
          <w:sz w:val="24"/>
          <w:szCs w:val="24"/>
        </w:rPr>
        <w:br/>
        <w:t>   В результате проведенного исследования выявлена положительная</w:t>
      </w:r>
      <w:r>
        <w:rPr>
          <w:sz w:val="24"/>
          <w:szCs w:val="24"/>
        </w:rPr>
        <w:t xml:space="preserve"> динамика психопатологических и соматовегетативных проявлений алкогольного абстинентного синдрома при лечении методом УФОК, что в очередной раз показывает его эффективность как одного из патогенетически обоснованного метода лечения ААС. </w:t>
      </w:r>
    </w:p>
    <w:p w:rsidR="00000000" w:rsidRDefault="00CA1A48">
      <w:pPr>
        <w:pStyle w:val="a3"/>
      </w:pPr>
      <w:r>
        <w:rPr>
          <w:b/>
          <w:bCs/>
          <w:i/>
          <w:iCs/>
        </w:rPr>
        <w:t>Использованная лит</w:t>
      </w:r>
      <w:r>
        <w:rPr>
          <w:b/>
          <w:bCs/>
          <w:i/>
          <w:iCs/>
        </w:rPr>
        <w:t>ература.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1.И.В. Бокий, И.П. Лапин. Алкогольный абстинентный синдром. «Медицина»,1976 120 с. </w:t>
      </w:r>
      <w:r>
        <w:rPr>
          <w:i/>
          <w:iCs/>
        </w:rPr>
        <w:br/>
        <w:t xml:space="preserve">2.Н.Н.Иванец Лекции по клинической наркологии М.,2001 344 с </w:t>
      </w:r>
      <w:r>
        <w:rPr>
          <w:i/>
          <w:iCs/>
        </w:rPr>
        <w:br/>
        <w:t xml:space="preserve">3.Г.В. Морозов Алкоголизм. «Медицина», 1983 с.89-97 </w:t>
      </w:r>
      <w:r>
        <w:rPr>
          <w:i/>
          <w:iCs/>
        </w:rPr>
        <w:br/>
        <w:t xml:space="preserve">4.И.Е.Ганелина, К.А.Самойлова Механизмы влияния </w:t>
      </w:r>
      <w:r>
        <w:rPr>
          <w:i/>
          <w:iCs/>
        </w:rPr>
        <w:t xml:space="preserve">облученной ультрафиолетовыми лучами крови на организм человека и животных. «Наука», 1986 264 с. </w:t>
      </w:r>
      <w:r>
        <w:rPr>
          <w:i/>
          <w:iCs/>
        </w:rPr>
        <w:br/>
        <w:t xml:space="preserve">5.В.И.Карандашов, Е.Б.Петухов Ультрафиолетовое облучение крови «Медицина», 1997 224 с. </w:t>
      </w:r>
      <w:r>
        <w:rPr>
          <w:i/>
          <w:iCs/>
        </w:rPr>
        <w:br/>
        <w:t>6.И.К.Сосин, Ю.Ф.Чуев Лазерная терапия алкоголизма. Харьков, 1999 ст. 4</w:t>
      </w:r>
      <w:r>
        <w:rPr>
          <w:i/>
          <w:iCs/>
        </w:rPr>
        <w:t xml:space="preserve">4-45. </w:t>
      </w:r>
    </w:p>
    <w:p w:rsidR="00CA1A48" w:rsidRDefault="00CA1A48">
      <w:pPr>
        <w:rPr>
          <w:sz w:val="24"/>
          <w:szCs w:val="24"/>
        </w:rPr>
      </w:pPr>
    </w:p>
    <w:sectPr w:rsidR="00CA1A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89"/>
    <w:rsid w:val="00022089"/>
    <w:rsid w:val="00C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404960-B821-4FFA-86BB-6574529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6637</Characters>
  <Application>Microsoft Office Word</Application>
  <DocSecurity>0</DocSecurity>
  <Lines>55</Lines>
  <Paragraphs>15</Paragraphs>
  <ScaleCrop>false</ScaleCrop>
  <Company>KM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психопатологических и соматовегетативных проявлений при лечении алкогольного абстинентного синдрома методом УФОК</dc:title>
  <dc:subject/>
  <dc:creator>N/A</dc:creator>
  <cp:keywords/>
  <dc:description/>
  <cp:lastModifiedBy>Igor Trofimov</cp:lastModifiedBy>
  <cp:revision>2</cp:revision>
  <dcterms:created xsi:type="dcterms:W3CDTF">2024-08-10T18:05:00Z</dcterms:created>
  <dcterms:modified xsi:type="dcterms:W3CDTF">2024-08-10T18:05:00Z</dcterms:modified>
</cp:coreProperties>
</file>