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2A08">
      <w:pPr>
        <w:spacing w:line="360" w:lineRule="auto"/>
        <w:jc w:val="center"/>
        <w:rPr>
          <w:b/>
          <w:caps/>
          <w:sz w:val="56"/>
        </w:rPr>
      </w:pPr>
      <w:bookmarkStart w:id="0" w:name="_GoBack"/>
      <w:bookmarkEnd w:id="0"/>
      <w:r>
        <w:rPr>
          <w:b/>
          <w:caps/>
          <w:noProof/>
          <w:sz w:val="5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6126480" cy="9235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92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FE93" id="Rectangle 3" o:spid="_x0000_s1026" style="position:absolute;margin-left:1.35pt;margin-top:.9pt;width:482.4pt;height:72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" o:allowincell="f"/>
            </w:pict>
          </mc:Fallback>
        </mc:AlternateContent>
      </w:r>
    </w:p>
    <w:p w:rsidR="00000000" w:rsidRDefault="00A969FB">
      <w:pPr>
        <w:spacing w:line="360" w:lineRule="auto"/>
        <w:jc w:val="center"/>
        <w:rPr>
          <w:b/>
          <w:caps/>
          <w:sz w:val="56"/>
        </w:rPr>
      </w:pPr>
    </w:p>
    <w:p w:rsidR="00000000" w:rsidRDefault="00A969FB">
      <w:pPr>
        <w:spacing w:line="360" w:lineRule="auto"/>
        <w:jc w:val="center"/>
        <w:rPr>
          <w:b/>
          <w:caps/>
          <w:sz w:val="56"/>
        </w:rPr>
      </w:pPr>
    </w:p>
    <w:p w:rsidR="00000000" w:rsidRDefault="00A969FB">
      <w:pPr>
        <w:spacing w:line="360" w:lineRule="auto"/>
        <w:jc w:val="center"/>
        <w:rPr>
          <w:b/>
          <w:caps/>
          <w:sz w:val="56"/>
        </w:rPr>
      </w:pPr>
    </w:p>
    <w:p w:rsidR="00000000" w:rsidRDefault="00A969FB">
      <w:pPr>
        <w:spacing w:line="360" w:lineRule="auto"/>
        <w:jc w:val="center"/>
        <w:rPr>
          <w:b/>
          <w:caps/>
          <w:sz w:val="56"/>
        </w:rPr>
      </w:pPr>
    </w:p>
    <w:p w:rsidR="00000000" w:rsidRDefault="00A969FB">
      <w:pPr>
        <w:pStyle w:val="2"/>
      </w:pPr>
      <w:r>
        <w:t>реферат</w:t>
      </w:r>
    </w:p>
    <w:p w:rsidR="00000000" w:rsidRDefault="00A969FB">
      <w:pPr>
        <w:spacing w:line="360" w:lineRule="auto"/>
        <w:ind w:firstLine="567"/>
        <w:rPr>
          <w:sz w:val="52"/>
        </w:rPr>
      </w:pPr>
      <w:r>
        <w:rPr>
          <w:sz w:val="52"/>
        </w:rPr>
        <w:t>На тему:</w:t>
      </w:r>
    </w:p>
    <w:p w:rsidR="00000000" w:rsidRDefault="00A969FB">
      <w:pPr>
        <w:spacing w:line="360" w:lineRule="auto"/>
        <w:jc w:val="center"/>
        <w:rPr>
          <w:b/>
          <w:sz w:val="52"/>
        </w:rPr>
      </w:pPr>
      <w:r>
        <w:rPr>
          <w:sz w:val="52"/>
        </w:rPr>
        <w:t xml:space="preserve"> </w:t>
      </w:r>
      <w:r>
        <w:rPr>
          <w:b/>
          <w:sz w:val="52"/>
        </w:rPr>
        <w:t>Дискинезия желчевыводящих путей</w:t>
      </w:r>
    </w:p>
    <w:p w:rsidR="00000000" w:rsidRDefault="00A969FB">
      <w:pPr>
        <w:spacing w:line="360" w:lineRule="auto"/>
        <w:jc w:val="center"/>
        <w:rPr>
          <w:b/>
          <w:sz w:val="52"/>
        </w:rPr>
      </w:pPr>
    </w:p>
    <w:p w:rsidR="00000000" w:rsidRDefault="00A969FB">
      <w:pPr>
        <w:spacing w:line="360" w:lineRule="auto"/>
        <w:jc w:val="center"/>
        <w:rPr>
          <w:b/>
          <w:sz w:val="52"/>
        </w:rPr>
      </w:pPr>
    </w:p>
    <w:p w:rsidR="00000000" w:rsidRDefault="00A969FB">
      <w:pPr>
        <w:spacing w:line="360" w:lineRule="auto"/>
        <w:jc w:val="center"/>
        <w:rPr>
          <w:b/>
          <w:sz w:val="52"/>
        </w:rPr>
      </w:pPr>
    </w:p>
    <w:p w:rsidR="00000000" w:rsidRDefault="00A969FB">
      <w:pPr>
        <w:spacing w:line="360" w:lineRule="auto"/>
        <w:jc w:val="center"/>
        <w:rPr>
          <w:b/>
          <w:sz w:val="52"/>
        </w:rPr>
      </w:pPr>
    </w:p>
    <w:p w:rsidR="00000000" w:rsidRDefault="00A969FB">
      <w:pPr>
        <w:pStyle w:val="3"/>
        <w:spacing w:line="240" w:lineRule="auto"/>
      </w:pPr>
      <w:r>
        <w:t>Выполнила врач-интерн</w:t>
      </w:r>
    </w:p>
    <w:p w:rsidR="00000000" w:rsidRDefault="00A969FB">
      <w:pPr>
        <w:ind w:firstLine="426"/>
        <w:jc w:val="right"/>
        <w:rPr>
          <w:sz w:val="40"/>
        </w:rPr>
      </w:pPr>
      <w:r>
        <w:rPr>
          <w:sz w:val="40"/>
        </w:rPr>
        <w:t>Останкова А. Ю.</w:t>
      </w:r>
    </w:p>
    <w:p w:rsidR="00000000" w:rsidRDefault="00A969FB">
      <w:pPr>
        <w:ind w:firstLine="426"/>
        <w:jc w:val="right"/>
        <w:rPr>
          <w:sz w:val="40"/>
        </w:rPr>
      </w:pPr>
    </w:p>
    <w:p w:rsidR="00000000" w:rsidRDefault="00A969FB">
      <w:pPr>
        <w:spacing w:line="360" w:lineRule="auto"/>
        <w:ind w:firstLine="426"/>
        <w:jc w:val="both"/>
        <w:rPr>
          <w:b/>
        </w:rPr>
      </w:pPr>
    </w:p>
    <w:p w:rsidR="00000000" w:rsidRDefault="00A969FB">
      <w:pPr>
        <w:spacing w:line="360" w:lineRule="auto"/>
        <w:ind w:firstLine="426"/>
        <w:jc w:val="both"/>
        <w:rPr>
          <w:b/>
        </w:rPr>
      </w:pPr>
    </w:p>
    <w:p w:rsidR="00000000" w:rsidRDefault="00A969FB">
      <w:pPr>
        <w:spacing w:line="360" w:lineRule="auto"/>
        <w:ind w:firstLine="426"/>
        <w:jc w:val="center"/>
        <w:rPr>
          <w:b/>
        </w:rPr>
      </w:pPr>
      <w:r>
        <w:rPr>
          <w:b/>
        </w:rPr>
        <w:t>Семипалатинск</w:t>
      </w:r>
    </w:p>
    <w:p w:rsidR="00000000" w:rsidRDefault="00A969FB">
      <w:pPr>
        <w:pStyle w:val="a3"/>
        <w:spacing w:line="360" w:lineRule="auto"/>
        <w:ind w:firstLine="425"/>
        <w:jc w:val="both"/>
        <w:rPr>
          <w:rFonts w:ascii="Times New Roman" w:hAnsi="Times New Roman"/>
          <w:sz w:val="28"/>
        </w:rPr>
      </w:pPr>
      <w:r>
        <w:rPr>
          <w:b/>
        </w:rPr>
        <w:br w:type="page"/>
      </w:r>
      <w:r>
        <w:rPr>
          <w:rFonts w:ascii="Times New Roman" w:hAnsi="Times New Roman"/>
          <w:b/>
          <w:sz w:val="28"/>
        </w:rPr>
        <w:lastRenderedPageBreak/>
        <w:t>Дискинезия желчевыводящих путей (ДЖВП)</w:t>
      </w:r>
      <w:r>
        <w:rPr>
          <w:rFonts w:ascii="Times New Roman" w:hAnsi="Times New Roman"/>
          <w:sz w:val="28"/>
        </w:rPr>
        <w:t xml:space="preserve"> - это нарушение функции (моторики) желчного пузыря и (или) протоков.</w:t>
      </w:r>
      <w:r>
        <w:rPr>
          <w:rFonts w:ascii="Times New Roman" w:hAnsi="Times New Roman"/>
          <w:sz w:val="28"/>
        </w:rPr>
        <w:cr/>
      </w:r>
    </w:p>
    <w:p w:rsidR="00000000" w:rsidRDefault="00A969FB">
      <w:pPr>
        <w:pStyle w:val="a3"/>
        <w:spacing w:line="360" w:lineRule="auto"/>
        <w:ind w:firstLine="425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Классификация</w:t>
      </w:r>
      <w:r>
        <w:rPr>
          <w:rFonts w:ascii="Times New Roman" w:hAnsi="Times New Roman"/>
          <w:sz w:val="28"/>
          <w:u w:val="single"/>
        </w:rPr>
        <w:cr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2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  <w:tc>
          <w:tcPr>
            <w:tcW w:w="3686" w:type="dxa"/>
            <w:vAlign w:val="center"/>
          </w:tcPr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Тип</w:t>
            </w:r>
          </w:p>
        </w:tc>
        <w:tc>
          <w:tcPr>
            <w:tcW w:w="2976" w:type="dxa"/>
            <w:vAlign w:val="center"/>
          </w:tcPr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Первичная</w:t>
            </w:r>
          </w:p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Вторичная</w:t>
            </w:r>
          </w:p>
        </w:tc>
        <w:tc>
          <w:tcPr>
            <w:tcW w:w="3686" w:type="dxa"/>
          </w:tcPr>
          <w:p w:rsidR="00000000" w:rsidRDefault="00A969F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Гипертонический (гиперк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нетический)</w:t>
            </w:r>
          </w:p>
          <w:p w:rsidR="00000000" w:rsidRDefault="00A969F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Гипотонический (гипокин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тический</w:t>
            </w:r>
          </w:p>
        </w:tc>
        <w:tc>
          <w:tcPr>
            <w:tcW w:w="2976" w:type="dxa"/>
          </w:tcPr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Обострение</w:t>
            </w:r>
          </w:p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Ремиссия</w:t>
            </w:r>
          </w:p>
          <w:p w:rsidR="00000000" w:rsidRDefault="00A969F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Излечение</w:t>
            </w:r>
          </w:p>
        </w:tc>
      </w:tr>
    </w:tbl>
    <w:p w:rsidR="00000000" w:rsidRDefault="00A969FB">
      <w:pPr>
        <w:pStyle w:val="a3"/>
        <w:spacing w:line="360" w:lineRule="auto"/>
        <w:ind w:firstLine="425"/>
        <w:jc w:val="both"/>
        <w:rPr>
          <w:rFonts w:ascii="Times New Roman" w:hAnsi="Times New Roman"/>
          <w:sz w:val="28"/>
        </w:rPr>
      </w:pPr>
    </w:p>
    <w:p w:rsidR="00000000" w:rsidRDefault="00A969FB">
      <w:pPr>
        <w:pStyle w:val="a3"/>
        <w:spacing w:line="36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Первичная дискинезия возникает вследствие нарушения корковых механи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мов регуляции; вторичная - по принципу висцеро-висцеральных рефлек</w:t>
      </w:r>
      <w:r>
        <w:rPr>
          <w:rFonts w:ascii="Times New Roman" w:hAnsi="Times New Roman"/>
          <w:sz w:val="28"/>
        </w:rPr>
        <w:t>сов, в основном при патологии пилородуоденальной зоны. В зависимости от тонуса сфинктерного аппарата и кинетики желчного пузыря выделяют гипер- и гип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тонический, гипер- и гипокинетический типы.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ДЖВП - наиболее частая патология гепатобилиарной системы у дет</w:t>
      </w:r>
      <w:r>
        <w:rPr>
          <w:rFonts w:ascii="Times New Roman" w:hAnsi="Times New Roman"/>
          <w:sz w:val="28"/>
        </w:rPr>
        <w:t>ей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школьно-школьного возраста. В структуре холепатий она составляет более 8 %,  встречается либо в сочетании с другими заболеваниями желудочно-кишечного тракта, либо без таковых. Девочки болеют в 3-4 раза чаще, чем мальчики.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Этиология и патогенез.</w:t>
      </w:r>
      <w:r>
        <w:rPr>
          <w:rFonts w:ascii="Times New Roman" w:hAnsi="Times New Roman"/>
          <w:sz w:val="28"/>
        </w:rPr>
        <w:t xml:space="preserve"> Основн</w:t>
      </w:r>
      <w:r>
        <w:rPr>
          <w:rFonts w:ascii="Times New Roman" w:hAnsi="Times New Roman"/>
          <w:sz w:val="28"/>
        </w:rPr>
        <w:t>ые факторы риска и причины развития ДЖВП: нарушения функции центральной и вегетативной нервной системы (неврозы, вегетососудистая дистония, диэнцефальные расстройства); стресс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вые ситуации в семье, школе. Эти два фактора являются доминирующими в возникнове</w:t>
      </w:r>
      <w:r>
        <w:rPr>
          <w:rFonts w:ascii="Times New Roman" w:hAnsi="Times New Roman"/>
          <w:sz w:val="28"/>
        </w:rPr>
        <w:t>нии первичной ДЖВП; заболевания ЖКТ (патология дуоденал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но-гастральной системы, паразитозы, перенесенный вирусный гепатит); хронич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ские очаги инфекции, частые ОРВИ; пороки и аномалии развития желчевыв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дящей системы; алиментарный фактор (дефекты питания, на</w:t>
      </w:r>
      <w:r>
        <w:rPr>
          <w:rFonts w:ascii="Times New Roman" w:hAnsi="Times New Roman"/>
          <w:sz w:val="28"/>
        </w:rPr>
        <w:t>сильственное кормление, переедание).</w:t>
      </w:r>
    </w:p>
    <w:p w:rsidR="00000000" w:rsidRDefault="00A969FB">
      <w:pPr>
        <w:pStyle w:val="a3"/>
        <w:widowControl w:val="0"/>
        <w:spacing w:line="360" w:lineRule="auto"/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i/>
          <w:sz w:val="28"/>
        </w:rPr>
        <w:t>патогенезе</w:t>
      </w:r>
      <w:r>
        <w:rPr>
          <w:rFonts w:ascii="Times New Roman" w:hAnsi="Times New Roman"/>
          <w:sz w:val="28"/>
        </w:rPr>
        <w:t xml:space="preserve"> ДЖВП большое значение имеет диссинергизм моторики желчного пузыря и его сфинктеров (Одди, Люткенса), а также изменение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меостаза интестинальных гормонов. Эти нарушения возникают при ослаблении общих адапта</w:t>
      </w:r>
      <w:r>
        <w:rPr>
          <w:rFonts w:ascii="Times New Roman" w:hAnsi="Times New Roman"/>
          <w:sz w:val="28"/>
        </w:rPr>
        <w:t>ционных механизмов регуляции, вследствие чего формируется психовеге</w:t>
      </w:r>
      <w:r>
        <w:rPr>
          <w:rFonts w:ascii="Times New Roman" w:hAnsi="Times New Roman"/>
          <w:sz w:val="28"/>
        </w:rPr>
        <w:lastRenderedPageBreak/>
        <w:t>тативный синдром на фоне наследственной или приобретенной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полноценности билиарной системы.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Дисфункция моторики желчного пузыря и протоков приводит к развитию холестаза, сущность которого </w:t>
      </w:r>
      <w:r>
        <w:rPr>
          <w:rFonts w:ascii="Times New Roman" w:hAnsi="Times New Roman"/>
          <w:sz w:val="28"/>
        </w:rPr>
        <w:t>сводится к расстройствам печеночно-кишечной циркуляции желчи и ее компонентов, изменению физико-химических и бакт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риостатических свойств желчи, что обусловливает болевой, диспептический синдромы и развитие осложнения в виде холецистита или желчнокаменной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лезни.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Возрастной аспект.</w:t>
      </w:r>
      <w:r>
        <w:rPr>
          <w:rFonts w:ascii="Times New Roman" w:hAnsi="Times New Roman"/>
          <w:sz w:val="28"/>
        </w:rPr>
        <w:t xml:space="preserve"> Первые признаки болезни проявляются в дошкольно-школьном возрасте, пик заболеваемости приходится на 7-9 лет.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Семейный аспект.</w:t>
      </w:r>
      <w:r>
        <w:rPr>
          <w:rFonts w:ascii="Times New Roman" w:hAnsi="Times New Roman"/>
          <w:sz w:val="28"/>
        </w:rPr>
        <w:t xml:space="preserve"> Больные с ДЖВП чаще встречаются в семьях, где им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ются конфликтные ситуации, приводящие к развитию невро</w:t>
      </w:r>
      <w:r>
        <w:rPr>
          <w:rFonts w:ascii="Times New Roman" w:hAnsi="Times New Roman"/>
          <w:sz w:val="28"/>
        </w:rPr>
        <w:t>за у детей.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наследственных факторов в возникновении ДЖВП прямо не доказано, но нужно иметь в виду, что организм ребенка может иметь наследственную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расположенность к слабости адаптационных механизмов, проявляющуюся ча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тыми простудными заболеван</w:t>
      </w:r>
      <w:r>
        <w:rPr>
          <w:rFonts w:ascii="Times New Roman" w:hAnsi="Times New Roman"/>
          <w:sz w:val="28"/>
        </w:rPr>
        <w:t>иями, аллергическими реакциями, неврологич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скими нарушениями.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Диагностические критерии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Опорные признаки:</w:t>
      </w:r>
    </w:p>
    <w:p w:rsidR="00000000" w:rsidRDefault="00A969F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боли в правом подреберье и (или) около пупка, кратковременные, прист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пообразные, иногда иррадиирующие в правое плечо (при гипертоническом 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пе) или </w:t>
      </w:r>
      <w:r>
        <w:rPr>
          <w:rFonts w:ascii="Times New Roman" w:hAnsi="Times New Roman"/>
          <w:sz w:val="28"/>
        </w:rPr>
        <w:t>постоянные, ноющие (при гипотоническом типе);</w:t>
      </w:r>
    </w:p>
    <w:p w:rsidR="00000000" w:rsidRDefault="00A969F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диспептические явления: снижение аппетита, отрыжка, тошнота, горечь во рту, вздутие живота и периодические расстройства стула (при гипертоническом типе) или запоры (при гипотоническом);</w:t>
      </w:r>
    </w:p>
    <w:p w:rsidR="00000000" w:rsidRDefault="00A969F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положительные пузы</w:t>
      </w:r>
      <w:r>
        <w:rPr>
          <w:rFonts w:ascii="Times New Roman" w:hAnsi="Times New Roman"/>
          <w:sz w:val="28"/>
        </w:rPr>
        <w:t>рные симптомы, появление или усиление боли при:</w:t>
      </w:r>
    </w:p>
    <w:p w:rsidR="00000000" w:rsidRDefault="00A969FB">
      <w:pPr>
        <w:pStyle w:val="a3"/>
        <w:numPr>
          <w:ilvl w:val="0"/>
          <w:numId w:val="3"/>
        </w:numPr>
        <w:tabs>
          <w:tab w:val="clear" w:pos="360"/>
          <w:tab w:val="left" w:pos="709"/>
          <w:tab w:val="num" w:pos="1560"/>
        </w:tabs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пальпации в области проекции желчного пузыря (симптом Кера);</w:t>
      </w:r>
    </w:p>
    <w:p w:rsidR="00000000" w:rsidRDefault="00A969FB">
      <w:pPr>
        <w:pStyle w:val="a3"/>
        <w:numPr>
          <w:ilvl w:val="0"/>
          <w:numId w:val="3"/>
        </w:numPr>
        <w:tabs>
          <w:tab w:val="clear" w:pos="360"/>
          <w:tab w:val="left" w:pos="709"/>
          <w:tab w:val="num" w:pos="1560"/>
        </w:tabs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перкуссии в области проекции желчного пузыря (симптом Лекэне);</w:t>
      </w:r>
    </w:p>
    <w:p w:rsidR="00000000" w:rsidRDefault="00A969FB">
      <w:pPr>
        <w:pStyle w:val="a3"/>
        <w:numPr>
          <w:ilvl w:val="0"/>
          <w:numId w:val="3"/>
        </w:numPr>
        <w:tabs>
          <w:tab w:val="clear" w:pos="360"/>
          <w:tab w:val="left" w:pos="709"/>
          <w:tab w:val="num" w:pos="1560"/>
        </w:tabs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пальпации в области желчного пузыря при вдохе и втянутом животе,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гда больной внеза</w:t>
      </w:r>
      <w:r>
        <w:rPr>
          <w:rFonts w:ascii="Times New Roman" w:hAnsi="Times New Roman"/>
          <w:sz w:val="28"/>
        </w:rPr>
        <w:t>пно прерывает вдох (симптом Мерфи);</w:t>
      </w:r>
    </w:p>
    <w:p w:rsidR="00000000" w:rsidRDefault="00A969FB">
      <w:pPr>
        <w:pStyle w:val="a3"/>
        <w:numPr>
          <w:ilvl w:val="0"/>
          <w:numId w:val="3"/>
        </w:numPr>
        <w:tabs>
          <w:tab w:val="clear" w:pos="360"/>
          <w:tab w:val="left" w:pos="709"/>
          <w:tab w:val="num" w:pos="1560"/>
        </w:tabs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поколачивании по реберной дуге справа (симптом Грекова-Ортнера);</w:t>
      </w:r>
    </w:p>
    <w:p w:rsidR="00000000" w:rsidRDefault="00A969FB">
      <w:pPr>
        <w:pStyle w:val="a3"/>
        <w:numPr>
          <w:ilvl w:val="0"/>
          <w:numId w:val="3"/>
        </w:numPr>
        <w:tabs>
          <w:tab w:val="clear" w:pos="360"/>
          <w:tab w:val="left" w:pos="709"/>
          <w:tab w:val="num" w:pos="1560"/>
        </w:tabs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пальпации и перкуссии в эпигастральной области, особенно на высоте вдоха;</w:t>
      </w:r>
    </w:p>
    <w:p w:rsidR="00000000" w:rsidRDefault="00A969FB">
      <w:pPr>
        <w:pStyle w:val="a3"/>
        <w:numPr>
          <w:ilvl w:val="0"/>
          <w:numId w:val="3"/>
        </w:numPr>
        <w:tabs>
          <w:tab w:val="clear" w:pos="360"/>
          <w:tab w:val="left" w:pos="709"/>
          <w:tab w:val="num" w:pos="1560"/>
        </w:tabs>
        <w:spacing w:line="360" w:lineRule="auto"/>
        <w:ind w:left="709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пальпации в холедохо-панкреатической зоне Шоффара, расположенной справа и несколь</w:t>
      </w:r>
      <w:r>
        <w:rPr>
          <w:rFonts w:ascii="Times New Roman" w:hAnsi="Times New Roman"/>
          <w:sz w:val="28"/>
        </w:rPr>
        <w:t>ко вверх от пупка.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Факультативные признаки:</w:t>
      </w:r>
    </w:p>
    <w:p w:rsidR="00000000" w:rsidRDefault="00A969F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изменение функций центральной и вегетативной нервной системы (голо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ная боль, утомляемость, раздражительность, патологический дермографизм, дистальный гипергидроз);</w:t>
      </w:r>
    </w:p>
    <w:p w:rsidR="00000000" w:rsidRDefault="00A969FB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изменение функции сердечно-сосудистой сист</w:t>
      </w:r>
      <w:r>
        <w:rPr>
          <w:rFonts w:ascii="Times New Roman" w:hAnsi="Times New Roman"/>
          <w:sz w:val="28"/>
        </w:rPr>
        <w:t>емы в виде:</w:t>
      </w:r>
    </w:p>
    <w:p w:rsidR="00000000" w:rsidRDefault="00A969FB">
      <w:pPr>
        <w:pStyle w:val="a3"/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тахи- или брадикардии;</w:t>
      </w:r>
    </w:p>
    <w:p w:rsidR="00000000" w:rsidRDefault="00A969FB">
      <w:pPr>
        <w:pStyle w:val="a3"/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экстрасистолии;</w:t>
      </w:r>
    </w:p>
    <w:p w:rsidR="00000000" w:rsidRDefault="00A969FB">
      <w:pPr>
        <w:pStyle w:val="a3"/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приглушенности тонов сердца;</w:t>
      </w:r>
    </w:p>
    <w:p w:rsidR="00000000" w:rsidRDefault="00A969FB">
      <w:pPr>
        <w:pStyle w:val="a3"/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систолического шума функционального характера;</w:t>
      </w:r>
    </w:p>
    <w:p w:rsidR="00000000" w:rsidRDefault="00A969FB">
      <w:pPr>
        <w:pStyle w:val="a3"/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пароксизмальной тахикардии со склонностью к повышению АД (при 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тоническом типе ДЖВП);</w:t>
      </w:r>
    </w:p>
    <w:p w:rsidR="00000000" w:rsidRDefault="00A969FB">
      <w:pPr>
        <w:pStyle w:val="a3"/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синдрома слабости синусового узла и сни</w:t>
      </w:r>
      <w:r>
        <w:rPr>
          <w:rFonts w:ascii="Times New Roman" w:hAnsi="Times New Roman"/>
          <w:sz w:val="28"/>
        </w:rPr>
        <w:t>жения АД (при гипотоническом типе ДЖВП).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Лабораторные и инструментальные методы исследования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Основные методы:</w:t>
      </w:r>
    </w:p>
    <w:p w:rsidR="00000000" w:rsidRDefault="00A969FB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анализы крови и мочи (норма);</w:t>
      </w:r>
    </w:p>
    <w:p w:rsidR="00000000" w:rsidRDefault="00A969FB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УЗИ желчевыводящих путей;</w:t>
      </w:r>
    </w:p>
    <w:p w:rsidR="00000000" w:rsidRDefault="00A969FB">
      <w:pPr>
        <w:pStyle w:val="a3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фракционное дуоденальное зондирование (при отсутствии аппарата УЗИ), где выделяют 5 </w:t>
      </w:r>
      <w:r>
        <w:rPr>
          <w:rFonts w:ascii="Times New Roman" w:hAnsi="Times New Roman"/>
          <w:sz w:val="28"/>
        </w:rPr>
        <w:t>фаз, каждая из которых имеет определенную продолжител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ность во времени.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1-я фаза - продолжительность выделения желчи из двенадцатиперстной кишки, состоящей из дуоденального сока, желчи из общего желчного протока и примеси панкреатического сока. Длительност</w:t>
      </w:r>
      <w:r>
        <w:rPr>
          <w:rFonts w:ascii="Times New Roman" w:hAnsi="Times New Roman"/>
          <w:sz w:val="28"/>
        </w:rPr>
        <w:t>ь фазы - 10-20 мин.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2-я фаза - время закрытия сфинктера Одди после введения в двенадцатипе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стную кишку сернокислой магнезии или других желчегонных средств (4-8 мин). Если сфинктер Одди зияет, то желчь истекает сразу в двенадцатиперс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ную кишку, при спазме ж</w:t>
      </w:r>
      <w:r>
        <w:rPr>
          <w:rFonts w:ascii="Times New Roman" w:hAnsi="Times New Roman"/>
          <w:sz w:val="28"/>
        </w:rPr>
        <w:t>елчь отсутствует более 8 мин (гипертонус сфинктера Одди).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3-я фаза - время появления светлой желчи из общего желчного протока до появления пузырной желчи (3-6 мин). При гипотонии желчных путей время у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линяется.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4-я фаза - выделение пузырной желчи темного ц</w:t>
      </w:r>
      <w:r>
        <w:rPr>
          <w:rFonts w:ascii="Times New Roman" w:hAnsi="Times New Roman"/>
          <w:sz w:val="28"/>
        </w:rPr>
        <w:t>вета (20-30 мин). При гип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тонии желчного пузыря этот период удлиняется 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лее 30 мин.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5-я фаза - выделение желчи (светлого цвета) из печеночных протоков. 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мя не указывается, так как желчь выделяется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стоянно в течение суток;</w:t>
      </w:r>
    </w:p>
    <w:p w:rsidR="00000000" w:rsidRDefault="00A969FB">
      <w:pPr>
        <w:pStyle w:val="a3"/>
        <w:numPr>
          <w:ilvl w:val="0"/>
          <w:numId w:val="5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химический, физический, бакте</w:t>
      </w:r>
      <w:r>
        <w:rPr>
          <w:rFonts w:ascii="Times New Roman" w:hAnsi="Times New Roman"/>
          <w:sz w:val="28"/>
        </w:rPr>
        <w:t>риологический анализы желчи (нет признаков воспаления).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Дополнительные методы:</w:t>
      </w:r>
      <w:r>
        <w:rPr>
          <w:rFonts w:ascii="Times New Roman" w:hAnsi="Times New Roman"/>
          <w:sz w:val="28"/>
        </w:rPr>
        <w:t xml:space="preserve"> определение в крови уровня билирубина, фе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ментов (аланинаминотрансферазы, лактатдегидрогеназы), тепловизионный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тод.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Этапы обследования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кабинете семейного врача: сбор и анали</w:t>
      </w:r>
      <w:r>
        <w:rPr>
          <w:rFonts w:ascii="Times New Roman" w:hAnsi="Times New Roman"/>
          <w:sz w:val="28"/>
        </w:rPr>
        <w:t>з анамнестических данных, при этом следует обратить особое внимание на социально-психологический климат в семье; объективный осмотр ребенка по органам и системам.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поликлинике: общие анализы крови и мочи; УЗИ желчевыводящих путей; дуоденальное зондировани</w:t>
      </w:r>
      <w:r>
        <w:rPr>
          <w:rFonts w:ascii="Times New Roman" w:hAnsi="Times New Roman"/>
          <w:sz w:val="28"/>
        </w:rPr>
        <w:t>е; химический, физический и бактериологический анализ желчи; биохимический анализ крови (белок и его фракции, СРБ, сиал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вая кислота, билир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бин, АлАТ,АсАТ, ЛДГ).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Течение, осложнения, прогноз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Варианты клинического течения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Многообразие клинических проявлений </w:t>
      </w:r>
      <w:r>
        <w:rPr>
          <w:rFonts w:ascii="Times New Roman" w:hAnsi="Times New Roman"/>
          <w:sz w:val="28"/>
        </w:rPr>
        <w:t>ДЖВП обусловливается сочета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ными расстройствами со стороны желудка, двенадцатиперстной кишки и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гих отделов кишечника. Приступообразная кратковременная боль в правом подреберье характерна для гипертонической формы, и связана она с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тельными эмоциями</w:t>
      </w:r>
      <w:r>
        <w:rPr>
          <w:rFonts w:ascii="Times New Roman" w:hAnsi="Times New Roman"/>
          <w:sz w:val="28"/>
        </w:rPr>
        <w:t>. В промежутках между приступами болей дети жалоб не предъявляют. Обилие диспептических симптомов (тошнота, горечь во рту, снижение аппетита), ноющая постоянная боль в правом подреберье характерна для гипотонической дискинезии, которая встречается значител</w:t>
      </w:r>
      <w:r>
        <w:rPr>
          <w:rFonts w:ascii="Times New Roman" w:hAnsi="Times New Roman"/>
          <w:sz w:val="28"/>
        </w:rPr>
        <w:t>ьно чаще, чем гипертоническая.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Течение болезни</w:t>
      </w:r>
      <w:r>
        <w:rPr>
          <w:rFonts w:ascii="Times New Roman" w:hAnsi="Times New Roman"/>
          <w:sz w:val="28"/>
        </w:rPr>
        <w:t xml:space="preserve"> характеризуется волнообразностью – периодами обостр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и ремиссии.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Тяжесть состояния</w:t>
      </w:r>
      <w:r>
        <w:rPr>
          <w:rFonts w:ascii="Times New Roman" w:hAnsi="Times New Roman"/>
          <w:sz w:val="28"/>
        </w:rPr>
        <w:t xml:space="preserve"> определяется выраженностью болевого, диспептич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 синдромов, а также характером сочетанного поражения других отделов жел</w:t>
      </w:r>
      <w:r>
        <w:rPr>
          <w:rFonts w:ascii="Times New Roman" w:hAnsi="Times New Roman"/>
          <w:sz w:val="28"/>
        </w:rPr>
        <w:t>удочно-кишечного тракта.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Длительность болезни.</w:t>
      </w:r>
      <w:r>
        <w:rPr>
          <w:rFonts w:ascii="Times New Roman" w:hAnsi="Times New Roman"/>
          <w:sz w:val="28"/>
        </w:rPr>
        <w:t xml:space="preserve"> Острый период при адекватном лечении продолж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3-4 дня, по истечении которых болевой и диспептический синдромы исч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зают. Длительность самой болезни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среднем 2-3 года.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Осложнения:</w:t>
      </w:r>
      <w:r>
        <w:rPr>
          <w:rFonts w:ascii="Times New Roman" w:hAnsi="Times New Roman"/>
          <w:sz w:val="28"/>
        </w:rPr>
        <w:t xml:space="preserve"> холецистит, жел</w:t>
      </w:r>
      <w:r>
        <w:rPr>
          <w:rFonts w:ascii="Times New Roman" w:hAnsi="Times New Roman"/>
          <w:sz w:val="28"/>
        </w:rPr>
        <w:t>чнокаменная болезнь, гастродуоденит.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Прогноз</w:t>
      </w:r>
      <w:r>
        <w:rPr>
          <w:rFonts w:ascii="Times New Roman" w:hAnsi="Times New Roman"/>
          <w:sz w:val="28"/>
        </w:rPr>
        <w:t xml:space="preserve"> благоприятный.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Дифференциальный диагноз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Проводится с:</w:t>
      </w:r>
    </w:p>
    <w:p w:rsidR="00000000" w:rsidRDefault="00A969FB">
      <w:pPr>
        <w:pStyle w:val="a3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холециститом (о ДЖВП свидетельствует наличие общеневротических реа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ций, отсутствие симптомов интоксикации, температурной реакции, призн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 воспаления по дан</w:t>
      </w:r>
      <w:r>
        <w:rPr>
          <w:rFonts w:ascii="Times New Roman" w:hAnsi="Times New Roman"/>
          <w:sz w:val="28"/>
        </w:rPr>
        <w:t>ным анализа желчи и крови);</w:t>
      </w:r>
    </w:p>
    <w:p w:rsidR="00000000" w:rsidRDefault="00A969FB">
      <w:pPr>
        <w:pStyle w:val="a3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желчнокаменной болезнью (заключение основывается на данных клиники, эхоскопии, а при отсутствии УЗИ - на данных рентгенологического исслед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вания);</w:t>
      </w:r>
    </w:p>
    <w:p w:rsidR="00000000" w:rsidRDefault="00A969FB">
      <w:pPr>
        <w:pStyle w:val="a3"/>
        <w:numPr>
          <w:ilvl w:val="0"/>
          <w:numId w:val="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гастродуоденитом (решающее значение имеют результаты гастрофиброск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пии).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Формулир</w:t>
      </w:r>
      <w:r>
        <w:rPr>
          <w:rFonts w:ascii="Times New Roman" w:hAnsi="Times New Roman"/>
          <w:sz w:val="28"/>
          <w:u w:val="single"/>
        </w:rPr>
        <w:t>овка диагноза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Вторичная ДЖВП. Гипертонический (гипотонический) тип, фаза обостр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Первичная ДЖВП. Гипокинетический тип со слабостью сфинктера Одди, фаза ремиссии.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Лечебная тактика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Больные лечатся на дому.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гипотоническом типе ДЖВП назначаются:</w:t>
      </w:r>
    </w:p>
    <w:p w:rsidR="00000000" w:rsidRDefault="00A969FB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</w:t>
      </w:r>
      <w:r>
        <w:rPr>
          <w:rFonts w:ascii="Times New Roman" w:hAnsi="Times New Roman"/>
          <w:sz w:val="28"/>
        </w:rPr>
        <w:t>ноценное частое (5-6 раз в день) питание; в остром периоде болезни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ключают из диеты тугоплавкие жиры, продукты, богатые холестерином, пр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ности, жирное мясо, сдобное тесто, консервы; не допускается жаренье пищи (диета № 5 по Певзнеру); вместе с тем больны</w:t>
      </w:r>
      <w:r>
        <w:rPr>
          <w:rFonts w:ascii="Times New Roman" w:hAnsi="Times New Roman"/>
          <w:sz w:val="28"/>
        </w:rPr>
        <w:t>е должны получать достато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ное количество желчегонных продуктов (сливки, яйца, сливочное и особенно раст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тельное масло, фрукты, ягоды, овощи);</w:t>
      </w:r>
    </w:p>
    <w:p w:rsidR="00000000" w:rsidRDefault="00A969FB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желчегонные средства: холосас - по 1 чайной ложке 3 раза в день, аллохол - по 1 таблетке 3 раза в день, холензим -</w:t>
      </w:r>
      <w:r>
        <w:rPr>
          <w:rFonts w:ascii="Times New Roman" w:hAnsi="Times New Roman"/>
          <w:sz w:val="28"/>
        </w:rPr>
        <w:t xml:space="preserve"> по 0,5-1 таблетке 3 раза в день, окс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фенамид - по 0,25 таблетки 3 раза в день перед едой; особенно показан при запорах желчегонный чай (цветков бессмертника 4 части, листьев трилис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ника 3 части, плодов кориандра 2 части, листьев мяты 2 части: одну стол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ву</w:t>
      </w:r>
      <w:r>
        <w:rPr>
          <w:rFonts w:ascii="Times New Roman" w:hAnsi="Times New Roman"/>
          <w:sz w:val="28"/>
        </w:rPr>
        <w:t>ю ложку смеси заваривают в 500 мл кипятка, настаивают 20 мин, процеж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вают, дают по 100 мл 2-3 раза в день за 30 мин до еды);</w:t>
      </w:r>
    </w:p>
    <w:p w:rsidR="00000000" w:rsidRDefault="00A969FB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тонизирующего действия: экстракт алоэ (до 5 лет – по 5-10 капель, в старшем возрасте - по 1/2 чайной ложки 3 раза в день),</w:t>
      </w:r>
      <w:r>
        <w:rPr>
          <w:rFonts w:ascii="Times New Roman" w:hAnsi="Times New Roman"/>
          <w:sz w:val="28"/>
        </w:rPr>
        <w:t xml:space="preserve"> апилак - по 0,005-0,01 г 3 раза в день под язык, настойка лимонника - по 10-15 капель 1-3 раза в день до еды, женьшень - 10-15 капель 3 раза в день до еды, экстракт элеут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рококка - по 10-20 капель 2-3 раза в день до еды, пантокрин - 0,05-0,075 г 2 раза в </w:t>
      </w:r>
      <w:r>
        <w:rPr>
          <w:rFonts w:ascii="Times New Roman" w:hAnsi="Times New Roman"/>
          <w:sz w:val="28"/>
        </w:rPr>
        <w:t>день, витамин В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- внутрь по 10-15 мг 3 раза в день, в/м 2,5% раствор по 0,5-1 мл 1 раз в сутки, В</w:t>
      </w:r>
      <w:r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 xml:space="preserve"> - внутрь 5-10 мг 2-3 раза в день, в/м 0,5- 1 мл 1 раз в сутки;</w:t>
      </w:r>
    </w:p>
    <w:p w:rsidR="00000000" w:rsidRDefault="00A969FB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минеральная вода высокой минерализация (Минск 4, Ессентуки 17, Арзни) комнатной температуры;</w:t>
      </w:r>
    </w:p>
    <w:p w:rsidR="00000000" w:rsidRDefault="00A969FB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физиопроцедуры: гальванизация, дарсонвализация, диадинамические токи на область желчного пузыря;</w:t>
      </w:r>
    </w:p>
    <w:p w:rsidR="00000000" w:rsidRDefault="00A969FB">
      <w:pPr>
        <w:pStyle w:val="a3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лечебная физкультура, тонизирующая брюшную стенку.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гипертоническом типе ДЖВП назначаются:</w:t>
      </w:r>
    </w:p>
    <w:p w:rsidR="00000000" w:rsidRDefault="00A969F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спазмолитики: но-шпа - 1/2-1 таблетка 3 раза в день, папаверин</w:t>
      </w:r>
      <w:r>
        <w:rPr>
          <w:rFonts w:ascii="Times New Roman" w:hAnsi="Times New Roman"/>
          <w:sz w:val="28"/>
        </w:rPr>
        <w:t xml:space="preserve"> – 0,01-0,015 г 3 раза в день, платифиллин – 0,0025-0,005 г 3 раза в день, эуфиллин – 0,05-0,1 г 3 раза в день, тифен – 0,01-0,02 г 2 раза в день, галидор – 0,05-0,1 г 2 раза в день;</w:t>
      </w:r>
    </w:p>
    <w:p w:rsidR="00000000" w:rsidRDefault="00A969F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седативные препараты: бромистый натрий - 2 % раствор по 1 десертной ло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3 раза в день, настой валерианы - по 10-15 капель 3 раза в день;</w:t>
      </w:r>
    </w:p>
    <w:p w:rsidR="00000000" w:rsidRDefault="00A969F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физиопроцедуры: озокерит, парафин, диатермия, электрофорез новокаина, сульфата магния;</w:t>
      </w:r>
    </w:p>
    <w:p w:rsidR="00000000" w:rsidRDefault="00A969F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рефлексотерапия;</w:t>
      </w:r>
    </w:p>
    <w:p w:rsidR="00000000" w:rsidRDefault="00A969FB">
      <w:pPr>
        <w:pStyle w:val="a3"/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щадящая ЛФК (не в остром периоде).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Критерии правильности лечения:</w:t>
      </w:r>
      <w:r>
        <w:rPr>
          <w:rFonts w:ascii="Times New Roman" w:hAnsi="Times New Roman"/>
          <w:sz w:val="28"/>
        </w:rPr>
        <w:t xml:space="preserve"> исчезновение болевог</w:t>
      </w:r>
      <w:r>
        <w:rPr>
          <w:rFonts w:ascii="Times New Roman" w:hAnsi="Times New Roman"/>
          <w:sz w:val="28"/>
        </w:rPr>
        <w:t>о, диспептического, неврологического синдромов; нормальное функционирование желчного пузыря и протоков при повторной эхоскопии или дуоденальном зондировании.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Показания к госпитализации:</w:t>
      </w:r>
      <w:r>
        <w:rPr>
          <w:rFonts w:ascii="Times New Roman" w:hAnsi="Times New Roman"/>
          <w:sz w:val="28"/>
        </w:rPr>
        <w:t xml:space="preserve"> неясность диагноза; невозможность обесп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чения родителями всего комплек</w:t>
      </w:r>
      <w:r>
        <w:rPr>
          <w:rFonts w:ascii="Times New Roman" w:hAnsi="Times New Roman"/>
          <w:sz w:val="28"/>
        </w:rPr>
        <w:t>са предполагаемых обследований и лечения из-за социально-бытовых условий, низкой культуры семьи; тяжелое состояние больного; характер первичного заболевания, на фоне которого возникла ДЖВП; безуспешное лечение на дому в первые 3 дня.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Лечебные мероприятия н</w:t>
      </w:r>
      <w:r>
        <w:rPr>
          <w:rFonts w:ascii="Times New Roman" w:hAnsi="Times New Roman"/>
          <w:i/>
          <w:sz w:val="28"/>
        </w:rPr>
        <w:t>а госпитальном этапе:</w:t>
      </w:r>
    </w:p>
    <w:p w:rsidR="00000000" w:rsidRDefault="00A969FB">
      <w:pPr>
        <w:pStyle w:val="a3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ребенку охранительного режима;</w:t>
      </w:r>
    </w:p>
    <w:p w:rsidR="00000000" w:rsidRDefault="00A969FB">
      <w:pPr>
        <w:pStyle w:val="a3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строгой диеты с учетом характера течения процесса;</w:t>
      </w:r>
    </w:p>
    <w:p w:rsidR="00000000" w:rsidRDefault="00A969FB">
      <w:pPr>
        <w:pStyle w:val="a3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регулярные физиотерапевтические мероприятия;</w:t>
      </w:r>
    </w:p>
    <w:p w:rsidR="00000000" w:rsidRDefault="00A969FB">
      <w:pPr>
        <w:pStyle w:val="a3"/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- пересмотр диагноза.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Реабилитация детей в период ремиссии</w:t>
      </w:r>
      <w:r>
        <w:rPr>
          <w:rFonts w:ascii="Times New Roman" w:hAnsi="Times New Roman"/>
          <w:sz w:val="28"/>
        </w:rPr>
        <w:t xml:space="preserve"> заключает</w:t>
      </w:r>
      <w:r>
        <w:rPr>
          <w:rFonts w:ascii="Times New Roman" w:hAnsi="Times New Roman"/>
          <w:sz w:val="28"/>
        </w:rPr>
        <w:t>ся в проведении:</w:t>
      </w:r>
    </w:p>
    <w:p w:rsidR="00000000" w:rsidRDefault="00A969FB">
      <w:pPr>
        <w:pStyle w:val="a3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диспансерного наблюдения в течение 3 лет после перенесенного заболев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ния;</w:t>
      </w:r>
    </w:p>
    <w:p w:rsidR="00000000" w:rsidRDefault="00A969FB">
      <w:pPr>
        <w:pStyle w:val="a3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санации хронических очагов инфекции;</w:t>
      </w:r>
    </w:p>
    <w:p w:rsidR="00000000" w:rsidRDefault="00A969FB">
      <w:pPr>
        <w:pStyle w:val="a3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противорецидивного лечения после стабилизации патологического процесса: в течение 2 мес по 10 дней ежемесячно принимаются желчег</w:t>
      </w:r>
      <w:r>
        <w:rPr>
          <w:rFonts w:ascii="Times New Roman" w:hAnsi="Times New Roman"/>
          <w:sz w:val="28"/>
        </w:rPr>
        <w:t>онные препар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ты или 2 раза в неделю проводятся тюбажи (слепое зондирование); для этого ребенку дают (лучше утром) 15 мл 33 % раствора сернокислой магнезии,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догретой до 40-50°С, или 2 яичных желтка с 1 столовой ложкой сахара (мо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 стакан теплой минеральн</w:t>
      </w:r>
      <w:r>
        <w:rPr>
          <w:rFonts w:ascii="Times New Roman" w:hAnsi="Times New Roman"/>
          <w:sz w:val="28"/>
        </w:rPr>
        <w:t>ой воды), после чего ребенка укладывают на 1 ч на правый бок с теплой грелкой; по истечении указанного времени ребенок до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жен сделать 10 глубоких вдохов;</w:t>
      </w:r>
    </w:p>
    <w:p w:rsidR="00000000" w:rsidRDefault="00A969FB">
      <w:pPr>
        <w:pStyle w:val="a3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витаминотерапии (В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</w:rPr>
        <w:t>) в осенний и весенний периоды в течение 2-3 нед;</w:t>
      </w:r>
    </w:p>
    <w:p w:rsidR="00000000" w:rsidRDefault="00A969FB">
      <w:pPr>
        <w:pStyle w:val="a3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физиотерапии в весенний п</w:t>
      </w:r>
      <w:r>
        <w:rPr>
          <w:rFonts w:ascii="Times New Roman" w:hAnsi="Times New Roman"/>
          <w:sz w:val="28"/>
        </w:rPr>
        <w:t>ериод года, курс - 10 процедур, выбор вида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зиотерапии зависит от типа дискинезии (см. выше);</w:t>
      </w:r>
    </w:p>
    <w:p w:rsidR="00000000" w:rsidRDefault="00A969FB">
      <w:pPr>
        <w:pStyle w:val="a3"/>
        <w:numPr>
          <w:ilvl w:val="0"/>
          <w:numId w:val="1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лечебной физкультуры; при исчезновении болевых, диспептических синдр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мов - занятия физкультурой в школе в основной группе.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Советы родителям по уходу за ребенком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должны овладеть комплексом упражнений лечебной физкультуры у инструктора в поликлинике, обеспечить диетическое питание - более частые (5-6 раз) приемы пищи с ограничением животных тугоплавких жиров (сало, 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раний жир и т.д.), а также следить за со</w:t>
      </w:r>
      <w:r>
        <w:rPr>
          <w:rFonts w:ascii="Times New Roman" w:hAnsi="Times New Roman"/>
          <w:sz w:val="28"/>
        </w:rPr>
        <w:t>блюдением гигиенических мероприятий с обязательным полосканием полости рта после еды.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Профилактика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Первичная профилактика:</w:t>
      </w:r>
    </w:p>
    <w:p w:rsidR="00000000" w:rsidRDefault="00A969FB">
      <w:pPr>
        <w:pStyle w:val="a3"/>
        <w:numPr>
          <w:ilvl w:val="0"/>
          <w:numId w:val="1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правильная организация питания;</w:t>
      </w:r>
    </w:p>
    <w:p w:rsidR="00000000" w:rsidRDefault="00A969FB">
      <w:pPr>
        <w:pStyle w:val="a3"/>
        <w:numPr>
          <w:ilvl w:val="0"/>
          <w:numId w:val="1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моментов, могущих вызывать у ребенка невроз;</w:t>
      </w:r>
    </w:p>
    <w:p w:rsidR="00000000" w:rsidRDefault="00A969FB">
      <w:pPr>
        <w:pStyle w:val="a3"/>
        <w:numPr>
          <w:ilvl w:val="0"/>
          <w:numId w:val="1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своевременное выявление и лечение лямблиоза, </w:t>
      </w:r>
      <w:r>
        <w:rPr>
          <w:rFonts w:ascii="Times New Roman" w:hAnsi="Times New Roman"/>
          <w:sz w:val="28"/>
        </w:rPr>
        <w:t>глистной инвазии, заболев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 ЖКТ;</w:t>
      </w:r>
    </w:p>
    <w:p w:rsidR="00000000" w:rsidRDefault="00A969FB">
      <w:pPr>
        <w:pStyle w:val="a3"/>
        <w:numPr>
          <w:ilvl w:val="0"/>
          <w:numId w:val="11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санация хронических очагов инфекции.</w:t>
      </w:r>
    </w:p>
    <w:p w:rsidR="00000000" w:rsidRDefault="00A969FB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Вторичная профилактика</w:t>
      </w:r>
      <w:r>
        <w:rPr>
          <w:rFonts w:ascii="Times New Roman" w:hAnsi="Times New Roman"/>
          <w:sz w:val="28"/>
        </w:rPr>
        <w:t xml:space="preserve"> - см. Реабилитация. </w:t>
      </w:r>
    </w:p>
    <w:p w:rsidR="00A969FB" w:rsidRDefault="00A969FB">
      <w:pPr>
        <w:widowControl w:val="0"/>
        <w:spacing w:line="360" w:lineRule="auto"/>
        <w:ind w:firstLine="425"/>
        <w:jc w:val="both"/>
      </w:pPr>
    </w:p>
    <w:sectPr w:rsidR="00A969FB">
      <w:footerReference w:type="even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FB" w:rsidRDefault="00A969FB">
      <w:r>
        <w:separator/>
      </w:r>
    </w:p>
  </w:endnote>
  <w:endnote w:type="continuationSeparator" w:id="0">
    <w:p w:rsidR="00A969FB" w:rsidRDefault="00A9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6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A969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69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A08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A969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FB" w:rsidRDefault="00A969FB">
      <w:r>
        <w:separator/>
      </w:r>
    </w:p>
  </w:footnote>
  <w:footnote w:type="continuationSeparator" w:id="0">
    <w:p w:rsidR="00A969FB" w:rsidRDefault="00A9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D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143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AF24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D2D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A597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45B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5A72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5865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F02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66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1676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08"/>
    <w:rsid w:val="00002A08"/>
    <w:rsid w:val="00A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B1B7-CA53-4D80-9BFF-2D83D25A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caps/>
      <w:color w:val="000000"/>
      <w:sz w:val="72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color w:val="00000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cp:lastModifiedBy>Igor Trofimov</cp:lastModifiedBy>
  <cp:revision>3</cp:revision>
  <cp:lastPrinted>1999-01-21T11:56:00Z</cp:lastPrinted>
  <dcterms:created xsi:type="dcterms:W3CDTF">2024-10-14T18:12:00Z</dcterms:created>
  <dcterms:modified xsi:type="dcterms:W3CDTF">2024-10-14T18:12:00Z</dcterms:modified>
</cp:coreProperties>
</file>