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1A" w:rsidRDefault="00FB091A" w:rsidP="003F56F2">
      <w:pPr>
        <w:pStyle w:val="a3"/>
        <w:spacing w:line="360" w:lineRule="auto"/>
        <w:ind w:firstLine="720"/>
      </w:pPr>
      <w:bookmarkStart w:id="0" w:name="_GoBack"/>
      <w:bookmarkEnd w:id="0"/>
      <w:r>
        <w:t>ФГОУ ВПО «ОРЛОВСКИЙ ГОСУДАРСТВЕННЫЙ АГРАРНЫЙ УНИВЕРСИТЕТ»</w:t>
      </w:r>
    </w:p>
    <w:p w:rsidR="00FB091A" w:rsidRDefault="00FB091A" w:rsidP="003F56F2">
      <w:pPr>
        <w:spacing w:line="360" w:lineRule="auto"/>
        <w:ind w:firstLine="720"/>
        <w:jc w:val="center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КАФЕДРА ТЕРАПИИ, ХИРУРГИИ И АКУШЕРСТВА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Pr="00265BBB" w:rsidRDefault="00FB091A" w:rsidP="003F56F2">
      <w:pPr>
        <w:spacing w:line="360" w:lineRule="auto"/>
        <w:ind w:firstLine="720"/>
        <w:jc w:val="center"/>
        <w:rPr>
          <w:sz w:val="28"/>
          <w:szCs w:val="28"/>
        </w:rPr>
      </w:pPr>
    </w:p>
    <w:p w:rsidR="00FB091A" w:rsidRPr="00265BBB" w:rsidRDefault="00FB091A" w:rsidP="003F56F2">
      <w:pPr>
        <w:pStyle w:val="1"/>
        <w:spacing w:line="360" w:lineRule="auto"/>
        <w:ind w:firstLine="720"/>
        <w:rPr>
          <w:szCs w:val="28"/>
        </w:rPr>
      </w:pPr>
      <w:r w:rsidRPr="00265BBB">
        <w:rPr>
          <w:szCs w:val="28"/>
        </w:rPr>
        <w:t>ИСТОРИЯ БОЛЕЗНИ</w:t>
      </w:r>
    </w:p>
    <w:p w:rsidR="00FB091A" w:rsidRPr="00265BBB" w:rsidRDefault="00FB091A" w:rsidP="003F56F2">
      <w:pPr>
        <w:spacing w:line="360" w:lineRule="auto"/>
        <w:ind w:firstLine="720"/>
        <w:jc w:val="center"/>
        <w:rPr>
          <w:sz w:val="28"/>
          <w:szCs w:val="28"/>
        </w:rPr>
      </w:pPr>
      <w:r w:rsidRPr="00265BBB">
        <w:rPr>
          <w:b/>
          <w:sz w:val="28"/>
          <w:szCs w:val="28"/>
        </w:rPr>
        <w:t>«Диспепсия у теленка»</w:t>
      </w:r>
    </w:p>
    <w:p w:rsidR="00FB091A" w:rsidRPr="00265BBB" w:rsidRDefault="00FB091A" w:rsidP="003F56F2">
      <w:pPr>
        <w:spacing w:line="360" w:lineRule="auto"/>
        <w:ind w:firstLine="720"/>
        <w:jc w:val="both"/>
        <w:rPr>
          <w:sz w:val="28"/>
          <w:szCs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3F56F2" w:rsidP="003F56F2">
      <w:pPr>
        <w:pStyle w:val="2"/>
        <w:spacing w:line="360" w:lineRule="auto"/>
        <w:ind w:firstLine="720"/>
        <w:jc w:val="right"/>
      </w:pPr>
      <w:r>
        <w:t xml:space="preserve">Куратор: </w:t>
      </w:r>
      <w:r w:rsidR="008C4A02">
        <w:rPr>
          <w:lang w:val="en-US"/>
        </w:rPr>
        <w:t>BORM</w:t>
      </w:r>
      <w:r w:rsidR="008C4A02" w:rsidRPr="008C4A02">
        <w:t>@</w:t>
      </w:r>
      <w:r w:rsidR="008C4A02">
        <w:rPr>
          <w:lang w:val="en-US"/>
        </w:rPr>
        <w:t>N</w:t>
      </w:r>
      <w:r w:rsidR="00FB091A">
        <w:t xml:space="preserve"> В.В.,</w:t>
      </w:r>
    </w:p>
    <w:p w:rsidR="00FB091A" w:rsidRDefault="00FB091A" w:rsidP="003F56F2">
      <w:pPr>
        <w:pStyle w:val="2"/>
        <w:spacing w:line="360" w:lineRule="auto"/>
        <w:ind w:firstLine="720"/>
        <w:jc w:val="right"/>
      </w:pPr>
      <w:r>
        <w:t>студент факультета био-</w:t>
      </w:r>
    </w:p>
    <w:p w:rsidR="00FB091A" w:rsidRDefault="00FB091A" w:rsidP="003F56F2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 xml:space="preserve">технологии и ветмедицины, </w:t>
      </w:r>
    </w:p>
    <w:p w:rsidR="00FB091A" w:rsidRDefault="00FB091A" w:rsidP="003F56F2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специальности «Ветеринария»</w:t>
      </w:r>
    </w:p>
    <w:p w:rsidR="00FB091A" w:rsidRPr="003F56F2" w:rsidRDefault="003F56F2" w:rsidP="003F56F2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5 курса, 503 группы</w:t>
      </w:r>
    </w:p>
    <w:p w:rsidR="00FB091A" w:rsidRDefault="00FB091A" w:rsidP="003F56F2">
      <w:pPr>
        <w:spacing w:line="360" w:lineRule="auto"/>
        <w:ind w:firstLine="720"/>
        <w:jc w:val="right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Консультант: доц. Рябцев П.С.</w:t>
      </w:r>
    </w:p>
    <w:p w:rsidR="00FB091A" w:rsidRDefault="00FB091A" w:rsidP="003F56F2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Проверил: доц. Рябцев П.С.</w:t>
      </w:r>
    </w:p>
    <w:p w:rsidR="00FB091A" w:rsidRPr="003F56F2" w:rsidRDefault="00FB091A" w:rsidP="003F56F2">
      <w:pPr>
        <w:spacing w:line="360" w:lineRule="auto"/>
        <w:ind w:firstLine="720"/>
        <w:jc w:val="center"/>
        <w:rPr>
          <w:sz w:val="28"/>
        </w:rPr>
      </w:pPr>
    </w:p>
    <w:p w:rsidR="003F56F2" w:rsidRPr="003F56F2" w:rsidRDefault="003F56F2" w:rsidP="003F56F2">
      <w:pPr>
        <w:spacing w:line="360" w:lineRule="auto"/>
        <w:ind w:firstLine="720"/>
        <w:jc w:val="center"/>
        <w:rPr>
          <w:sz w:val="28"/>
        </w:rPr>
      </w:pPr>
    </w:p>
    <w:p w:rsidR="003F56F2" w:rsidRPr="003F56F2" w:rsidRDefault="003F56F2" w:rsidP="003F56F2">
      <w:pPr>
        <w:spacing w:line="360" w:lineRule="auto"/>
        <w:ind w:firstLine="720"/>
        <w:jc w:val="center"/>
        <w:rPr>
          <w:sz w:val="28"/>
        </w:rPr>
      </w:pPr>
    </w:p>
    <w:p w:rsidR="003F56F2" w:rsidRPr="003F56F2" w:rsidRDefault="003F56F2" w:rsidP="003F56F2">
      <w:pPr>
        <w:spacing w:line="360" w:lineRule="auto"/>
        <w:ind w:firstLine="720"/>
        <w:jc w:val="center"/>
        <w:rPr>
          <w:sz w:val="28"/>
        </w:rPr>
      </w:pPr>
    </w:p>
    <w:p w:rsidR="003F56F2" w:rsidRPr="003F56F2" w:rsidRDefault="003F56F2" w:rsidP="003F56F2">
      <w:pPr>
        <w:spacing w:line="360" w:lineRule="auto"/>
        <w:ind w:firstLine="720"/>
        <w:jc w:val="center"/>
        <w:rPr>
          <w:sz w:val="28"/>
        </w:rPr>
      </w:pPr>
    </w:p>
    <w:p w:rsidR="003F56F2" w:rsidRDefault="00FB091A" w:rsidP="003F56F2">
      <w:pPr>
        <w:pStyle w:val="3"/>
        <w:spacing w:line="360" w:lineRule="auto"/>
        <w:ind w:right="0" w:firstLine="720"/>
      </w:pPr>
      <w:r>
        <w:t>ОРЁЛ – 2009</w:t>
      </w:r>
    </w:p>
    <w:p w:rsidR="003F56F2" w:rsidRPr="003F56F2" w:rsidRDefault="003F56F2" w:rsidP="00C45621">
      <w:pPr>
        <w:spacing w:line="360" w:lineRule="auto"/>
        <w:ind w:firstLine="720"/>
        <w:rPr>
          <w:sz w:val="28"/>
          <w:szCs w:val="28"/>
        </w:rPr>
      </w:pPr>
      <w:r>
        <w:br w:type="page"/>
      </w:r>
      <w:r w:rsidRPr="003F56F2">
        <w:rPr>
          <w:sz w:val="28"/>
          <w:szCs w:val="28"/>
        </w:rPr>
        <w:lastRenderedPageBreak/>
        <w:t>Содержание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I.Предварительное знакомство с больным животным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II.Собственное исследование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A. Общее исследование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Б. Специальное исследование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В. Лабораторные исследования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III.Дневник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IV.Характеристика болезни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1.Определение болезни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2. Обоснование диагноза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3. Лечение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a) По данным литературы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б) Обоснование проведенного лечения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4.Профилактика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5.</w:t>
      </w:r>
      <w:r w:rsidRPr="003F56F2">
        <w:rPr>
          <w:sz w:val="28"/>
          <w:szCs w:val="28"/>
        </w:rPr>
        <w:tab/>
        <w:t xml:space="preserve">Эпикриз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Список литературы </w:t>
      </w:r>
    </w:p>
    <w:p w:rsidR="00FB091A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Приложения </w:t>
      </w:r>
    </w:p>
    <w:p w:rsidR="00FB091A" w:rsidRDefault="003F56F2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lastRenderedPageBreak/>
        <w:t xml:space="preserve">І. </w:t>
      </w:r>
      <w:r>
        <w:rPr>
          <w:b/>
          <w:sz w:val="28"/>
        </w:rPr>
        <w:t>ПРЕДВАРИТЕЛЬНОЕ ЗНАКОМСТВО С БОЛЬНЫМ ЖИВОТНЫМ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</w:p>
    <w:p w:rsidR="00FB091A" w:rsidRDefault="003F56F2" w:rsidP="00C45621">
      <w:pPr>
        <w:numPr>
          <w:ilvl w:val="1"/>
          <w:numId w:val="12"/>
        </w:numPr>
        <w:spacing w:line="360" w:lineRule="auto"/>
        <w:ind w:firstLine="334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FB091A">
        <w:rPr>
          <w:b/>
          <w:sz w:val="28"/>
        </w:rPr>
        <w:t>Регистрация</w:t>
      </w:r>
    </w:p>
    <w:p w:rsidR="00FB091A" w:rsidRDefault="00FB091A" w:rsidP="00C45621">
      <w:pPr>
        <w:spacing w:line="360" w:lineRule="auto"/>
        <w:jc w:val="both"/>
        <w:rPr>
          <w:sz w:val="28"/>
        </w:rPr>
      </w:pPr>
    </w:p>
    <w:p w:rsidR="00FB091A" w:rsidRDefault="00FB091A" w:rsidP="003F56F2">
      <w:pPr>
        <w:pStyle w:val="2"/>
        <w:spacing w:line="360" w:lineRule="auto"/>
        <w:ind w:firstLine="720"/>
        <w:jc w:val="both"/>
      </w:pPr>
      <w:r>
        <w:t>Вид: крупный рогатый скот</w:t>
      </w:r>
    </w:p>
    <w:p w:rsidR="00FB091A" w:rsidRDefault="00FB091A" w:rsidP="003F56F2">
      <w:pPr>
        <w:pStyle w:val="2"/>
        <w:spacing w:line="360" w:lineRule="auto"/>
        <w:ind w:firstLine="720"/>
        <w:jc w:val="both"/>
      </w:pPr>
      <w:r>
        <w:t>Пол: телочка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Порода: черно-пестрая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Возраст: 1,5 дня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Масть и отметины: черно-белые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Инвентарный номер: 89</w:t>
      </w:r>
    </w:p>
    <w:p w:rsidR="00FB091A" w:rsidRDefault="00FB091A" w:rsidP="003F56F2">
      <w:pPr>
        <w:pStyle w:val="33"/>
        <w:ind w:left="0" w:firstLine="720"/>
        <w:jc w:val="both"/>
      </w:pPr>
      <w:r>
        <w:t>Владелец животного, его адрес: ООО «Маслово» Орловского</w:t>
      </w:r>
      <w:r w:rsidR="003F56F2">
        <w:t xml:space="preserve"> </w:t>
      </w:r>
      <w:r>
        <w:t>района</w:t>
      </w:r>
      <w:r w:rsidR="00265BBB">
        <w:t xml:space="preserve"> </w:t>
      </w:r>
      <w:r>
        <w:t>Орловской области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Поступило: 23.03.2009 г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Выбыло: 29.03. 2009 г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Пробыло: 5 дней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Диагноз при поступлении: диспепсия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Диагноз при последующем наблюдении: простая диспепсия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Сопутствующих заболеваний не наблюдалось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 болезни: благоприятный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C45621">
      <w:pPr>
        <w:numPr>
          <w:ilvl w:val="1"/>
          <w:numId w:val="12"/>
        </w:numPr>
        <w:spacing w:line="360" w:lineRule="auto"/>
        <w:ind w:firstLine="334"/>
        <w:jc w:val="both"/>
        <w:rPr>
          <w:b/>
          <w:sz w:val="28"/>
        </w:rPr>
      </w:pPr>
      <w:r>
        <w:rPr>
          <w:b/>
          <w:sz w:val="28"/>
        </w:rPr>
        <w:t>Анамнез (</w:t>
      </w:r>
      <w:r>
        <w:rPr>
          <w:b/>
          <w:sz w:val="28"/>
          <w:lang w:val="en-US"/>
        </w:rPr>
        <w:t>anamnesis</w:t>
      </w:r>
      <w:r>
        <w:rPr>
          <w:b/>
          <w:sz w:val="28"/>
        </w:rPr>
        <w:t>)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Анамнез жизни</w:t>
      </w:r>
      <w:r w:rsidR="00265BBB">
        <w:rPr>
          <w:sz w:val="28"/>
        </w:rPr>
        <w:t xml:space="preserve"> </w:t>
      </w:r>
      <w:r>
        <w:rPr>
          <w:sz w:val="28"/>
        </w:rPr>
        <w:t>(а</w:t>
      </w:r>
      <w:r>
        <w:rPr>
          <w:sz w:val="28"/>
          <w:lang w:val="en-US"/>
        </w:rPr>
        <w:t>namnesis</w:t>
      </w:r>
      <w:r>
        <w:rPr>
          <w:sz w:val="28"/>
        </w:rPr>
        <w:t xml:space="preserve"> </w:t>
      </w:r>
      <w:r>
        <w:rPr>
          <w:sz w:val="28"/>
          <w:lang w:val="en-US"/>
        </w:rPr>
        <w:t>vitae</w:t>
      </w:r>
      <w:r>
        <w:rPr>
          <w:sz w:val="28"/>
        </w:rPr>
        <w:t>): теленок родился в ночь с 21 на 22 марта 2009 года, от коровы</w:t>
      </w:r>
      <w:r w:rsidR="00265BBB">
        <w:rPr>
          <w:sz w:val="28"/>
        </w:rPr>
        <w:t xml:space="preserve"> </w:t>
      </w:r>
      <w:r>
        <w:rPr>
          <w:sz w:val="28"/>
        </w:rPr>
        <w:t>четырехлетнего возраста</w:t>
      </w:r>
      <w:r w:rsidR="00265BBB">
        <w:rPr>
          <w:sz w:val="28"/>
        </w:rPr>
        <w:t xml:space="preserve"> </w:t>
      </w:r>
      <w:r>
        <w:rPr>
          <w:sz w:val="28"/>
        </w:rPr>
        <w:t>черно-пестрой</w:t>
      </w:r>
      <w:r w:rsidR="00265BBB">
        <w:rPr>
          <w:sz w:val="28"/>
        </w:rPr>
        <w:t xml:space="preserve"> </w:t>
      </w:r>
      <w:r>
        <w:rPr>
          <w:sz w:val="28"/>
        </w:rPr>
        <w:t>породы (осеменение коровы</w:t>
      </w:r>
      <w:r w:rsidR="00265BBB">
        <w:rPr>
          <w:sz w:val="28"/>
        </w:rPr>
        <w:t xml:space="preserve"> </w:t>
      </w:r>
      <w:r>
        <w:rPr>
          <w:sz w:val="28"/>
        </w:rPr>
        <w:t>было</w:t>
      </w:r>
      <w:r w:rsidR="00265BBB">
        <w:rPr>
          <w:sz w:val="28"/>
        </w:rPr>
        <w:t xml:space="preserve"> </w:t>
      </w:r>
      <w:r>
        <w:rPr>
          <w:sz w:val="28"/>
        </w:rPr>
        <w:t xml:space="preserve">искусственным). </w:t>
      </w:r>
    </w:p>
    <w:p w:rsidR="00FB091A" w:rsidRDefault="00FB091A" w:rsidP="003F56F2">
      <w:pPr>
        <w:pStyle w:val="21"/>
        <w:ind w:firstLine="720"/>
      </w:pPr>
      <w:r>
        <w:t>В</w:t>
      </w:r>
      <w:r w:rsidR="00265BBB">
        <w:t xml:space="preserve"> </w:t>
      </w:r>
      <w:r>
        <w:t>период стельности корова получала рацион, включающий сено, сенаж, силос. Сразу после рождения теленок был помещен в отдельную подготовленную клетку в телятнике-профилактории, который имеется в хозяйстве.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Анамнез болезни (</w:t>
      </w:r>
      <w:r>
        <w:rPr>
          <w:sz w:val="28"/>
          <w:lang w:val="en-US"/>
        </w:rPr>
        <w:t>anamnesis</w:t>
      </w:r>
      <w:r w:rsidRPr="008C4A02">
        <w:rPr>
          <w:sz w:val="28"/>
        </w:rPr>
        <w:t xml:space="preserve"> </w:t>
      </w:r>
      <w:r>
        <w:rPr>
          <w:sz w:val="28"/>
          <w:lang w:val="en-US"/>
        </w:rPr>
        <w:t>morbi</w:t>
      </w:r>
      <w:r w:rsidRPr="008C4A02">
        <w:rPr>
          <w:sz w:val="28"/>
        </w:rPr>
        <w:t xml:space="preserve">). </w:t>
      </w:r>
      <w:r>
        <w:rPr>
          <w:sz w:val="28"/>
        </w:rPr>
        <w:t>Телёнку не была произведена своевременная выпойка первой порции молозива, так как он родился в ночное время. Это способствовало заболеванию диспепсией, так как он с первой порцией молозива не дополучил определенное количество иммуноглобулинов. В связи с этим в кишечнике возникли дисбактериоз и расстройства пищеварения.</w:t>
      </w:r>
    </w:p>
    <w:p w:rsidR="00FB091A" w:rsidRDefault="00C45621" w:rsidP="00C456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FB091A">
        <w:rPr>
          <w:b/>
          <w:sz w:val="28"/>
        </w:rPr>
        <w:t>II. СОБСТВЕННОЕ ИССЛЕДОВАНИЕ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</w:p>
    <w:p w:rsidR="00FB091A" w:rsidRDefault="00FB091A" w:rsidP="003F56F2">
      <w:pPr>
        <w:pStyle w:val="3"/>
        <w:spacing w:line="360" w:lineRule="auto"/>
        <w:ind w:right="0" w:firstLine="720"/>
        <w:jc w:val="both"/>
      </w:pPr>
      <w:r>
        <w:t>А. ОБЩЕЕ ИССЛЕДОВАНИЕ</w:t>
      </w:r>
    </w:p>
    <w:p w:rsidR="00FB091A" w:rsidRDefault="00FB091A" w:rsidP="003F56F2">
      <w:pPr>
        <w:spacing w:line="360" w:lineRule="auto"/>
        <w:ind w:firstLine="720"/>
        <w:jc w:val="both"/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а) определение габитуса</w:t>
      </w:r>
      <w:r>
        <w:rPr>
          <w:sz w:val="28"/>
        </w:rPr>
        <w:t>: телосложение правильное,</w:t>
      </w:r>
      <w:r w:rsidR="00265BBB">
        <w:rPr>
          <w:sz w:val="28"/>
        </w:rPr>
        <w:t xml:space="preserve"> </w:t>
      </w:r>
      <w:r>
        <w:rPr>
          <w:sz w:val="28"/>
        </w:rPr>
        <w:t>упитанность средняя; конституция нежная, темперамент спокойный, нрав добрый.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б) видимые слизистые оболочки:</w:t>
      </w:r>
      <w:r>
        <w:rPr>
          <w:sz w:val="28"/>
        </w:rPr>
        <w:t xml:space="preserve"> бледные с небольшой синюшностью. Все</w:t>
      </w:r>
      <w:r w:rsidR="00265BBB">
        <w:rPr>
          <w:sz w:val="28"/>
        </w:rPr>
        <w:t xml:space="preserve"> </w:t>
      </w:r>
      <w:r>
        <w:rPr>
          <w:sz w:val="28"/>
        </w:rPr>
        <w:t>слизистые оболочки умеренно влажные; припухания, наложений на слизистых, нарушения их целостности не наблюдается.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волосяной покров</w:t>
      </w:r>
      <w:r>
        <w:rPr>
          <w:sz w:val="28"/>
        </w:rPr>
        <w:t>- кожа густо и равномерно покрыта гладко прилегающими, блестящими, эластичными, прочно удерживающими волосами.</w:t>
      </w:r>
    </w:p>
    <w:p w:rsidR="00FB091A" w:rsidRDefault="00FB091A" w:rsidP="003F56F2">
      <w:pPr>
        <w:pStyle w:val="a5"/>
        <w:ind w:firstLine="720"/>
      </w:pPr>
      <w:r>
        <w:t>Кожа</w:t>
      </w:r>
      <w:r w:rsidR="00C45621">
        <w:t xml:space="preserve"> </w:t>
      </w:r>
      <w:r>
        <w:t>- пигментирована согласно масти животного; на светлых участках кожи заметен некоторый цианоз кожи (слабый синеватый оттенок); кожа умеренно влажная, теплая, неэластичная, целостность не нарушена.</w:t>
      </w:r>
    </w:p>
    <w:p w:rsidR="00FB091A" w:rsidRDefault="00FB091A" w:rsidP="003F56F2">
      <w:pPr>
        <w:pStyle w:val="a5"/>
        <w:ind w:firstLine="720"/>
      </w:pPr>
      <w:r>
        <w:rPr>
          <w:b/>
        </w:rPr>
        <w:t>в) лимфатические узлы</w:t>
      </w:r>
      <w:r>
        <w:t>- у телочки исследовались подчелюстные, предлопаточные, коленной складки</w:t>
      </w:r>
      <w:r w:rsidR="00265BBB">
        <w:t xml:space="preserve"> </w:t>
      </w:r>
      <w:r>
        <w:t>лимфоузлы. Все они ровные, гладкие, подвижные, безболезненные, умеренно теплые.</w:t>
      </w:r>
    </w:p>
    <w:p w:rsidR="00FB091A" w:rsidRDefault="00FB091A" w:rsidP="003F56F2">
      <w:pPr>
        <w:pStyle w:val="a5"/>
        <w:ind w:firstLine="720"/>
      </w:pPr>
      <w:r>
        <w:rPr>
          <w:b/>
        </w:rPr>
        <w:t>г) температура тела</w:t>
      </w:r>
      <w:r>
        <w:t>- термометрия была проведена при общем исследовании; температура -</w:t>
      </w:r>
      <w:r w:rsidR="00265BBB">
        <w:t xml:space="preserve"> </w:t>
      </w:r>
      <w:r>
        <w:t>38,7 º С.</w:t>
      </w:r>
    </w:p>
    <w:p w:rsidR="00C45621" w:rsidRDefault="00C45621" w:rsidP="003F56F2">
      <w:pPr>
        <w:pStyle w:val="a5"/>
        <w:ind w:firstLine="720"/>
      </w:pPr>
    </w:p>
    <w:p w:rsidR="00FB091A" w:rsidRPr="00C45621" w:rsidRDefault="00FB091A" w:rsidP="003F56F2">
      <w:pPr>
        <w:pStyle w:val="1"/>
        <w:spacing w:line="360" w:lineRule="auto"/>
        <w:ind w:firstLine="720"/>
        <w:jc w:val="both"/>
        <w:rPr>
          <w:b w:val="0"/>
        </w:rPr>
      </w:pPr>
      <w:r w:rsidRPr="00C45621">
        <w:rPr>
          <w:b w:val="0"/>
        </w:rPr>
        <w:t>Б. СПЕЦИАЛЬНОЕ ИССЛЕДОВАНИЕ</w:t>
      </w:r>
    </w:p>
    <w:p w:rsidR="00FB091A" w:rsidRDefault="00FB091A" w:rsidP="003F56F2">
      <w:pPr>
        <w:spacing w:line="360" w:lineRule="auto"/>
        <w:ind w:firstLine="720"/>
        <w:jc w:val="both"/>
      </w:pPr>
    </w:p>
    <w:p w:rsidR="00FB091A" w:rsidRPr="003F56F2" w:rsidRDefault="00FB091A" w:rsidP="003F56F2">
      <w:pPr>
        <w:spacing w:line="360" w:lineRule="auto"/>
        <w:ind w:firstLine="720"/>
        <w:jc w:val="both"/>
        <w:rPr>
          <w:b/>
          <w:sz w:val="27"/>
          <w:lang w:val="uk-UA"/>
        </w:rPr>
      </w:pPr>
      <w:r>
        <w:rPr>
          <w:b/>
          <w:sz w:val="28"/>
        </w:rPr>
        <w:t>а) сердечно-сосудистая система: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осмотре</w:t>
      </w:r>
      <w:r w:rsidR="00265BBB">
        <w:rPr>
          <w:sz w:val="28"/>
        </w:rPr>
        <w:t xml:space="preserve"> </w:t>
      </w:r>
      <w:r>
        <w:rPr>
          <w:sz w:val="28"/>
        </w:rPr>
        <w:t>области сердечного толчка установили колебательные движения грудной клетки, легкие колебания волосков. Сердечный толчок боковой, лучше выражен в 4-м межреберье на 2-3 см выше локтевого бугра на площади 5-7см</w:t>
      </w:r>
      <w:r>
        <w:rPr>
          <w:sz w:val="28"/>
          <w:vertAlign w:val="superscript"/>
        </w:rPr>
        <w:t>2</w:t>
      </w:r>
      <w:r>
        <w:rPr>
          <w:sz w:val="28"/>
        </w:rPr>
        <w:t>, однако сердечный толчок диффузен. Болезненности области сердца не наблюдается.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Зона тупости сердца выражена слабо и распространена в подлопаточной области у вершины угла, образуемого вертикальной линией, идущей к головке локтевого бугра, и наклонной к ней линии под углом 45 º . Относительная тупость сердца слева перкуссируется в 3-4 межреберьях. Справа перкуссионный</w:t>
      </w:r>
      <w:r w:rsidR="00265BBB">
        <w:rPr>
          <w:sz w:val="28"/>
        </w:rPr>
        <w:t xml:space="preserve"> </w:t>
      </w:r>
      <w:r>
        <w:rPr>
          <w:sz w:val="28"/>
        </w:rPr>
        <w:t>звук притупления</w:t>
      </w:r>
      <w:r w:rsidR="00265BBB">
        <w:rPr>
          <w:sz w:val="28"/>
        </w:rPr>
        <w:t xml:space="preserve"> </w:t>
      </w:r>
      <w:r>
        <w:rPr>
          <w:sz w:val="28"/>
        </w:rPr>
        <w:t xml:space="preserve">не обнаруживается. Тоны сердца громкие, причем 1тон звучит отчетливее 2. Шумов в сердце нет. 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Пульс исследован у телочки на лицевой артерии, его частота составила 155 ударов в минуту, при норме 139 ударов в минуту, что свидетельствует о тахикардии. Пульс правильный, равномерный, умеренного напряжения и наполнения, средней пульсовой волны; артериальная стенка эластична, слабо упруга.</w:t>
      </w:r>
    </w:p>
    <w:p w:rsidR="00FB091A" w:rsidRDefault="00FB091A" w:rsidP="00C456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Специальные методы исследования сердечно-сосудистой системы (электрокардиография, измерение артериального давления) не проводились.</w:t>
      </w:r>
    </w:p>
    <w:p w:rsidR="00FB091A" w:rsidRPr="003F56F2" w:rsidRDefault="00FB091A" w:rsidP="003F56F2">
      <w:pPr>
        <w:spacing w:line="360" w:lineRule="auto"/>
        <w:ind w:firstLine="720"/>
        <w:jc w:val="both"/>
        <w:rPr>
          <w:b/>
          <w:i/>
          <w:sz w:val="28"/>
          <w:lang w:val="uk-UA"/>
        </w:rPr>
      </w:pPr>
      <w:r>
        <w:rPr>
          <w:b/>
          <w:sz w:val="28"/>
        </w:rPr>
        <w:t>б) дыхательная система: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данного животного слизистая оболочка носовой полости покрыта незначительным количеством слизи, носового истечения нет. Частота дыхания 47 дыхательных движений в минуту. Наблюдается грудной тип дыхания,</w:t>
      </w:r>
      <w:r w:rsidR="00265BBB">
        <w:rPr>
          <w:sz w:val="28"/>
        </w:rPr>
        <w:t xml:space="preserve"> </w:t>
      </w:r>
      <w:r>
        <w:rPr>
          <w:sz w:val="28"/>
        </w:rPr>
        <w:t>дыхание неглубокое, симметричное.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Изменений в состоянии носовой полости, гортани и трахеи не обнаружено. Кашля нет.</w:t>
      </w:r>
    </w:p>
    <w:p w:rsidR="00FB091A" w:rsidRDefault="00FB091A" w:rsidP="003F56F2">
      <w:pPr>
        <w:pStyle w:val="a5"/>
        <w:ind w:firstLine="720"/>
      </w:pPr>
      <w:r>
        <w:t>Грудная клетка симметрична, без деформаций, чувствительность обычная, местная температура не повышена, отеков нет.</w:t>
      </w:r>
    </w:p>
    <w:p w:rsidR="00FB091A" w:rsidRPr="00C45621" w:rsidRDefault="00FB091A" w:rsidP="00C456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телочки при перкуссии</w:t>
      </w:r>
      <w:r w:rsidR="00265BBB">
        <w:rPr>
          <w:sz w:val="28"/>
        </w:rPr>
        <w:t xml:space="preserve"> </w:t>
      </w:r>
      <w:r>
        <w:rPr>
          <w:sz w:val="28"/>
        </w:rPr>
        <w:t>предлопаточного поля перкуссии хорошо различим ясный легочный звук. Аускультацией установлено везикулярное дыхание на боковых поверхностях грудной клетки и в предлопаточной области; в трахее и бронхах присутствует смешанное (бронхиально - везикулярное) дыхание, так как здесь к везикулярному дыханию примешиваются проводные звуки, возникающие в гортани, трахее и бронхах. Хрипов нет.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в) пищеварительная система: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7"/>
        </w:rPr>
        <w:t xml:space="preserve">- </w:t>
      </w:r>
      <w:r>
        <w:rPr>
          <w:sz w:val="28"/>
        </w:rPr>
        <w:t>у данного животного наблюдается снижение аппетита.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у телочки рот закрыт, губы плотно прилегают друг к другу, истечение изо рта отсутствует. Наложения, сыпи, механические повреждения губ отсутствуют. Слизистая оболочка ротовой полости гиперемирована, влажная, скользкая, блестящая, ее чувствительность не нарушена. Сыпей в виде узелков, пятен, пузырьков, гнойничков, а также язв и наложений на слизистой нет.</w:t>
      </w:r>
    </w:p>
    <w:p w:rsidR="00FB091A" w:rsidRDefault="00FB091A" w:rsidP="003F56F2">
      <w:pPr>
        <w:pStyle w:val="a5"/>
        <w:ind w:firstLine="720"/>
      </w:pPr>
      <w:r>
        <w:t>Язык упругий, целостность его не нарушена, подвижный , плотный. Налета на нем нет.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Зубы ровные, прикус правильный характерный для крупного рогатого скота.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пальпация области глотки безболезненная, отечности нет, температура местная не повышена. Область пищевода (шейная его часть) безболезненная, не отечна, инородных тел не обнаружено.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при давлении на сычуг повышена чувствительность.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пальпацией стенок живота установлена некоторая болезненность, при аускультации кишечника отмечается усиленная перистальтика, прослушиваются громкие шумы, напоминающие звуки переливающейся жидкости.</w:t>
      </w:r>
    </w:p>
    <w:p w:rsidR="00FB091A" w:rsidRDefault="00FB091A" w:rsidP="003F56F2">
      <w:pPr>
        <w:numPr>
          <w:ilvl w:val="0"/>
          <w:numId w:val="4"/>
        </w:numPr>
        <w:tabs>
          <w:tab w:val="num" w:pos="78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акт дефекации сопровождается натуживаниями и жилениями, при этом фекалии жидкой, водянистой консистенции; хвост, промежность, скакательные суставы загрязнены каловыми массами.</w:t>
      </w:r>
    </w:p>
    <w:p w:rsidR="00FB091A" w:rsidRDefault="00FB091A" w:rsidP="003F56F2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Печень не увеличена, безболезненна. 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г) мочеполовая система:</w:t>
      </w:r>
    </w:p>
    <w:p w:rsidR="00FB091A" w:rsidRDefault="00FB091A" w:rsidP="00C456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акт мочеиспускания безболезненный, струя мочи сильная. Патологических изменений в мочевой системе не обнаружено. 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д) нервная система: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теленка отмечается небольшое угнетение.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Органы зрения: нарушений целостности век нет, движения естественные, ритмичные. Глазное яблоко не увеличено, хорошо подвижно (как правое, так и левое). Роговица блестящая, слезотечение и светобоязнь отсутствуют. Зрачки средней величины. Функции зрения не нарушены.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Органы слуха: ушная раковина без</w:t>
      </w:r>
      <w:r w:rsidR="00265BBB">
        <w:rPr>
          <w:sz w:val="28"/>
        </w:rPr>
        <w:t xml:space="preserve"> </w:t>
      </w:r>
      <w:r>
        <w:rPr>
          <w:sz w:val="28"/>
        </w:rPr>
        <w:t>повреждений, болезненность при пальпации отсутствует, теленок реагирует на звуковые раздражители.</w:t>
      </w:r>
    </w:p>
    <w:p w:rsidR="00FB091A" w:rsidRDefault="00FB091A" w:rsidP="003F56F2">
      <w:pPr>
        <w:pStyle w:val="a5"/>
        <w:ind w:firstLine="720"/>
      </w:pPr>
      <w:r>
        <w:t>Функции обоняния не нарушены.</w:t>
      </w:r>
    </w:p>
    <w:p w:rsidR="00FB091A" w:rsidRDefault="00FB091A" w:rsidP="003F56F2">
      <w:pPr>
        <w:pStyle w:val="a5"/>
        <w:ind w:firstLine="720"/>
      </w:pPr>
      <w:r>
        <w:t>Тактильная, болевая, температурная чувствительность кожи, поверхностные и глубокие рефлексы сохранены. Мышечный тонус несколько снижен, расстройство координации движений не отмечается, сухожильно-связочный аппарат в норме.</w:t>
      </w:r>
    </w:p>
    <w:p w:rsidR="00FB091A" w:rsidRDefault="00FB091A" w:rsidP="003F56F2">
      <w:pPr>
        <w:pStyle w:val="a5"/>
        <w:ind w:firstLine="720"/>
      </w:pPr>
      <w:r>
        <w:t>Исследование вегетативной нервной системы.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Глазо-сердечный рефлекс Даньини-Ашнера. Животному создают покой в течении 10 минут, определяют число сердечных сокращений за 30 секунд (у теленка 78 уд/30 сек), затем двумя пальцами рук производят постепенно усиливающееся давление на оба глазных яблока (сбоку) в</w:t>
      </w:r>
      <w:r w:rsidR="00265BBB">
        <w:rPr>
          <w:sz w:val="28"/>
        </w:rPr>
        <w:t xml:space="preserve"> </w:t>
      </w:r>
      <w:r>
        <w:rPr>
          <w:sz w:val="28"/>
        </w:rPr>
        <w:t>течение 30 секунд. Не прекращая давления, определяют число сердечных сокращений за 30 секунд (у теленка 69 уд/ 30 сек).</w:t>
      </w:r>
    </w:p>
    <w:p w:rsidR="00C45621" w:rsidRDefault="00C45621" w:rsidP="003F56F2">
      <w:pPr>
        <w:spacing w:line="360" w:lineRule="auto"/>
        <w:ind w:firstLine="720"/>
        <w:jc w:val="both"/>
        <w:rPr>
          <w:sz w:val="28"/>
        </w:rPr>
      </w:pPr>
    </w:p>
    <w:p w:rsidR="00FB091A" w:rsidRPr="003F56F2" w:rsidRDefault="00FB091A" w:rsidP="00C45621">
      <w:pPr>
        <w:spacing w:line="360" w:lineRule="auto"/>
        <w:ind w:firstLine="720"/>
        <w:jc w:val="both"/>
        <w:rPr>
          <w:sz w:val="28"/>
          <w:szCs w:val="28"/>
        </w:rPr>
      </w:pPr>
      <w:r w:rsidRPr="003F56F2">
        <w:rPr>
          <w:sz w:val="28"/>
          <w:szCs w:val="28"/>
        </w:rPr>
        <w:t>В. Лабораторные исследования</w:t>
      </w:r>
    </w:p>
    <w:p w:rsidR="003F56F2" w:rsidRDefault="003F56F2" w:rsidP="003F56F2">
      <w:pPr>
        <w:spacing w:line="360" w:lineRule="auto"/>
        <w:ind w:firstLine="720"/>
        <w:jc w:val="both"/>
        <w:rPr>
          <w:b/>
          <w:sz w:val="28"/>
          <w:lang w:val="uk-UA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Таблица 1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Результаты исследования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4"/>
        <w:gridCol w:w="1772"/>
        <w:gridCol w:w="1772"/>
        <w:gridCol w:w="1772"/>
      </w:tblGrid>
      <w:tr w:rsidR="00FB091A" w:rsidRPr="003F56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2" w:type="dxa"/>
            <w:vMerge w:val="restart"/>
          </w:tcPr>
          <w:p w:rsidR="00FB091A" w:rsidRPr="003F56F2" w:rsidRDefault="00FB091A" w:rsidP="003F56F2">
            <w:pPr>
              <w:spacing w:line="360" w:lineRule="auto"/>
              <w:rPr>
                <w:b/>
              </w:rPr>
            </w:pPr>
            <w:r w:rsidRPr="003F56F2">
              <w:t>Показатели</w:t>
            </w:r>
          </w:p>
        </w:tc>
        <w:tc>
          <w:tcPr>
            <w:tcW w:w="1774" w:type="dxa"/>
            <w:vMerge w:val="restart"/>
          </w:tcPr>
          <w:p w:rsidR="00FB091A" w:rsidRPr="003F56F2" w:rsidRDefault="00FB091A" w:rsidP="003F56F2">
            <w:pPr>
              <w:pStyle w:val="2"/>
              <w:spacing w:line="360" w:lineRule="auto"/>
              <w:rPr>
                <w:sz w:val="20"/>
              </w:rPr>
            </w:pPr>
          </w:p>
          <w:p w:rsidR="00FB091A" w:rsidRPr="00C45621" w:rsidRDefault="00265BBB" w:rsidP="00C45621">
            <w:pPr>
              <w:pStyle w:val="2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B091A" w:rsidRPr="003F56F2">
              <w:rPr>
                <w:sz w:val="20"/>
              </w:rPr>
              <w:t>Норма</w:t>
            </w:r>
          </w:p>
        </w:tc>
        <w:tc>
          <w:tcPr>
            <w:tcW w:w="5316" w:type="dxa"/>
            <w:gridSpan w:val="3"/>
          </w:tcPr>
          <w:p w:rsidR="00FB091A" w:rsidRPr="003F56F2" w:rsidRDefault="003F56F2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Дата исследования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2" w:type="dxa"/>
            <w:vMerge/>
          </w:tcPr>
          <w:p w:rsidR="00FB091A" w:rsidRPr="003F56F2" w:rsidRDefault="00FB091A" w:rsidP="003F56F2">
            <w:pPr>
              <w:spacing w:line="360" w:lineRule="auto"/>
              <w:rPr>
                <w:b/>
              </w:rPr>
            </w:pPr>
          </w:p>
        </w:tc>
        <w:tc>
          <w:tcPr>
            <w:tcW w:w="1774" w:type="dxa"/>
            <w:vMerge/>
          </w:tcPr>
          <w:p w:rsidR="00FB091A" w:rsidRPr="003F56F2" w:rsidRDefault="00FB091A" w:rsidP="003F56F2">
            <w:pPr>
              <w:spacing w:line="360" w:lineRule="auto"/>
              <w:rPr>
                <w:b/>
              </w:rPr>
            </w:pPr>
          </w:p>
        </w:tc>
        <w:tc>
          <w:tcPr>
            <w:tcW w:w="177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23.03.09</w:t>
            </w:r>
          </w:p>
        </w:tc>
        <w:tc>
          <w:tcPr>
            <w:tcW w:w="1772" w:type="dxa"/>
          </w:tcPr>
          <w:p w:rsidR="00FB091A" w:rsidRPr="003F56F2" w:rsidRDefault="003F56F2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25.03.09</w:t>
            </w:r>
          </w:p>
        </w:tc>
        <w:tc>
          <w:tcPr>
            <w:tcW w:w="1772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26.03.09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1772" w:type="dxa"/>
          </w:tcPr>
          <w:p w:rsidR="00FB091A" w:rsidRPr="003F56F2" w:rsidRDefault="00FB091A" w:rsidP="003F56F2">
            <w:pPr>
              <w:pStyle w:val="2"/>
              <w:spacing w:line="360" w:lineRule="auto"/>
              <w:rPr>
                <w:sz w:val="20"/>
              </w:rPr>
            </w:pPr>
            <w:r w:rsidRPr="003F56F2">
              <w:rPr>
                <w:sz w:val="20"/>
              </w:rPr>
              <w:t>Эритроциты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(млн</w:t>
            </w:r>
            <w:r w:rsidR="00265BBB">
              <w:t xml:space="preserve"> </w:t>
            </w:r>
            <w:r w:rsidRPr="003F56F2">
              <w:t>в 1 мкл)</w:t>
            </w:r>
          </w:p>
        </w:tc>
        <w:tc>
          <w:tcPr>
            <w:tcW w:w="1774" w:type="dxa"/>
          </w:tcPr>
          <w:p w:rsidR="00FB091A" w:rsidRPr="003F56F2" w:rsidRDefault="00265BBB" w:rsidP="003F56F2">
            <w:pPr>
              <w:spacing w:line="360" w:lineRule="auto"/>
            </w:pPr>
            <w:r>
              <w:t xml:space="preserve"> </w:t>
            </w:r>
            <w:r w:rsidR="00FB091A" w:rsidRPr="003F56F2">
              <w:t>5,0-7,5</w:t>
            </w:r>
          </w:p>
        </w:tc>
        <w:tc>
          <w:tcPr>
            <w:tcW w:w="1772" w:type="dxa"/>
          </w:tcPr>
          <w:p w:rsidR="00FB091A" w:rsidRPr="003F56F2" w:rsidRDefault="003F56F2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8,2</w:t>
            </w:r>
          </w:p>
        </w:tc>
        <w:tc>
          <w:tcPr>
            <w:tcW w:w="1772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rPr>
                <w:b/>
              </w:rPr>
              <w:t>7,</w:t>
            </w:r>
            <w:r w:rsidR="00FB091A" w:rsidRPr="003F56F2">
              <w:t>6</w:t>
            </w:r>
          </w:p>
        </w:tc>
        <w:tc>
          <w:tcPr>
            <w:tcW w:w="1772" w:type="dxa"/>
          </w:tcPr>
          <w:p w:rsidR="00FB091A" w:rsidRPr="003F56F2" w:rsidRDefault="003F56F2" w:rsidP="003F56F2">
            <w:pPr>
              <w:spacing w:line="360" w:lineRule="auto"/>
            </w:pPr>
            <w:r>
              <w:t xml:space="preserve"> </w:t>
            </w:r>
            <w:r w:rsidR="00FB091A" w:rsidRPr="003F56F2">
              <w:t>7,4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1772" w:type="dxa"/>
          </w:tcPr>
          <w:p w:rsidR="00FB091A" w:rsidRPr="003F56F2" w:rsidRDefault="00FB091A" w:rsidP="003F56F2">
            <w:pPr>
              <w:pStyle w:val="2"/>
              <w:spacing w:line="360" w:lineRule="auto"/>
              <w:rPr>
                <w:sz w:val="20"/>
              </w:rPr>
            </w:pPr>
            <w:r w:rsidRPr="003F56F2">
              <w:rPr>
                <w:sz w:val="20"/>
              </w:rPr>
              <w:t>Лейкоциты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(тыс</w:t>
            </w:r>
            <w:r w:rsidR="00265BBB">
              <w:t xml:space="preserve"> </w:t>
            </w:r>
            <w:r w:rsidRPr="003F56F2">
              <w:t>в 1 мкл)</w:t>
            </w:r>
          </w:p>
        </w:tc>
        <w:tc>
          <w:tcPr>
            <w:tcW w:w="1774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4,5-12,0</w:t>
            </w:r>
          </w:p>
        </w:tc>
        <w:tc>
          <w:tcPr>
            <w:tcW w:w="177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rPr>
                <w:b/>
              </w:rPr>
              <w:t xml:space="preserve"> </w:t>
            </w:r>
            <w:r w:rsidRPr="003F56F2">
              <w:t>13,5</w:t>
            </w:r>
          </w:p>
        </w:tc>
        <w:tc>
          <w:tcPr>
            <w:tcW w:w="1772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13</w:t>
            </w:r>
          </w:p>
        </w:tc>
        <w:tc>
          <w:tcPr>
            <w:tcW w:w="1772" w:type="dxa"/>
          </w:tcPr>
          <w:p w:rsidR="00FB091A" w:rsidRPr="003F56F2" w:rsidRDefault="003F56F2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12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1772" w:type="dxa"/>
          </w:tcPr>
          <w:p w:rsidR="00FB091A" w:rsidRPr="003F56F2" w:rsidRDefault="00FB091A" w:rsidP="003F56F2">
            <w:pPr>
              <w:pStyle w:val="2"/>
              <w:spacing w:line="360" w:lineRule="auto"/>
              <w:rPr>
                <w:sz w:val="20"/>
              </w:rPr>
            </w:pPr>
            <w:r w:rsidRPr="003F56F2">
              <w:rPr>
                <w:sz w:val="20"/>
              </w:rPr>
              <w:t>Гемоглобин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(г/л)</w:t>
            </w:r>
          </w:p>
        </w:tc>
        <w:tc>
          <w:tcPr>
            <w:tcW w:w="1774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99-129</w:t>
            </w:r>
          </w:p>
        </w:tc>
        <w:tc>
          <w:tcPr>
            <w:tcW w:w="1772" w:type="dxa"/>
          </w:tcPr>
          <w:p w:rsidR="00FB091A" w:rsidRPr="003F56F2" w:rsidRDefault="003F56F2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142</w:t>
            </w:r>
          </w:p>
        </w:tc>
        <w:tc>
          <w:tcPr>
            <w:tcW w:w="1772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135</w:t>
            </w:r>
          </w:p>
        </w:tc>
        <w:tc>
          <w:tcPr>
            <w:tcW w:w="1772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126</w:t>
            </w:r>
          </w:p>
        </w:tc>
      </w:tr>
    </w:tbl>
    <w:p w:rsidR="00C45621" w:rsidRDefault="00C45621" w:rsidP="003F56F2">
      <w:pPr>
        <w:spacing w:line="360" w:lineRule="auto"/>
        <w:ind w:firstLine="720"/>
        <w:jc w:val="both"/>
        <w:rPr>
          <w:sz w:val="28"/>
          <w:lang w:val="uk-UA"/>
        </w:rPr>
      </w:pPr>
    </w:p>
    <w:p w:rsidR="00FB091A" w:rsidRPr="00C45621" w:rsidRDefault="00C45621" w:rsidP="00C45621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FB091A">
        <w:rPr>
          <w:sz w:val="28"/>
        </w:rPr>
        <w:t>Таблица 2</w:t>
      </w:r>
    </w:p>
    <w:p w:rsidR="00FB091A" w:rsidRDefault="00FB091A" w:rsidP="003F56F2">
      <w:pPr>
        <w:pStyle w:val="1"/>
        <w:spacing w:line="360" w:lineRule="auto"/>
        <w:ind w:firstLine="720"/>
        <w:jc w:val="both"/>
      </w:pPr>
      <w:r>
        <w:t>Лейкограмма,</w:t>
      </w:r>
      <w:r w:rsidR="00265BBB">
        <w:t xml:space="preserve"> </w:t>
      </w:r>
      <w: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FB091A" w:rsidRPr="003F56F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Дата</w:t>
            </w:r>
          </w:p>
        </w:tc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Баз.</w:t>
            </w:r>
          </w:p>
        </w:tc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Эоз.</w:t>
            </w:r>
          </w:p>
        </w:tc>
        <w:tc>
          <w:tcPr>
            <w:tcW w:w="3544" w:type="dxa"/>
            <w:gridSpan w:val="4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Нейтрофилы</w:t>
            </w:r>
          </w:p>
        </w:tc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Лим.</w:t>
            </w:r>
          </w:p>
        </w:tc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Мон.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М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Ю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С</w:t>
            </w:r>
          </w:p>
        </w:tc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</w:tcPr>
          <w:p w:rsidR="00FB091A" w:rsidRPr="003F56F2" w:rsidRDefault="00C45621" w:rsidP="003F56F2">
            <w:pPr>
              <w:spacing w:line="360" w:lineRule="auto"/>
            </w:pPr>
            <w:r>
              <w:t>нор</w:t>
            </w:r>
            <w:r w:rsidR="00FB091A" w:rsidRPr="003F56F2">
              <w:t>ма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0-2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3-8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0-1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2-5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20-35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40-65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2-7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23.03</w:t>
            </w:r>
          </w:p>
          <w:p w:rsidR="00FB091A" w:rsidRPr="003F56F2" w:rsidRDefault="003F56F2" w:rsidP="003F56F2">
            <w:pPr>
              <w:spacing w:line="360" w:lineRule="auto"/>
            </w:pPr>
            <w:r>
              <w:t xml:space="preserve"> </w:t>
            </w:r>
            <w:r w:rsidR="00FB091A" w:rsidRPr="003F56F2">
              <w:t>09</w:t>
            </w:r>
            <w:r>
              <w:t xml:space="preserve"> 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об-нар.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6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8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52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27.0309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об-нар.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5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4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33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53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4</w:t>
            </w:r>
          </w:p>
        </w:tc>
      </w:tr>
    </w:tbl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pStyle w:val="21"/>
        <w:ind w:firstLine="720"/>
      </w:pPr>
      <w:r>
        <w:t>Заключение по результатам исследования крови: в начале болезни у теленка отмечалось повышенное содержание гемоглобина, эритроцитоз, что связано с диареей (обезвоживанием организма),</w:t>
      </w:r>
      <w:r w:rsidR="00265BBB">
        <w:t xml:space="preserve"> </w:t>
      </w:r>
      <w:r>
        <w:t xml:space="preserve">незначительный лейкоцитоз. После лечения количество эритроцитов, лейкоцитов и гемоглобина снизилось до физиологической нормы. </w:t>
      </w:r>
    </w:p>
    <w:p w:rsidR="00FB091A" w:rsidRDefault="00FB091A" w:rsidP="003F56F2">
      <w:pPr>
        <w:pStyle w:val="21"/>
        <w:ind w:firstLine="720"/>
      </w:pPr>
    </w:p>
    <w:p w:rsidR="00FB091A" w:rsidRDefault="00FB091A" w:rsidP="003F56F2">
      <w:pPr>
        <w:pStyle w:val="21"/>
        <w:ind w:firstLine="720"/>
      </w:pPr>
      <w:r>
        <w:t>Таблица 3</w:t>
      </w:r>
    </w:p>
    <w:p w:rsidR="00FB091A" w:rsidRDefault="00FB091A" w:rsidP="003F56F2">
      <w:pPr>
        <w:pStyle w:val="1"/>
        <w:spacing w:line="360" w:lineRule="auto"/>
        <w:ind w:firstLine="720"/>
        <w:jc w:val="both"/>
      </w:pPr>
      <w:r>
        <w:t>Результаты исследования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2954"/>
        <w:gridCol w:w="2954"/>
      </w:tblGrid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Показатели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Первое исследование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 xml:space="preserve"> 23.03.2009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Второе исследование</w:t>
            </w:r>
          </w:p>
          <w:p w:rsidR="00FB091A" w:rsidRPr="003F56F2" w:rsidRDefault="003F56F2" w:rsidP="003F56F2">
            <w:pPr>
              <w:spacing w:line="360" w:lineRule="auto"/>
            </w:pPr>
            <w:r>
              <w:t xml:space="preserve"> </w:t>
            </w:r>
            <w:r w:rsidR="00FB091A" w:rsidRPr="003F56F2">
              <w:t>27.03.2009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Цвет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Светло-желтая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Светло-желтая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Прозрачность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Прозрачная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Прозрачная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Консистенция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Жидкая, водянистая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Жидкая, водянистая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Запах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Специфический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Специфический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Плотность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1,015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1,015</w:t>
            </w:r>
          </w:p>
        </w:tc>
      </w:tr>
    </w:tbl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Исследование фекалий.</w:t>
      </w:r>
    </w:p>
    <w:p w:rsidR="00FB091A" w:rsidRDefault="00FB091A" w:rsidP="003F56F2">
      <w:pPr>
        <w:pStyle w:val="21"/>
        <w:ind w:firstLine="720"/>
      </w:pPr>
      <w:r>
        <w:t>23 марта 2009 г. Цвет золотисто-желтый, запах кислый, консистенция кашицеобразная, небольшое количество слизи.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25 марта 2009 г. Цвет светло-желтый, запах кислый, консистенция жидкая, присутствует слизь.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27 марта 2007 г. Цвет желтый, запах кисловатый, консистенция кашицеобразная, незначительное количество слизи.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Микроскопическими исследованиями крови не обнаружено.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Заключение по результатам исследования фекалий – в начале болезни кал жидкий с небольшим количеством слизи, при развитии болезни фекалии стали жиже с значительным количеством слизи и кислым запахом, после оказания теленку лечебной помощи фекалии кашицеобразной консистенции, кисловатого запаха, акт дефекации стал реже (2-3</w:t>
      </w:r>
      <w:r w:rsidR="00265BBB">
        <w:rPr>
          <w:sz w:val="28"/>
        </w:rPr>
        <w:t xml:space="preserve"> </w:t>
      </w:r>
      <w:r>
        <w:rPr>
          <w:sz w:val="28"/>
        </w:rPr>
        <w:t>раза в сутки).</w:t>
      </w:r>
    </w:p>
    <w:p w:rsidR="00FB091A" w:rsidRDefault="00C45621" w:rsidP="00C45621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FB091A">
        <w:rPr>
          <w:b/>
          <w:sz w:val="28"/>
          <w:lang w:val="en-US"/>
        </w:rPr>
        <w:t>III</w:t>
      </w:r>
      <w:r w:rsidR="00FB091A" w:rsidRPr="00C45621">
        <w:rPr>
          <w:b/>
          <w:sz w:val="28"/>
        </w:rPr>
        <w:t xml:space="preserve">. </w:t>
      </w:r>
      <w:r w:rsidR="00FB091A">
        <w:rPr>
          <w:b/>
          <w:sz w:val="28"/>
        </w:rPr>
        <w:t>ДНЕВНИК</w:t>
      </w:r>
    </w:p>
    <w:p w:rsidR="00C45621" w:rsidRPr="00C45621" w:rsidRDefault="00C45621" w:rsidP="00C45621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758"/>
        <w:gridCol w:w="992"/>
        <w:gridCol w:w="850"/>
        <w:gridCol w:w="1843"/>
        <w:gridCol w:w="2942"/>
      </w:tblGrid>
      <w:tr w:rsidR="00FB091A" w:rsidRPr="003F56F2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477" w:type="dxa"/>
          </w:tcPr>
          <w:p w:rsidR="00FB091A" w:rsidRPr="003F56F2" w:rsidRDefault="00FB091A" w:rsidP="003F56F2">
            <w:pPr>
              <w:pStyle w:val="4"/>
              <w:jc w:val="left"/>
              <w:rPr>
                <w:sz w:val="20"/>
              </w:rPr>
            </w:pPr>
            <w:r w:rsidRPr="003F56F2">
              <w:rPr>
                <w:sz w:val="20"/>
              </w:rPr>
              <w:t>Дата</w:t>
            </w:r>
          </w:p>
        </w:tc>
        <w:tc>
          <w:tcPr>
            <w:tcW w:w="758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Т</w:t>
            </w:r>
          </w:p>
        </w:tc>
        <w:tc>
          <w:tcPr>
            <w:tcW w:w="99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</w:t>
            </w:r>
          </w:p>
        </w:tc>
        <w:tc>
          <w:tcPr>
            <w:tcW w:w="850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Д</w:t>
            </w:r>
          </w:p>
        </w:tc>
        <w:tc>
          <w:tcPr>
            <w:tcW w:w="1843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Течение болезни</w:t>
            </w:r>
          </w:p>
        </w:tc>
        <w:tc>
          <w:tcPr>
            <w:tcW w:w="294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Назначение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1477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23.03.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09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утро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24.03.09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утро</w:t>
            </w:r>
          </w:p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758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38,7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38,7</w:t>
            </w:r>
          </w:p>
        </w:tc>
        <w:tc>
          <w:tcPr>
            <w:tcW w:w="99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155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149</w:t>
            </w:r>
          </w:p>
        </w:tc>
        <w:tc>
          <w:tcPr>
            <w:tcW w:w="850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47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40</w:t>
            </w:r>
          </w:p>
        </w:tc>
        <w:tc>
          <w:tcPr>
            <w:tcW w:w="1843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У теленка частая (4-6 раз в сутки дефекация. Кал жидкий, желтого цвета, с небольшим содержанием слизи. Перистальтика сильная. У животного сохранен аппетит.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Default="00FB091A" w:rsidP="003F56F2">
            <w:pPr>
              <w:spacing w:line="360" w:lineRule="auto"/>
            </w:pPr>
          </w:p>
          <w:p w:rsidR="00C45621" w:rsidRPr="003F56F2" w:rsidRDefault="00C45621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Общее состояние животного без существенных изменений</w:t>
            </w:r>
          </w:p>
        </w:tc>
        <w:tc>
          <w:tcPr>
            <w:tcW w:w="294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Теленку не давать молозиво в течение 12 часов; из сосковой поилки выпаивать 0,9% раствор поваренной соли, подкисленный 10% раствором лимонной или молочной кислоты из расчета 1 столовая ложка на 0,5 л р-ра. Указанный раствор температуры парного молока давать по 0,5-0,75 л каждые 4 часа.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 xml:space="preserve">Затем через каждые 6 часов теленку выпаивать по 0,5 литра свежего молозива с добавлением 200 мл 0,9 % водного раствора поваренной соли в теч. 2-3 дн., перед ним дать натур. жел. сок </w:t>
            </w: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  <w:r w:rsidRPr="003F56F2">
              <w:t>лош</w:t>
            </w:r>
            <w:r w:rsidRPr="003F56F2">
              <w:rPr>
                <w:lang w:val="en-US"/>
              </w:rPr>
              <w:t xml:space="preserve">. 30-50 </w:t>
            </w:r>
            <w:r w:rsidRPr="003F56F2">
              <w:t>мл</w:t>
            </w:r>
            <w:r w:rsidRPr="003F56F2">
              <w:rPr>
                <w:lang w:val="en-US"/>
              </w:rPr>
              <w:t>.</w:t>
            </w: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  <w:r w:rsidRPr="003F56F2">
              <w:rPr>
                <w:lang w:val="en-US"/>
              </w:rPr>
              <w:t>Rp.: Syntomycini 0,5</w:t>
            </w: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  <w:r w:rsidRPr="003F56F2">
              <w:rPr>
                <w:lang w:val="en-US"/>
              </w:rPr>
              <w:t>D.t.d. № 12 in tab.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rPr>
                <w:lang w:val="en-US"/>
              </w:rPr>
              <w:t>S</w:t>
            </w:r>
            <w:r w:rsidRPr="003F56F2">
              <w:t>. Внутреннее. По 1 таблетке 3 раза в день 4 дня подряд.</w:t>
            </w:r>
          </w:p>
          <w:p w:rsidR="00FB091A" w:rsidRPr="003F56F2" w:rsidRDefault="00FB091A" w:rsidP="003F56F2">
            <w:pPr>
              <w:pStyle w:val="21"/>
              <w:jc w:val="left"/>
              <w:rPr>
                <w:sz w:val="20"/>
              </w:rPr>
            </w:pPr>
            <w:r w:rsidRPr="003F56F2">
              <w:rPr>
                <w:sz w:val="20"/>
              </w:rPr>
              <w:t>Рекомендации и лечение см. от 23.03.09.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1477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25.03.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09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утро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26.03.09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утро</w:t>
            </w:r>
          </w:p>
        </w:tc>
        <w:tc>
          <w:tcPr>
            <w:tcW w:w="758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38,6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  <w:r w:rsidRPr="003F56F2">
              <w:t>38,6</w:t>
            </w:r>
          </w:p>
        </w:tc>
        <w:tc>
          <w:tcPr>
            <w:tcW w:w="99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140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132</w:t>
            </w:r>
          </w:p>
        </w:tc>
        <w:tc>
          <w:tcPr>
            <w:tcW w:w="850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35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32</w:t>
            </w:r>
          </w:p>
        </w:tc>
        <w:tc>
          <w:tcPr>
            <w:tcW w:w="1843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Общее состояние животного несколько улучшилось. Кал тестоватой консистенции , желтого цвета, с небольшим содержанием слизи</w:t>
            </w:r>
          </w:p>
          <w:p w:rsidR="00FB091A" w:rsidRPr="00C45621" w:rsidRDefault="00C45621" w:rsidP="003F56F2">
            <w:pPr>
              <w:spacing w:line="360" w:lineRule="auto"/>
            </w:pPr>
            <w:r>
              <w:t>О</w:t>
            </w:r>
            <w:r w:rsidR="00FB091A" w:rsidRPr="003F56F2">
              <w:t>бщее состояние животного без изменений</w:t>
            </w:r>
          </w:p>
        </w:tc>
        <w:tc>
          <w:tcPr>
            <w:tcW w:w="294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Рекомендации см. от 23.03.09.</w:t>
            </w:r>
          </w:p>
          <w:p w:rsidR="00FB091A" w:rsidRPr="003F56F2" w:rsidRDefault="003F56F2" w:rsidP="003F56F2">
            <w:pPr>
              <w:spacing w:line="360" w:lineRule="auto"/>
            </w:pPr>
            <w:r>
              <w:t xml:space="preserve"> </w:t>
            </w:r>
            <w:r w:rsidR="00FB091A" w:rsidRPr="003F56F2">
              <w:t>#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rPr>
                <w:lang w:val="en-US"/>
              </w:rPr>
              <w:t>Rp</w:t>
            </w:r>
            <w:r w:rsidRPr="003F56F2">
              <w:t xml:space="preserve">.: </w:t>
            </w:r>
            <w:r w:rsidRPr="003F56F2">
              <w:rPr>
                <w:lang w:val="en-US"/>
              </w:rPr>
              <w:t>Syntomycini</w:t>
            </w:r>
            <w:r w:rsidRPr="003F56F2">
              <w:t xml:space="preserve"> 0,5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rPr>
                <w:lang w:val="en-US"/>
              </w:rPr>
              <w:t>D</w:t>
            </w:r>
            <w:r w:rsidRPr="003F56F2">
              <w:t>.</w:t>
            </w:r>
            <w:r w:rsidRPr="003F56F2">
              <w:rPr>
                <w:lang w:val="en-US"/>
              </w:rPr>
              <w:t>t</w:t>
            </w:r>
            <w:r w:rsidRPr="003F56F2">
              <w:t>.</w:t>
            </w:r>
            <w:r w:rsidRPr="003F56F2">
              <w:rPr>
                <w:lang w:val="en-US"/>
              </w:rPr>
              <w:t>d</w:t>
            </w:r>
            <w:r w:rsidRPr="003F56F2">
              <w:t xml:space="preserve">. № 12 </w:t>
            </w:r>
            <w:r w:rsidRPr="003F56F2">
              <w:rPr>
                <w:lang w:val="en-US"/>
              </w:rPr>
              <w:t>in</w:t>
            </w:r>
            <w:r w:rsidRPr="003F56F2">
              <w:t xml:space="preserve"> </w:t>
            </w:r>
            <w:r w:rsidRPr="003F56F2">
              <w:rPr>
                <w:lang w:val="en-US"/>
              </w:rPr>
              <w:t>tab</w:t>
            </w:r>
            <w:r w:rsidRPr="003F56F2">
              <w:t>.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rPr>
                <w:lang w:val="en-US"/>
              </w:rPr>
              <w:t>S</w:t>
            </w:r>
            <w:r w:rsidRPr="003F56F2">
              <w:t xml:space="preserve">. Внутреннее. По 1 таблетке 3 раза в день 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4 дня подряд.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Рекомендации и лечение см. от 23.03.09.</w:t>
            </w:r>
          </w:p>
        </w:tc>
      </w:tr>
      <w:tr w:rsidR="00FB091A" w:rsidRPr="003F56F2">
        <w:tblPrEx>
          <w:tblCellMar>
            <w:top w:w="0" w:type="dxa"/>
            <w:bottom w:w="0" w:type="dxa"/>
          </w:tblCellMar>
        </w:tblPrEx>
        <w:tc>
          <w:tcPr>
            <w:tcW w:w="1477" w:type="dxa"/>
          </w:tcPr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  <w:r w:rsidRPr="003F56F2">
              <w:t>27.03.09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утро</w:t>
            </w:r>
          </w:p>
        </w:tc>
        <w:tc>
          <w:tcPr>
            <w:tcW w:w="758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38,6</w:t>
            </w:r>
          </w:p>
        </w:tc>
        <w:tc>
          <w:tcPr>
            <w:tcW w:w="99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122</w:t>
            </w:r>
          </w:p>
        </w:tc>
        <w:tc>
          <w:tcPr>
            <w:tcW w:w="850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30</w:t>
            </w:r>
          </w:p>
        </w:tc>
        <w:tc>
          <w:tcPr>
            <w:tcW w:w="1843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Общее состояние животного хорошее. Диарея отсутствует.</w:t>
            </w:r>
          </w:p>
        </w:tc>
        <w:tc>
          <w:tcPr>
            <w:tcW w:w="294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Лечение отменить.</w:t>
            </w:r>
          </w:p>
        </w:tc>
      </w:tr>
    </w:tbl>
    <w:p w:rsidR="00C45621" w:rsidRDefault="00C45621" w:rsidP="003F56F2">
      <w:pPr>
        <w:spacing w:line="360" w:lineRule="auto"/>
        <w:ind w:firstLine="720"/>
        <w:jc w:val="both"/>
        <w:rPr>
          <w:sz w:val="28"/>
        </w:rPr>
      </w:pPr>
    </w:p>
    <w:p w:rsidR="00FB091A" w:rsidRPr="00C45621" w:rsidRDefault="00C45621" w:rsidP="00C4562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Pr="00C45621">
        <w:rPr>
          <w:b/>
          <w:sz w:val="28"/>
          <w:szCs w:val="28"/>
          <w:lang w:val="en-US"/>
        </w:rPr>
        <w:t>IV</w:t>
      </w:r>
      <w:r w:rsidRPr="00C45621">
        <w:rPr>
          <w:b/>
          <w:sz w:val="28"/>
          <w:szCs w:val="28"/>
        </w:rPr>
        <w:t>. ХАРАКТЕРИСТИКА БОЛЕЗНИ</w:t>
      </w:r>
    </w:p>
    <w:p w:rsidR="00FB091A" w:rsidRPr="00C45621" w:rsidRDefault="00FB091A" w:rsidP="003F56F2">
      <w:pPr>
        <w:spacing w:line="360" w:lineRule="auto"/>
        <w:ind w:firstLine="720"/>
        <w:jc w:val="both"/>
      </w:pPr>
    </w:p>
    <w:p w:rsidR="00FB091A" w:rsidRPr="00C45621" w:rsidRDefault="00FB091A" w:rsidP="003F56F2">
      <w:pPr>
        <w:tabs>
          <w:tab w:val="left" w:pos="3544"/>
        </w:tabs>
        <w:spacing w:line="360" w:lineRule="auto"/>
        <w:ind w:left="720"/>
        <w:jc w:val="both"/>
        <w:rPr>
          <w:b/>
          <w:sz w:val="28"/>
        </w:rPr>
      </w:pPr>
      <w:r w:rsidRPr="00C45621">
        <w:rPr>
          <w:b/>
          <w:sz w:val="28"/>
        </w:rPr>
        <w:t>Определение болезни</w:t>
      </w:r>
    </w:p>
    <w:p w:rsidR="003F56F2" w:rsidRDefault="003F56F2" w:rsidP="003F56F2">
      <w:pPr>
        <w:spacing w:line="360" w:lineRule="auto"/>
        <w:ind w:firstLine="720"/>
        <w:jc w:val="both"/>
        <w:rPr>
          <w:b/>
          <w:sz w:val="28"/>
          <w:lang w:val="uk-UA"/>
        </w:rPr>
      </w:pPr>
    </w:p>
    <w:p w:rsidR="00FB091A" w:rsidRPr="003F56F2" w:rsidRDefault="00FB091A" w:rsidP="003F56F2">
      <w:pPr>
        <w:spacing w:line="360" w:lineRule="auto"/>
        <w:ind w:firstLine="720"/>
        <w:jc w:val="both"/>
        <w:rPr>
          <w:sz w:val="28"/>
        </w:rPr>
      </w:pPr>
      <w:r w:rsidRPr="008C4A02">
        <w:rPr>
          <w:b/>
          <w:sz w:val="28"/>
        </w:rPr>
        <w:t xml:space="preserve">Диспепсия (расстройство пищеварения) – </w:t>
      </w:r>
      <w:r w:rsidRPr="008C4A02">
        <w:rPr>
          <w:sz w:val="28"/>
        </w:rPr>
        <w:t xml:space="preserve">остро протекающее заболевание, проявляющееся функциональным расстройством пищеварения, обезвоживанием и интоксикацией организма. Диспепсия – широко распространенная болезнь телят, поросят, реже ягнят и жеребят. </w:t>
      </w:r>
      <w:r w:rsidRPr="003F56F2">
        <w:rPr>
          <w:sz w:val="28"/>
        </w:rPr>
        <w:t>[1, 2, 3, 4, 5]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Этиология. </w:t>
      </w:r>
      <w:r>
        <w:rPr>
          <w:sz w:val="28"/>
        </w:rPr>
        <w:t>Диспепсия – полиэтиологическое заболевание, к основным причинам которого относятся: а) неполноценное кормление беременных и лактирующих животных; б) поступление в организм животных токсических веществ; в) гипоксия и гипокинезия животных; г) нарушение зоогигиенических правил выращивания молодняка;</w:t>
      </w:r>
      <w:r w:rsidR="003F56F2">
        <w:rPr>
          <w:sz w:val="28"/>
        </w:rPr>
        <w:t xml:space="preserve"> </w:t>
      </w:r>
      <w:r>
        <w:rPr>
          <w:sz w:val="28"/>
        </w:rPr>
        <w:t>д) скармливание молозива от животных, больных маститами.</w:t>
      </w:r>
    </w:p>
    <w:p w:rsidR="00FB091A" w:rsidRPr="003F56F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Кроме этих причин, некоторые авторы указывают на возможность развития аутоимунной диспепсии, когда в молозиве матерей содержатся в большом количестве антиферменты, аутоантитела и сенсебилизированные к антигенам органов пищеварения лимфоциты. </w:t>
      </w:r>
      <w:r w:rsidRPr="003F56F2">
        <w:rPr>
          <w:sz w:val="28"/>
        </w:rPr>
        <w:t>[1,2]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Этиология у пациента. </w:t>
      </w:r>
      <w:r>
        <w:rPr>
          <w:sz w:val="28"/>
        </w:rPr>
        <w:t>Причиной заболевания у данного животного явилось поступление в организм коровы-матери токсических веществ (микотоксинов, нитратов)</w:t>
      </w:r>
      <w:r w:rsidR="00265BBB">
        <w:rPr>
          <w:sz w:val="28"/>
        </w:rPr>
        <w:t xml:space="preserve"> </w:t>
      </w:r>
      <w:r>
        <w:rPr>
          <w:sz w:val="28"/>
        </w:rPr>
        <w:t>во время стельности, а также их поступление с молозивом новорожденному.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Патогенез. </w:t>
      </w:r>
      <w:r>
        <w:rPr>
          <w:sz w:val="28"/>
        </w:rPr>
        <w:t>Поступившие в организм беременных животных вредные и ядовитые вещества угнетают у плода процессы морфофункционального созревания органов и систем, ингибируют ферменты пищеварения, вызывают диспепсию.</w:t>
      </w:r>
    </w:p>
    <w:p w:rsidR="00FB091A" w:rsidRPr="003F56F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Развитие диспепсии сопровождается дисбактериозом, токсикозом, нарушением водно-электролитного обмена, обезвоживанием (эксикоз), ацидозом, обеднением организма энергетическими, пластическими веществами, микроэлементами, витаминами, угнетением защитных и восстановительных процессов. </w:t>
      </w:r>
      <w:r w:rsidRPr="003F56F2">
        <w:rPr>
          <w:sz w:val="28"/>
        </w:rPr>
        <w:t>[5]</w:t>
      </w:r>
    </w:p>
    <w:p w:rsidR="00FB091A" w:rsidRPr="003F56F2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pStyle w:val="6"/>
        <w:ind w:right="0" w:firstLine="720"/>
        <w:jc w:val="both"/>
      </w:pPr>
      <w:r>
        <w:t>Симптомы</w:t>
      </w:r>
    </w:p>
    <w:p w:rsidR="00C45621" w:rsidRPr="00C45621" w:rsidRDefault="00C45621" w:rsidP="00C45621"/>
    <w:p w:rsidR="00FB091A" w:rsidRDefault="00FB091A" w:rsidP="003F56F2">
      <w:pPr>
        <w:pStyle w:val="7"/>
        <w:ind w:right="0" w:firstLine="720"/>
      </w:pPr>
      <w:r>
        <w:t xml:space="preserve">У курируемого животного отмечается некоторое </w:t>
      </w:r>
      <w:r w:rsidR="00265BBB">
        <w:t xml:space="preserve">угнетение, тонус </w:t>
      </w:r>
      <w:r>
        <w:t xml:space="preserve">мышц </w:t>
      </w:r>
      <w:r w:rsidR="00265BBB">
        <w:t>понижен, аппетит</w:t>
      </w:r>
      <w:r>
        <w:t xml:space="preserve"> ослаблен, пальпация желудка через брюшную стенку вызывает болевую реакцию, перистальтика кишечника усилена, дефекация частая, кал жидкий, зловонный, вязкой консистенции, содержит слизь.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Сердечный толчок и тоны сердца</w:t>
      </w:r>
      <w:r w:rsidR="003F56F2">
        <w:rPr>
          <w:sz w:val="28"/>
        </w:rPr>
        <w:t xml:space="preserve"> усилены, пульс учащен и состав</w:t>
      </w:r>
      <w:r>
        <w:rPr>
          <w:sz w:val="28"/>
        </w:rPr>
        <w:t>ляет 155 уд/мин, аритмичен. Дыхание учащено и составляет 47</w:t>
      </w:r>
      <w:r w:rsidR="003F56F2">
        <w:rPr>
          <w:sz w:val="28"/>
        </w:rPr>
        <w:t xml:space="preserve"> дыхатель</w:t>
      </w:r>
      <w:r>
        <w:rPr>
          <w:sz w:val="28"/>
        </w:rPr>
        <w:t>ных движений в мин, температура тела 38,7º С.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  <w:szCs w:val="28"/>
        </w:rPr>
      </w:pPr>
      <w:r w:rsidRPr="003F56F2">
        <w:rPr>
          <w:sz w:val="28"/>
          <w:szCs w:val="28"/>
        </w:rPr>
        <w:t>При исследовании крови устано</w:t>
      </w:r>
      <w:r w:rsidR="003F56F2" w:rsidRPr="003F56F2">
        <w:rPr>
          <w:sz w:val="28"/>
          <w:szCs w:val="28"/>
        </w:rPr>
        <w:t>влено повышение содержания эрит</w:t>
      </w:r>
      <w:r w:rsidRPr="003F56F2">
        <w:rPr>
          <w:sz w:val="28"/>
          <w:szCs w:val="28"/>
        </w:rPr>
        <w:t>роцитов, лейкоцитов, замедление скорости оседания эритроцитов, некоторый нейтрофильный лейкоцитоз.</w:t>
      </w:r>
    </w:p>
    <w:p w:rsidR="00C45621" w:rsidRPr="003F56F2" w:rsidRDefault="00C45621" w:rsidP="003F56F2">
      <w:pPr>
        <w:spacing w:line="360" w:lineRule="auto"/>
        <w:ind w:firstLine="720"/>
        <w:jc w:val="both"/>
        <w:rPr>
          <w:sz w:val="28"/>
          <w:szCs w:val="28"/>
        </w:rPr>
      </w:pPr>
    </w:p>
    <w:p w:rsidR="00FB091A" w:rsidRDefault="00FB091A" w:rsidP="003F56F2">
      <w:pPr>
        <w:pStyle w:val="6"/>
        <w:ind w:right="0" w:firstLine="720"/>
        <w:jc w:val="both"/>
        <w:rPr>
          <w:szCs w:val="28"/>
        </w:rPr>
      </w:pPr>
      <w:r w:rsidRPr="003F56F2">
        <w:rPr>
          <w:szCs w:val="28"/>
        </w:rPr>
        <w:t>Диагноз и дифференциальный диагноз</w:t>
      </w:r>
    </w:p>
    <w:p w:rsidR="00C45621" w:rsidRPr="00C45621" w:rsidRDefault="00C45621" w:rsidP="00C45621"/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Диагноз на простую диспепсию у теленка устанавливали комлексно на основании анамнести</w:t>
      </w:r>
      <w:r w:rsidR="003F56F2">
        <w:rPr>
          <w:sz w:val="28"/>
        </w:rPr>
        <w:t>ческих данных, клинических приз</w:t>
      </w:r>
      <w:r>
        <w:rPr>
          <w:sz w:val="28"/>
        </w:rPr>
        <w:t>наков, результатов лабораторных иссле</w:t>
      </w:r>
      <w:r w:rsidR="003F56F2">
        <w:rPr>
          <w:sz w:val="28"/>
        </w:rPr>
        <w:t>дований, а также с учетом диффе</w:t>
      </w:r>
      <w:r>
        <w:rPr>
          <w:sz w:val="28"/>
        </w:rPr>
        <w:t>ренциального диагноза. Из данных анамнеза учитывалось несвоевременная выпойка первой порции молозива. Из симптомов принималось вовнимание</w:t>
      </w:r>
      <w:r w:rsidR="00265BBB">
        <w:rPr>
          <w:sz w:val="28"/>
        </w:rPr>
        <w:t xml:space="preserve"> </w:t>
      </w:r>
      <w:r>
        <w:rPr>
          <w:sz w:val="28"/>
        </w:rPr>
        <w:t>отсутствие аппетита, жажда, болезненность</w:t>
      </w:r>
      <w:r w:rsidR="003F56F2">
        <w:rPr>
          <w:sz w:val="28"/>
        </w:rPr>
        <w:t xml:space="preserve"> </w:t>
      </w:r>
      <w:r>
        <w:rPr>
          <w:sz w:val="28"/>
        </w:rPr>
        <w:t>в</w:t>
      </w:r>
      <w:r w:rsidR="003F56F2">
        <w:rPr>
          <w:sz w:val="28"/>
        </w:rPr>
        <w:t xml:space="preserve"> </w:t>
      </w:r>
      <w:r>
        <w:rPr>
          <w:sz w:val="28"/>
        </w:rPr>
        <w:t>области желудка,</w:t>
      </w:r>
      <w:r w:rsidR="003F56F2">
        <w:rPr>
          <w:sz w:val="28"/>
        </w:rPr>
        <w:t xml:space="preserve"> </w:t>
      </w:r>
      <w:r>
        <w:rPr>
          <w:sz w:val="28"/>
        </w:rPr>
        <w:t>усиление перистальтики кишечника,</w:t>
      </w:r>
      <w:r w:rsidR="00265BBB">
        <w:rPr>
          <w:sz w:val="28"/>
        </w:rPr>
        <w:t xml:space="preserve"> </w:t>
      </w:r>
      <w:r>
        <w:rPr>
          <w:sz w:val="28"/>
        </w:rPr>
        <w:t>частая дефекация, кал жидкий со слизью и непереваренными частицами корма.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Материалом для лабораторный диагностики послужили кровь и кал. Из лабораторных данных при постановке диагноза учитывались:</w:t>
      </w:r>
    </w:p>
    <w:p w:rsidR="00FB091A" w:rsidRDefault="00FB091A" w:rsidP="003F56F2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морфологический анализ крови: эритроцитоз, лейкоцитоз, замедление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СОЭ, нейтрофильный лейкоцитоз с гипорегенеративным сдвигом.</w:t>
      </w:r>
    </w:p>
    <w:p w:rsidR="00FB091A" w:rsidRPr="00C45621" w:rsidRDefault="00FB091A" w:rsidP="00C45621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макроскопическое исследование кала: кал жидкий со слизью и непере</w:t>
      </w:r>
      <w:r w:rsidRPr="00C45621">
        <w:rPr>
          <w:sz w:val="28"/>
        </w:rPr>
        <w:t>варенными частицами корма.</w:t>
      </w:r>
    </w:p>
    <w:p w:rsidR="00FB091A" w:rsidRPr="008C4A0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целью дифференциальной диагностики исключены следующие заболевания: колибактериоз, сальмонеллез, беломышечная болезнь. Дифференциальный диагноз проводился на основании анализа анамнеза, эпизоотологических данных, клинической картины.[</w:t>
      </w:r>
      <w:r w:rsidRPr="008C4A02">
        <w:rPr>
          <w:sz w:val="28"/>
        </w:rPr>
        <w:t xml:space="preserve">6, 7, 8] </w:t>
      </w:r>
    </w:p>
    <w:p w:rsidR="00FB091A" w:rsidRDefault="00FB091A" w:rsidP="003F56F2">
      <w:pPr>
        <w:pStyle w:val="6"/>
        <w:ind w:right="0" w:firstLine="720"/>
        <w:jc w:val="both"/>
      </w:pPr>
      <w:r>
        <w:t>Течение и прогноз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Течение заболевания у пациента острое, прогноз благоприятный, так как своевременно поставлен диагноз и проведена неотложная комплексная терапия.</w:t>
      </w:r>
    </w:p>
    <w:p w:rsidR="00C45621" w:rsidRDefault="00C45621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3.Лечение</w:t>
      </w:r>
    </w:p>
    <w:p w:rsidR="00C45621" w:rsidRDefault="00C45621" w:rsidP="003F56F2">
      <w:pPr>
        <w:spacing w:line="360" w:lineRule="auto"/>
        <w:ind w:firstLine="720"/>
        <w:jc w:val="both"/>
        <w:rPr>
          <w:b/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а) по данным литературы</w:t>
      </w:r>
    </w:p>
    <w:p w:rsidR="00FB091A" w:rsidRDefault="00FB091A" w:rsidP="003F56F2">
      <w:pPr>
        <w:pStyle w:val="4"/>
        <w:ind w:firstLine="720"/>
        <w:jc w:val="both"/>
      </w:pPr>
      <w:r>
        <w:t xml:space="preserve"> Устраняют причины болезни. </w:t>
      </w:r>
      <w:r w:rsidR="003F56F2">
        <w:t>Обеспечивают покой, щадящую дие</w:t>
      </w:r>
      <w:r>
        <w:t xml:space="preserve">ту и обильное питье, в воду желательно добавлять отвары или настои из лекарственных растений слабой концентрации (корневище змеевика, корень алтея, череды, листья шалфея, кору дуба, тысячелистник, ромашку </w:t>
      </w:r>
      <w:r w:rsidR="003F56F2">
        <w:t>аптечную, корневища</w:t>
      </w:r>
      <w:r>
        <w:t xml:space="preserve"> аира, солодки, зверобоя, плоды черники, конский щавель.</w:t>
      </w:r>
    </w:p>
    <w:p w:rsidR="00FB091A" w:rsidRPr="008C4A0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Все указанные растения обл</w:t>
      </w:r>
      <w:r w:rsidR="003F56F2">
        <w:rPr>
          <w:sz w:val="28"/>
        </w:rPr>
        <w:t>адают различными лечебными свой</w:t>
      </w:r>
      <w:r>
        <w:rPr>
          <w:sz w:val="28"/>
        </w:rPr>
        <w:t xml:space="preserve">ствами – обволакивающими, вяжущими, слизистыми и </w:t>
      </w:r>
      <w:r w:rsidR="003F56F2">
        <w:rPr>
          <w:sz w:val="28"/>
        </w:rPr>
        <w:t>противовоспали</w:t>
      </w:r>
      <w:r>
        <w:rPr>
          <w:sz w:val="28"/>
        </w:rPr>
        <w:t>тельными. В слизистые отвары добавляют глюкозу, ихтиол, танальбин.</w:t>
      </w:r>
      <w:r w:rsidRPr="008C4A02">
        <w:rPr>
          <w:sz w:val="28"/>
        </w:rPr>
        <w:t>[8]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 w:rsidRPr="008C4A02">
        <w:rPr>
          <w:sz w:val="28"/>
        </w:rPr>
        <w:t xml:space="preserve"> </w:t>
      </w:r>
      <w:r>
        <w:rPr>
          <w:sz w:val="28"/>
        </w:rPr>
        <w:t>При сильном обезвоживании и истощении полезно искусственное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кормление животных</w:t>
      </w:r>
      <w:r w:rsidR="003F56F2">
        <w:rPr>
          <w:sz w:val="28"/>
        </w:rPr>
        <w:t xml:space="preserve"> </w:t>
      </w:r>
      <w:r>
        <w:rPr>
          <w:sz w:val="28"/>
        </w:rPr>
        <w:t>через прямую кишку питательными и лечебными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жидкостями. В</w:t>
      </w:r>
      <w:r w:rsidR="00265BBB">
        <w:rPr>
          <w:sz w:val="28"/>
        </w:rPr>
        <w:t xml:space="preserve"> </w:t>
      </w:r>
      <w:r>
        <w:rPr>
          <w:sz w:val="28"/>
        </w:rPr>
        <w:t>качестве питательных смесей применяют 5%-ный раствор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глюкозы, 0,5%-ный раствор натрия хлорида, раствор Рингер-Локка; отвары: рисовые, овсяные, льняного семени.</w:t>
      </w:r>
      <w:r w:rsidRPr="008C4A02">
        <w:rPr>
          <w:sz w:val="28"/>
        </w:rPr>
        <w:t>[1,2,3,4,6]</w:t>
      </w:r>
    </w:p>
    <w:p w:rsidR="00FB091A" w:rsidRPr="008C4A02" w:rsidRDefault="003F56F2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FB091A">
        <w:rPr>
          <w:sz w:val="28"/>
        </w:rPr>
        <w:t>С целью ликвидации обезвоживания организма эффективны внутривенно и подкожно инъекции 0,9%-ного раствора натрия хлорида, раствора Рингер-Лока с добавлением 5-40%-ных растворов глюкозы из расчета</w:t>
      </w:r>
      <w:r w:rsidR="00265BBB">
        <w:rPr>
          <w:sz w:val="28"/>
        </w:rPr>
        <w:t xml:space="preserve"> </w:t>
      </w:r>
      <w:r w:rsidR="00FB091A">
        <w:rPr>
          <w:sz w:val="28"/>
        </w:rPr>
        <w:t>5-10,0 мл/кг, гемодеза капельным способом по 5-10 мл/кг.</w:t>
      </w:r>
      <w:r w:rsidR="00FB091A" w:rsidRPr="008C4A02">
        <w:rPr>
          <w:sz w:val="28"/>
        </w:rPr>
        <w:t>[8]</w:t>
      </w:r>
    </w:p>
    <w:p w:rsidR="00FB091A" w:rsidRPr="008C4A0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улучшения пищеварения наз</w:t>
      </w:r>
      <w:r w:rsidR="003F56F2">
        <w:rPr>
          <w:sz w:val="28"/>
        </w:rPr>
        <w:t>начают перед дачей корма натура</w:t>
      </w:r>
      <w:r>
        <w:rPr>
          <w:sz w:val="28"/>
        </w:rPr>
        <w:t>льный или искусственный желудочный сок в дозе 5-10 мл, пепсин в дозе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300-500 ед/кг, трипсин 0,1-0,3 мг/кг, панкреатин 0,01-0,07 г/кг.</w:t>
      </w:r>
      <w:r w:rsidRPr="008C4A02">
        <w:rPr>
          <w:sz w:val="28"/>
        </w:rPr>
        <w:t>[2]</w:t>
      </w:r>
    </w:p>
    <w:p w:rsidR="00FB091A" w:rsidRPr="008C4A0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снятия болевого синдрома </w:t>
      </w:r>
      <w:r w:rsidR="003F56F2">
        <w:rPr>
          <w:sz w:val="28"/>
        </w:rPr>
        <w:t>назначают обезболивающие и успо</w:t>
      </w:r>
      <w:r>
        <w:rPr>
          <w:sz w:val="28"/>
        </w:rPr>
        <w:t>каивающие. Это препараты красавки: настойку красавки (1-5 капель на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прием), капли желудочные, беллалгин, беластезин (1 табл. 2-3 раза в сутки), бесалол, альмагель (1-2 чайные ложки 4 раза в день), гастрофарм (1-2 таблетки 3 раза в день), имодиум ( 1 капсула 2 раза в сутки).</w:t>
      </w:r>
      <w:r w:rsidRPr="008C4A02">
        <w:rPr>
          <w:sz w:val="28"/>
        </w:rPr>
        <w:t>[3]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Показано применение антибиотиков и сульфаниламидов. Назначают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ампиокснатрий, апициллин натрия или тригидрат, бициллин, энрофлон, клафоран, тетраолеан, левомицетин, эритромицин, а из сульфаниламидов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те препараты, которые плохо всасывают</w:t>
      </w:r>
      <w:r w:rsidR="003F56F2">
        <w:rPr>
          <w:sz w:val="28"/>
        </w:rPr>
        <w:t>ся в кишечнике, оказывая преиму</w:t>
      </w:r>
      <w:r>
        <w:rPr>
          <w:sz w:val="28"/>
        </w:rPr>
        <w:t xml:space="preserve">щественно местное действие: сульгин или фталазол. </w:t>
      </w:r>
      <w:r w:rsidRPr="003F56F2">
        <w:rPr>
          <w:sz w:val="28"/>
        </w:rPr>
        <w:t>[8]</w:t>
      </w:r>
    </w:p>
    <w:p w:rsidR="00FB091A" w:rsidRDefault="003F56F2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FB091A">
        <w:rPr>
          <w:sz w:val="28"/>
        </w:rPr>
        <w:t>Хорошим лечебным действием обладают нитрофураны: фурадонин,</w:t>
      </w:r>
      <w:r>
        <w:rPr>
          <w:sz w:val="28"/>
          <w:lang w:val="uk-UA"/>
        </w:rPr>
        <w:t xml:space="preserve"> </w:t>
      </w:r>
      <w:r w:rsidR="00FB091A">
        <w:rPr>
          <w:sz w:val="28"/>
        </w:rPr>
        <w:t>фуразолидон по</w:t>
      </w:r>
      <w:r w:rsidR="00265BBB">
        <w:rPr>
          <w:sz w:val="28"/>
        </w:rPr>
        <w:t xml:space="preserve"> </w:t>
      </w:r>
      <w:r w:rsidR="00FB091A">
        <w:rPr>
          <w:sz w:val="28"/>
        </w:rPr>
        <w:t>0,05 г/кг массы.</w:t>
      </w:r>
      <w:r w:rsidR="00FB091A" w:rsidRPr="008C4A02">
        <w:rPr>
          <w:sz w:val="28"/>
        </w:rPr>
        <w:t>[6, 7]</w:t>
      </w:r>
      <w:r w:rsidR="00265BBB">
        <w:rPr>
          <w:sz w:val="28"/>
          <w:lang w:val="uk-UA"/>
        </w:rPr>
        <w:t xml:space="preserve"> </w:t>
      </w:r>
      <w:r w:rsidR="00FB091A">
        <w:rPr>
          <w:sz w:val="28"/>
        </w:rPr>
        <w:t>Для стимуляции организма, пов</w:t>
      </w:r>
      <w:r>
        <w:rPr>
          <w:sz w:val="28"/>
        </w:rPr>
        <w:t>ышения защитных свойств и созда</w:t>
      </w:r>
      <w:r w:rsidR="00FB091A">
        <w:rPr>
          <w:sz w:val="28"/>
        </w:rPr>
        <w:t>ния пассивного иммунитета применяют гаммаг</w:t>
      </w:r>
      <w:r>
        <w:rPr>
          <w:sz w:val="28"/>
        </w:rPr>
        <w:t>лобулины и иммуноглобу</w:t>
      </w:r>
      <w:r w:rsidR="00FB091A">
        <w:rPr>
          <w:sz w:val="28"/>
        </w:rPr>
        <w:t>лины подкожно и внутримышечно (0,5-2</w:t>
      </w:r>
      <w:r>
        <w:rPr>
          <w:sz w:val="28"/>
        </w:rPr>
        <w:t>,0 мл 1 раз в 3 дня). Можно при</w:t>
      </w:r>
      <w:r w:rsidR="00FB091A">
        <w:rPr>
          <w:sz w:val="28"/>
        </w:rPr>
        <w:t>менять цитратную кровь внутримышеч</w:t>
      </w:r>
      <w:r>
        <w:rPr>
          <w:sz w:val="28"/>
        </w:rPr>
        <w:t>но (2 мл/кг двукратно с интерва</w:t>
      </w:r>
      <w:r w:rsidR="00FB091A">
        <w:rPr>
          <w:sz w:val="28"/>
        </w:rPr>
        <w:t>лом 2-3 дня).</w:t>
      </w:r>
      <w:r w:rsidR="00FB091A" w:rsidRPr="008C4A02">
        <w:rPr>
          <w:sz w:val="28"/>
        </w:rPr>
        <w:t>[8]</w:t>
      </w:r>
    </w:p>
    <w:p w:rsidR="00FB091A" w:rsidRPr="003F56F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Назначают витаминные препараты группы В, аскорбиновую кислоту,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тетравит, тривитамин, тривит и другие.</w:t>
      </w:r>
      <w:r w:rsidRPr="008C4A02">
        <w:rPr>
          <w:sz w:val="28"/>
        </w:rPr>
        <w:t>[8]</w:t>
      </w:r>
      <w:r w:rsidR="003F56F2">
        <w:rPr>
          <w:sz w:val="28"/>
          <w:lang w:val="uk-UA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</w:rPr>
        <w:t>нятие возможной аллергии дости</w:t>
      </w:r>
      <w:r w:rsidR="003F56F2">
        <w:rPr>
          <w:sz w:val="28"/>
        </w:rPr>
        <w:t>гается назначением антигистамин</w:t>
      </w:r>
      <w:r>
        <w:rPr>
          <w:sz w:val="28"/>
        </w:rPr>
        <w:t>ных препаратов: димедрола (1/3-1/2 таблетк</w:t>
      </w:r>
      <w:r w:rsidR="003F56F2">
        <w:rPr>
          <w:sz w:val="28"/>
        </w:rPr>
        <w:t>и 2 раза в день), диазолина, ди</w:t>
      </w:r>
      <w:r>
        <w:rPr>
          <w:sz w:val="28"/>
        </w:rPr>
        <w:t xml:space="preserve">празина, пипальфена, тавегила, супрастина согласно наставлению. </w:t>
      </w:r>
      <w:r w:rsidRPr="003F56F2">
        <w:rPr>
          <w:sz w:val="28"/>
        </w:rPr>
        <w:t>[1,6]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б) Обоснование проведённого лечения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Прежде </w:t>
      </w:r>
      <w:r w:rsidR="009E0A29">
        <w:rPr>
          <w:sz w:val="28"/>
        </w:rPr>
        <w:t>всего,</w:t>
      </w:r>
      <w:r>
        <w:rPr>
          <w:sz w:val="28"/>
        </w:rPr>
        <w:t xml:space="preserve"> больному животному назначили голодную 12 часовую диету с заменой дачи молозива физиологическим раствором подкисленным лимонной кислотой. Затем каждые 4-6 часов дачей молозива с добавлением физиологического раствора в течение 3 дней.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Медикаментозная терапия проводилась комплексно и включала следующие препараты:</w:t>
      </w:r>
      <w:r w:rsidR="003F56F2">
        <w:rPr>
          <w:sz w:val="28"/>
        </w:rPr>
        <w:t xml:space="preserve"> </w:t>
      </w:r>
      <w:r>
        <w:rPr>
          <w:sz w:val="28"/>
        </w:rPr>
        <w:t>для</w:t>
      </w:r>
      <w:r w:rsidR="00265BBB">
        <w:rPr>
          <w:sz w:val="28"/>
        </w:rPr>
        <w:t xml:space="preserve"> </w:t>
      </w:r>
      <w:r>
        <w:rPr>
          <w:sz w:val="28"/>
        </w:rPr>
        <w:t>подавления</w:t>
      </w:r>
      <w:r w:rsidR="00C45621">
        <w:rPr>
          <w:sz w:val="28"/>
        </w:rPr>
        <w:t xml:space="preserve"> </w:t>
      </w:r>
      <w:r>
        <w:rPr>
          <w:sz w:val="28"/>
        </w:rPr>
        <w:t>микрофлоры антибиотик синтомицин по 1 таблетке</w:t>
      </w:r>
      <w:r>
        <w:t xml:space="preserve"> </w:t>
      </w:r>
      <w:r>
        <w:rPr>
          <w:sz w:val="28"/>
        </w:rPr>
        <w:t>3 раза в день</w:t>
      </w:r>
      <w:r w:rsidR="00265BBB">
        <w:t xml:space="preserve"> </w:t>
      </w:r>
      <w:r>
        <w:rPr>
          <w:sz w:val="28"/>
        </w:rPr>
        <w:t>4 дня подряд.</w:t>
      </w:r>
    </w:p>
    <w:p w:rsidR="00FB091A" w:rsidRDefault="00FB091A" w:rsidP="003F56F2">
      <w:pPr>
        <w:pStyle w:val="31"/>
        <w:ind w:right="0" w:firstLine="720"/>
        <w:jc w:val="both"/>
      </w:pPr>
      <w:r>
        <w:t>В результате предложенной комплексной терапии теленок выздоровел в течение 5 дней.</w:t>
      </w:r>
    </w:p>
    <w:p w:rsidR="00C45621" w:rsidRDefault="00C45621" w:rsidP="003F56F2">
      <w:pPr>
        <w:pStyle w:val="31"/>
        <w:ind w:right="0" w:firstLine="720"/>
        <w:jc w:val="both"/>
      </w:pPr>
    </w:p>
    <w:p w:rsidR="00FB091A" w:rsidRDefault="00FB091A" w:rsidP="00C45621">
      <w:pPr>
        <w:numPr>
          <w:ilvl w:val="0"/>
          <w:numId w:val="13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Профилактика</w:t>
      </w:r>
    </w:p>
    <w:p w:rsidR="00C45621" w:rsidRDefault="00C45621" w:rsidP="00C45621">
      <w:pPr>
        <w:spacing w:line="360" w:lineRule="auto"/>
        <w:ind w:left="720"/>
        <w:jc w:val="both"/>
        <w:rPr>
          <w:b/>
          <w:sz w:val="28"/>
        </w:rPr>
      </w:pPr>
    </w:p>
    <w:p w:rsidR="00FB091A" w:rsidRPr="003F56F2" w:rsidRDefault="00FB091A" w:rsidP="003F56F2">
      <w:pPr>
        <w:pStyle w:val="4"/>
        <w:ind w:firstLine="720"/>
        <w:jc w:val="both"/>
      </w:pPr>
      <w:r>
        <w:t>Для профилактики диспепсии у новорожденного молодняка первостепенное значение имеет тщательный ветеринарно-санитарный контроль за кормлением маточного поголовья. Из рациона</w:t>
      </w:r>
      <w:r w:rsidR="00265BBB">
        <w:t xml:space="preserve"> </w:t>
      </w:r>
      <w:r>
        <w:t xml:space="preserve">исключают недоброкачественные корма, в первые 24-48 часов после рождения с молозивом дают неспецифические иммуноглобулины, лактоглобулин, иммуномодуляторы, бациллярный препарат субтилис бактерин – </w:t>
      </w:r>
      <w:r>
        <w:rPr>
          <w:lang w:val="en-US"/>
        </w:rPr>
        <w:t>SL</w:t>
      </w:r>
      <w:r>
        <w:t xml:space="preserve">. </w:t>
      </w:r>
      <w:r w:rsidRPr="003F56F2">
        <w:t>[6, 7, 8]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Профилактика (рекомендации хозяйству)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целью профилактики диспепсии новорожденного молодняка</w:t>
      </w:r>
      <w:r w:rsidR="00265BBB">
        <w:rPr>
          <w:sz w:val="28"/>
        </w:rPr>
        <w:t xml:space="preserve"> </w:t>
      </w:r>
      <w:r>
        <w:rPr>
          <w:sz w:val="28"/>
        </w:rPr>
        <w:t>рекомендую:</w:t>
      </w:r>
    </w:p>
    <w:p w:rsidR="00FB091A" w:rsidRPr="009E0A29" w:rsidRDefault="00FB091A" w:rsidP="003F56F2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</w:rPr>
      </w:pPr>
      <w:r w:rsidRPr="009E0A29">
        <w:rPr>
          <w:sz w:val="28"/>
        </w:rPr>
        <w:t>Производить своевременную выпойку первой и последующих порций молозива согласно норм.</w:t>
      </w:r>
    </w:p>
    <w:p w:rsidR="00FB091A" w:rsidRDefault="00FB091A" w:rsidP="003F56F2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Не допускать использования испорченных, недоброкачественных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кормов стельным коровам.</w:t>
      </w:r>
    </w:p>
    <w:p w:rsidR="00FB091A" w:rsidRDefault="00FB091A" w:rsidP="003F56F2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Осуществлять сбалансированное кормление коров, согласно физиологических особенностей.</w:t>
      </w:r>
    </w:p>
    <w:p w:rsidR="00C45621" w:rsidRPr="00C45621" w:rsidRDefault="00C45621" w:rsidP="00C45621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Pr="009E0A29">
        <w:rPr>
          <w:b/>
          <w:sz w:val="28"/>
          <w:szCs w:val="28"/>
        </w:rPr>
        <w:t>5.ЭПИКРИЗ</w:t>
      </w:r>
    </w:p>
    <w:p w:rsidR="00C45621" w:rsidRDefault="00C45621" w:rsidP="003F56F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 w:rsidRPr="009E0A29">
        <w:rPr>
          <w:sz w:val="28"/>
          <w:szCs w:val="28"/>
        </w:rPr>
        <w:t>Теленок заболел диспепсией 23.03.09 г. Причиной заболевания</w:t>
      </w:r>
      <w:r w:rsidR="009E0A29" w:rsidRPr="009E0A29">
        <w:rPr>
          <w:sz w:val="28"/>
          <w:szCs w:val="28"/>
          <w:lang w:val="uk-UA"/>
        </w:rPr>
        <w:t xml:space="preserve"> </w:t>
      </w:r>
      <w:r w:rsidRPr="009E0A29">
        <w:rPr>
          <w:sz w:val="28"/>
          <w:szCs w:val="28"/>
        </w:rPr>
        <w:t>животного</w:t>
      </w:r>
      <w:r>
        <w:rPr>
          <w:sz w:val="28"/>
        </w:rPr>
        <w:t xml:space="preserve"> явилась несвоевременная в</w:t>
      </w:r>
      <w:r w:rsidR="009E0A29">
        <w:rPr>
          <w:sz w:val="28"/>
        </w:rPr>
        <w:t xml:space="preserve">ыпойка первой порции молозива. </w:t>
      </w:r>
      <w:r>
        <w:rPr>
          <w:sz w:val="28"/>
        </w:rPr>
        <w:t>Заболевание проявилось следующими симптомами: ослабление аппетита, жажда, болезненность в области желудка, усиление перистальтики кишечника, явления диареи, кал со слизью, тахикардия, учащение дыхания,</w:t>
      </w:r>
      <w:r w:rsidR="00265BBB">
        <w:rPr>
          <w:sz w:val="28"/>
        </w:rPr>
        <w:t xml:space="preserve"> </w:t>
      </w:r>
      <w:r>
        <w:rPr>
          <w:sz w:val="28"/>
        </w:rPr>
        <w:t>некоторое общее угнетение.</w:t>
      </w:r>
      <w:r w:rsidR="003F56F2">
        <w:rPr>
          <w:sz w:val="28"/>
        </w:rPr>
        <w:t xml:space="preserve"> </w:t>
      </w:r>
      <w:r>
        <w:rPr>
          <w:sz w:val="28"/>
        </w:rPr>
        <w:t>Диагноз</w:t>
      </w:r>
      <w:r w:rsidR="003F56F2">
        <w:rPr>
          <w:sz w:val="28"/>
        </w:rPr>
        <w:t xml:space="preserve"> </w:t>
      </w:r>
      <w:r>
        <w:rPr>
          <w:sz w:val="28"/>
        </w:rPr>
        <w:t>на простую диспепсию у</w:t>
      </w:r>
      <w:r w:rsidR="003F56F2">
        <w:rPr>
          <w:sz w:val="28"/>
        </w:rPr>
        <w:t xml:space="preserve"> </w:t>
      </w:r>
      <w:r w:rsidR="009E0A29">
        <w:rPr>
          <w:sz w:val="28"/>
        </w:rPr>
        <w:t>курируемого живот</w:t>
      </w:r>
      <w:r>
        <w:rPr>
          <w:sz w:val="28"/>
        </w:rPr>
        <w:t>ного установлен комплексно на основан</w:t>
      </w:r>
      <w:r w:rsidR="009E0A29">
        <w:rPr>
          <w:sz w:val="28"/>
        </w:rPr>
        <w:t>ии анамнеза, симптомов и резуль</w:t>
      </w:r>
      <w:r>
        <w:rPr>
          <w:sz w:val="28"/>
        </w:rPr>
        <w:t>татов лабораторного исследования крови (эритроцитоз, лейкоцитоз), кала (жидкий, с наличием слизи). При пров</w:t>
      </w:r>
      <w:r w:rsidR="009E0A29">
        <w:rPr>
          <w:sz w:val="28"/>
        </w:rPr>
        <w:t>едении дифференцициального диаг</w:t>
      </w:r>
      <w:r>
        <w:rPr>
          <w:sz w:val="28"/>
        </w:rPr>
        <w:t>ноза исключены инфекционные и незаразные болезни.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Животному назначена ком</w:t>
      </w:r>
      <w:r w:rsidR="00C45621">
        <w:rPr>
          <w:sz w:val="28"/>
        </w:rPr>
        <w:t>п</w:t>
      </w:r>
      <w:r>
        <w:rPr>
          <w:sz w:val="28"/>
        </w:rPr>
        <w:t>лексная терапия:</w:t>
      </w:r>
    </w:p>
    <w:p w:rsidR="00FB091A" w:rsidRPr="009E0A29" w:rsidRDefault="00FB091A" w:rsidP="003F56F2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</w:rPr>
      </w:pPr>
      <w:r w:rsidRPr="009E0A29">
        <w:rPr>
          <w:sz w:val="28"/>
        </w:rPr>
        <w:t>Диетотерапия, которая включает 12 часовое голодание с последующим</w:t>
      </w:r>
      <w:r w:rsidR="009E0A29">
        <w:rPr>
          <w:sz w:val="28"/>
          <w:lang w:val="uk-UA"/>
        </w:rPr>
        <w:t xml:space="preserve"> </w:t>
      </w:r>
      <w:r w:rsidRPr="009E0A29">
        <w:rPr>
          <w:sz w:val="28"/>
        </w:rPr>
        <w:t>назначением физиологического раствора подкисленного лимонной кислотой.</w:t>
      </w:r>
    </w:p>
    <w:p w:rsidR="00FB091A" w:rsidRPr="009E0A29" w:rsidRDefault="00FB091A" w:rsidP="003F56F2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</w:rPr>
      </w:pPr>
      <w:r w:rsidRPr="009E0A29">
        <w:rPr>
          <w:sz w:val="28"/>
        </w:rPr>
        <w:t>Медикаментозная терапия, включающая синтомицин внутрь.</w:t>
      </w:r>
      <w:r w:rsidR="009E0A29" w:rsidRPr="009E0A29">
        <w:rPr>
          <w:sz w:val="28"/>
          <w:lang w:val="uk-UA"/>
        </w:rPr>
        <w:t xml:space="preserve"> </w:t>
      </w:r>
      <w:r w:rsidRPr="009E0A29">
        <w:rPr>
          <w:sz w:val="28"/>
        </w:rPr>
        <w:t>В результате предложенной компл</w:t>
      </w:r>
      <w:r w:rsidR="009E0A29" w:rsidRPr="009E0A29">
        <w:rPr>
          <w:sz w:val="28"/>
        </w:rPr>
        <w:t>ексной терапии животное выздоро</w:t>
      </w:r>
      <w:r w:rsidRPr="009E0A29">
        <w:rPr>
          <w:sz w:val="28"/>
        </w:rPr>
        <w:t>вело в течение 5 дней.</w:t>
      </w:r>
      <w:r w:rsidR="00265BBB">
        <w:rPr>
          <w:sz w:val="28"/>
        </w:rPr>
        <w:t xml:space="preserve"> </w:t>
      </w:r>
    </w:p>
    <w:p w:rsidR="00FB091A" w:rsidRPr="00C45621" w:rsidRDefault="009E0A29" w:rsidP="00C45621">
      <w:pPr>
        <w:spacing w:line="360" w:lineRule="auto"/>
        <w:ind w:firstLine="720"/>
        <w:rPr>
          <w:b/>
          <w:sz w:val="28"/>
          <w:lang w:val="uk-UA"/>
        </w:rPr>
      </w:pPr>
      <w:r>
        <w:rPr>
          <w:sz w:val="28"/>
        </w:rPr>
        <w:br w:type="page"/>
      </w:r>
      <w:r w:rsidR="00FB091A" w:rsidRPr="00C45621">
        <w:rPr>
          <w:b/>
          <w:sz w:val="28"/>
        </w:rPr>
        <w:t>СПИСОК ЛИТЕРАТУРЫ</w:t>
      </w:r>
    </w:p>
    <w:p w:rsidR="009E0A29" w:rsidRPr="009E0A29" w:rsidRDefault="009E0A29" w:rsidP="009E0A29">
      <w:pPr>
        <w:spacing w:line="360" w:lineRule="auto"/>
        <w:rPr>
          <w:sz w:val="28"/>
          <w:lang w:val="uk-UA"/>
        </w:rPr>
      </w:pPr>
    </w:p>
    <w:p w:rsidR="00FB091A" w:rsidRDefault="00FB091A" w:rsidP="009E0A29">
      <w:pPr>
        <w:pStyle w:val="23"/>
        <w:ind w:firstLine="0"/>
        <w:jc w:val="left"/>
      </w:pPr>
      <w:r>
        <w:t>1. Васильев М.Ф. и др. Практикум по клинической</w:t>
      </w:r>
      <w:r w:rsidR="00265BBB">
        <w:t xml:space="preserve"> </w:t>
      </w:r>
      <w:r>
        <w:t>диагностике</w:t>
      </w:r>
      <w:r w:rsidR="00C45621">
        <w:t xml:space="preserve"> </w:t>
      </w:r>
      <w:r>
        <w:t>внутренних</w:t>
      </w:r>
      <w:r w:rsidR="00265BBB">
        <w:t xml:space="preserve"> </w:t>
      </w:r>
      <w:r>
        <w:t>болезней животных - М.: «КолосС», 2003.- 269 с.</w:t>
      </w:r>
    </w:p>
    <w:p w:rsidR="00FB091A" w:rsidRDefault="00FB091A" w:rsidP="009E0A29">
      <w:pPr>
        <w:spacing w:line="360" w:lineRule="auto"/>
        <w:rPr>
          <w:sz w:val="28"/>
        </w:rPr>
      </w:pPr>
      <w:r>
        <w:rPr>
          <w:sz w:val="28"/>
        </w:rPr>
        <w:t>2.Внутренние незаразные болезни крупного рогатого скота / П.С. Ионов, А.А. Кабыш, И.И. Тарасов и др.; Под ред. П.С. Ионова – 4-е изд.,</w:t>
      </w:r>
      <w:r w:rsidR="00265BBB">
        <w:rPr>
          <w:sz w:val="28"/>
        </w:rPr>
        <w:t xml:space="preserve"> </w:t>
      </w:r>
      <w:r>
        <w:rPr>
          <w:sz w:val="28"/>
        </w:rPr>
        <w:t>перераб. и доп. – М.: Агропромиздат, 1985. – С. 288-299.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Рябцев П.С., Чеботарев В.М., Джавадов А.К. и др. Профилактика и лечение незаразных болезней крупного рогатого скота (рекомендации) // Под ред. П.С. Рябцева. – Орел: Изд-во Орел ГАУ, 2005. – С. 3-66.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Смирнов С.И., Муравьев М.И. Внутренние незаразные болезни жвачных. – К.: Урожай, 1977.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Субботин В.М., Субботина С.Г., Александров И.Д. Современные лекарственные средства в ветеринарии. Серия «Ветеринария и животноводство». Ростов- на- Дону: «Феникс», 2000- 592с.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Справочник по ветеринарной терапии / В.М.Данилевский -М.: Колос, 1983.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Справочник ветеринарного врача / Н.М.Алтухов, В.И.Афанасьев и др. –М .: Колос, 1996.- 623с.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Шарабрин И.Г., Смирнов С.И. и др. Внутренние незаразные болезни сельскохозяйственных животных / Под ред. И.Г.Шарабрина. Изд. 5-е, испр. и доп. М.: «Колос», 1976. 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Щербаков Г.Г., Коробов А.В.и др. Внутренние болезни животных / Под общ.ред. Г.Г.Щербакова и А.В.Коробова. – СПб.: Издательство «Лань», 2002.</w:t>
      </w:r>
    </w:p>
    <w:p w:rsidR="009E0A29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Методические указания к проведению лабораторно-практических занятий по курсу «Внутренние незаразные болезни животных».</w:t>
      </w:r>
      <w:r w:rsidR="00265BBB">
        <w:rPr>
          <w:sz w:val="28"/>
        </w:rPr>
        <w:t xml:space="preserve"> </w:t>
      </w:r>
      <w:r>
        <w:rPr>
          <w:sz w:val="28"/>
        </w:rPr>
        <w:t>Глава. Болезни органов пищеварения / П.С.Рябцев, М.Н.Литвиненко.- Орел: издательство Орёл ГАУ, 2002.- 24 с.</w:t>
      </w:r>
    </w:p>
    <w:p w:rsidR="00FB091A" w:rsidRDefault="00FB091A" w:rsidP="009E0A29">
      <w:pPr>
        <w:tabs>
          <w:tab w:val="num" w:pos="2374"/>
        </w:tabs>
        <w:spacing w:line="360" w:lineRule="auto"/>
        <w:rPr>
          <w:sz w:val="28"/>
        </w:rPr>
      </w:pPr>
    </w:p>
    <w:p w:rsidR="00FB091A" w:rsidRPr="00C45621" w:rsidRDefault="009E0A29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FB091A" w:rsidRPr="00C45621">
        <w:rPr>
          <w:b/>
          <w:sz w:val="28"/>
        </w:rPr>
        <w:t>ПРИЛОЖЕНИЕ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КЛИНИЧЕСКИЙ ЛИСТОК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Вид животного: крупный рогатый скот, теленок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Возраст: 1,5 дня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Диагноз: простая диспепсия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741"/>
        <w:gridCol w:w="1275"/>
        <w:gridCol w:w="1276"/>
        <w:gridCol w:w="3188"/>
      </w:tblGrid>
      <w:tr w:rsidR="00FB091A" w:rsidRPr="009E0A29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081" w:type="dxa"/>
            <w:gridSpan w:val="3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Число и месяц</w:t>
            </w:r>
          </w:p>
        </w:tc>
        <w:tc>
          <w:tcPr>
            <w:tcW w:w="1275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23.03.09.</w:t>
            </w:r>
          </w:p>
        </w:tc>
        <w:tc>
          <w:tcPr>
            <w:tcW w:w="1276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24.03.09.</w:t>
            </w:r>
          </w:p>
        </w:tc>
        <w:tc>
          <w:tcPr>
            <w:tcW w:w="3188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25.03.09. 26.03.09. 27.03</w:t>
            </w:r>
          </w:p>
        </w:tc>
      </w:tr>
      <w:tr w:rsidR="00FB091A" w:rsidRPr="009E0A29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80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Т</w:t>
            </w:r>
          </w:p>
        </w:tc>
        <w:tc>
          <w:tcPr>
            <w:tcW w:w="1260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П</w:t>
            </w:r>
          </w:p>
        </w:tc>
        <w:tc>
          <w:tcPr>
            <w:tcW w:w="741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Д</w:t>
            </w:r>
          </w:p>
        </w:tc>
        <w:tc>
          <w:tcPr>
            <w:tcW w:w="1275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У</w:t>
            </w:r>
          </w:p>
        </w:tc>
        <w:tc>
          <w:tcPr>
            <w:tcW w:w="4464" w:type="dxa"/>
            <w:gridSpan w:val="2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у</w:t>
            </w:r>
            <w:r w:rsidR="003F56F2" w:rsidRPr="009E0A29">
              <w:t xml:space="preserve"> </w:t>
            </w:r>
            <w:r w:rsidRPr="009E0A29">
              <w:t>У</w:t>
            </w:r>
            <w:r w:rsidR="003F56F2" w:rsidRPr="009E0A29">
              <w:t xml:space="preserve"> </w:t>
            </w:r>
            <w:r w:rsidRPr="009E0A29">
              <w:t>У</w:t>
            </w:r>
            <w:r w:rsidR="00265BBB">
              <w:t xml:space="preserve"> </w:t>
            </w:r>
            <w:r w:rsidRPr="009E0A29">
              <w:t>У</w:t>
            </w:r>
          </w:p>
        </w:tc>
      </w:tr>
      <w:tr w:rsidR="00FB091A" w:rsidRPr="009E0A29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80" w:type="dxa"/>
          </w:tcPr>
          <w:p w:rsidR="00FB091A" w:rsidRPr="009E0A29" w:rsidRDefault="00FB091A" w:rsidP="009E0A29">
            <w:pPr>
              <w:spacing w:line="360" w:lineRule="auto"/>
            </w:pPr>
          </w:p>
          <w:p w:rsidR="00FB091A" w:rsidRPr="009E0A29" w:rsidRDefault="00FB091A" w:rsidP="009E0A29">
            <w:pPr>
              <w:spacing w:line="360" w:lineRule="auto"/>
            </w:pPr>
          </w:p>
          <w:p w:rsidR="00FB091A" w:rsidRPr="009E0A29" w:rsidRDefault="00FB091A" w:rsidP="009E0A29">
            <w:pPr>
              <w:spacing w:line="360" w:lineRule="auto"/>
            </w:pPr>
          </w:p>
          <w:p w:rsidR="00FB091A" w:rsidRPr="009E0A29" w:rsidRDefault="00FB091A" w:rsidP="009E0A29">
            <w:pPr>
              <w:spacing w:line="360" w:lineRule="auto"/>
            </w:pPr>
          </w:p>
          <w:p w:rsidR="00FB091A" w:rsidRPr="009E0A29" w:rsidRDefault="00FB091A" w:rsidP="009E0A29">
            <w:pPr>
              <w:spacing w:line="360" w:lineRule="auto"/>
            </w:pPr>
          </w:p>
        </w:tc>
        <w:tc>
          <w:tcPr>
            <w:tcW w:w="1260" w:type="dxa"/>
          </w:tcPr>
          <w:p w:rsidR="00FB091A" w:rsidRPr="009E0A29" w:rsidRDefault="00FB091A" w:rsidP="009E0A29">
            <w:pPr>
              <w:spacing w:line="360" w:lineRule="auto"/>
            </w:pPr>
          </w:p>
        </w:tc>
        <w:tc>
          <w:tcPr>
            <w:tcW w:w="741" w:type="dxa"/>
          </w:tcPr>
          <w:p w:rsidR="00FB091A" w:rsidRPr="009E0A29" w:rsidRDefault="00FB091A" w:rsidP="009E0A29">
            <w:pPr>
              <w:spacing w:line="360" w:lineRule="auto"/>
            </w:pPr>
          </w:p>
        </w:tc>
        <w:tc>
          <w:tcPr>
            <w:tcW w:w="1275" w:type="dxa"/>
          </w:tcPr>
          <w:p w:rsidR="00FB091A" w:rsidRPr="009E0A29" w:rsidRDefault="00FB091A" w:rsidP="009E0A29">
            <w:pPr>
              <w:spacing w:line="360" w:lineRule="auto"/>
            </w:pPr>
          </w:p>
        </w:tc>
        <w:tc>
          <w:tcPr>
            <w:tcW w:w="4464" w:type="dxa"/>
            <w:gridSpan w:val="2"/>
          </w:tcPr>
          <w:p w:rsidR="00FB091A" w:rsidRPr="009E0A29" w:rsidRDefault="00FB091A" w:rsidP="009E0A29">
            <w:pPr>
              <w:spacing w:line="360" w:lineRule="auto"/>
            </w:pPr>
          </w:p>
        </w:tc>
      </w:tr>
    </w:tbl>
    <w:p w:rsidR="009E0A29" w:rsidRDefault="009E0A29" w:rsidP="003F56F2">
      <w:pPr>
        <w:spacing w:line="360" w:lineRule="auto"/>
        <w:ind w:firstLine="720"/>
        <w:jc w:val="both"/>
        <w:rPr>
          <w:sz w:val="28"/>
          <w:lang w:val="uk-UA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Куратор</w:t>
      </w:r>
      <w:r w:rsidR="00265BBB">
        <w:rPr>
          <w:sz w:val="28"/>
        </w:rPr>
        <w:t xml:space="preserve"> </w:t>
      </w:r>
      <w:r w:rsidR="008C4A02">
        <w:rPr>
          <w:sz w:val="28"/>
        </w:rPr>
        <w:t>/</w:t>
      </w:r>
      <w:r w:rsidR="008C4A02">
        <w:rPr>
          <w:sz w:val="28"/>
          <w:lang w:val="en-US"/>
        </w:rPr>
        <w:t>BORM</w:t>
      </w:r>
      <w:r w:rsidR="008C4A02" w:rsidRPr="008C4A02">
        <w:rPr>
          <w:sz w:val="28"/>
        </w:rPr>
        <w:t>@</w:t>
      </w:r>
      <w:r w:rsidR="008C4A02">
        <w:rPr>
          <w:sz w:val="28"/>
          <w:lang w:val="en-US"/>
        </w:rPr>
        <w:t>N</w:t>
      </w:r>
      <w:r>
        <w:rPr>
          <w:sz w:val="28"/>
        </w:rPr>
        <w:t xml:space="preserve"> В.В./</w:t>
      </w:r>
    </w:p>
    <w:sectPr w:rsidR="00FB091A" w:rsidSect="003F56F2">
      <w:headerReference w:type="even" r:id="rId8"/>
      <w:headerReference w:type="default" r:id="rId9"/>
      <w:pgSz w:w="11906" w:h="16838"/>
      <w:pgMar w:top="1134" w:right="70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FA" w:rsidRDefault="00CB01FA">
      <w:r>
        <w:separator/>
      </w:r>
    </w:p>
  </w:endnote>
  <w:endnote w:type="continuationSeparator" w:id="0">
    <w:p w:rsidR="00CB01FA" w:rsidRDefault="00CB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FA" w:rsidRDefault="00CB01FA">
      <w:r>
        <w:separator/>
      </w:r>
    </w:p>
  </w:footnote>
  <w:footnote w:type="continuationSeparator" w:id="0">
    <w:p w:rsidR="00CB01FA" w:rsidRDefault="00CB0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1A" w:rsidRDefault="00FB09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091A" w:rsidRDefault="00FB091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1A" w:rsidRDefault="00FB09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704E">
      <w:rPr>
        <w:rStyle w:val="a9"/>
        <w:noProof/>
      </w:rPr>
      <w:t>2</w:t>
    </w:r>
    <w:r>
      <w:rPr>
        <w:rStyle w:val="a9"/>
      </w:rPr>
      <w:fldChar w:fldCharType="end"/>
    </w:r>
  </w:p>
  <w:p w:rsidR="00FB091A" w:rsidRDefault="00FB091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1CD2"/>
    <w:multiLevelType w:val="hybridMultilevel"/>
    <w:tmpl w:val="160AEFC4"/>
    <w:lvl w:ilvl="0" w:tplc="D5F0FF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E185281"/>
    <w:multiLevelType w:val="multilevel"/>
    <w:tmpl w:val="240889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20"/>
        </w:tabs>
        <w:ind w:left="37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900"/>
        </w:tabs>
        <w:ind w:left="6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140"/>
        </w:tabs>
        <w:ind w:left="10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20"/>
        </w:tabs>
        <w:ind w:left="130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60"/>
        </w:tabs>
        <w:ind w:left="1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140"/>
        </w:tabs>
        <w:ind w:left="19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80"/>
        </w:tabs>
        <w:ind w:left="22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20"/>
        </w:tabs>
        <w:ind w:left="25620" w:hanging="2160"/>
      </w:pPr>
      <w:rPr>
        <w:rFonts w:cs="Times New Roman" w:hint="default"/>
      </w:rPr>
    </w:lvl>
  </w:abstractNum>
  <w:abstractNum w:abstractNumId="2">
    <w:nsid w:val="18A656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B041E98"/>
    <w:multiLevelType w:val="hybridMultilevel"/>
    <w:tmpl w:val="E8EAFBC6"/>
    <w:lvl w:ilvl="0" w:tplc="6D8E720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F336A2F"/>
    <w:multiLevelType w:val="multilevel"/>
    <w:tmpl w:val="53348876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20"/>
        </w:tabs>
        <w:ind w:left="37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900"/>
        </w:tabs>
        <w:ind w:left="6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140"/>
        </w:tabs>
        <w:ind w:left="10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20"/>
        </w:tabs>
        <w:ind w:left="130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60"/>
        </w:tabs>
        <w:ind w:left="1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140"/>
        </w:tabs>
        <w:ind w:left="19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80"/>
        </w:tabs>
        <w:ind w:left="22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20"/>
        </w:tabs>
        <w:ind w:left="25620" w:hanging="2160"/>
      </w:pPr>
      <w:rPr>
        <w:rFonts w:cs="Times New Roman" w:hint="default"/>
      </w:rPr>
    </w:lvl>
  </w:abstractNum>
  <w:abstractNum w:abstractNumId="5">
    <w:nsid w:val="39B04603"/>
    <w:multiLevelType w:val="singleLevel"/>
    <w:tmpl w:val="281C0D10"/>
    <w:lvl w:ilvl="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6">
    <w:nsid w:val="46E214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3DF6649"/>
    <w:multiLevelType w:val="multilevel"/>
    <w:tmpl w:val="155CC608"/>
    <w:lvl w:ilvl="0">
      <w:start w:val="1"/>
      <w:numFmt w:val="decimal"/>
      <w:lvlText w:val="%1."/>
      <w:lvlJc w:val="left"/>
      <w:pPr>
        <w:tabs>
          <w:tab w:val="num" w:pos="2374"/>
        </w:tabs>
        <w:ind w:left="2374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abstractNum w:abstractNumId="8">
    <w:nsid w:val="58AE5CC8"/>
    <w:multiLevelType w:val="hybridMultilevel"/>
    <w:tmpl w:val="FEFEE43E"/>
    <w:lvl w:ilvl="0" w:tplc="99FCFB8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A8B4C3C"/>
    <w:multiLevelType w:val="multilevel"/>
    <w:tmpl w:val="3AF66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a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2">
      <w:start w:val="1"/>
      <w:numFmt w:val="lowerRoman"/>
      <w:pStyle w:val="a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>
      <w:start w:val="1"/>
      <w:numFmt w:val="decimal"/>
      <w:pStyle w:val="a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>
      <w:start w:val="1"/>
      <w:numFmt w:val="lowerLetter"/>
      <w:pStyle w:val="a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>
      <w:start w:val="1"/>
      <w:numFmt w:val="lowerRoman"/>
      <w:pStyle w:val="a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>
      <w:start w:val="1"/>
      <w:numFmt w:val="decimal"/>
      <w:pStyle w:val="a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>
      <w:start w:val="1"/>
      <w:numFmt w:val="lowerLetter"/>
      <w:pStyle w:val="a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>
      <w:start w:val="1"/>
      <w:numFmt w:val="lowerRoman"/>
      <w:pStyle w:val="a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abstractNum w:abstractNumId="10">
    <w:nsid w:val="5CC66F55"/>
    <w:multiLevelType w:val="multilevel"/>
    <w:tmpl w:val="C83055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93C351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B2E76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02"/>
    <w:rsid w:val="00265BBB"/>
    <w:rsid w:val="003F56F2"/>
    <w:rsid w:val="008C4A02"/>
    <w:rsid w:val="0096704E"/>
    <w:rsid w:val="009E0A29"/>
    <w:rsid w:val="00C45621"/>
    <w:rsid w:val="00CB01FA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-42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05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right="-1134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right="-1134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96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pPr>
      <w:spacing w:line="360" w:lineRule="auto"/>
      <w:ind w:right="-2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line="360" w:lineRule="auto"/>
      <w:ind w:left="426" w:hanging="426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-42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05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right="-1134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right="-1134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96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pPr>
      <w:spacing w:line="360" w:lineRule="auto"/>
      <w:ind w:right="-2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line="360" w:lineRule="auto"/>
      <w:ind w:left="426" w:hanging="426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3155</Words>
  <Characters>17987</Characters>
  <Application>Microsoft Office Word</Application>
  <DocSecurity>0</DocSecurity>
  <Lines>149</Lines>
  <Paragraphs>42</Paragraphs>
  <ScaleCrop>false</ScaleCrop>
  <Company/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ГОСУДАРСТВЕННЫЙ АГРАРНЫЙ УНИВЕРСИТЕТ</dc:title>
  <dc:creator>с</dc:creator>
  <cp:lastModifiedBy>Igor</cp:lastModifiedBy>
  <cp:revision>2</cp:revision>
  <cp:lastPrinted>2005-04-26T09:45:00Z</cp:lastPrinted>
  <dcterms:created xsi:type="dcterms:W3CDTF">2024-09-22T18:15:00Z</dcterms:created>
  <dcterms:modified xsi:type="dcterms:W3CDTF">2024-09-22T18:15:00Z</dcterms:modified>
</cp:coreProperties>
</file>