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D9" w:rsidRPr="00BC14BA" w:rsidRDefault="009B25D9" w:rsidP="009B25D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C14BA">
        <w:rPr>
          <w:b/>
          <w:bCs/>
          <w:sz w:val="32"/>
          <w:szCs w:val="32"/>
        </w:rPr>
        <w:t>Диспитуитаризм юношеский</w:t>
      </w:r>
    </w:p>
    <w:p w:rsidR="009B25D9" w:rsidRPr="00BC14BA" w:rsidRDefault="009B25D9" w:rsidP="009B25D9">
      <w:pPr>
        <w:spacing w:before="120"/>
        <w:ind w:firstLine="567"/>
        <w:jc w:val="both"/>
      </w:pPr>
      <w:r w:rsidRPr="00BC14BA">
        <w:t>Диспитуитаризм юношеский - дисфункция гипоталамо-гипофизарной системы с увеличением секреции адренокортикотропного гормона и гормона роста, нарушением секреции тиреотропного и гонадотропных гормонов; наблюдается в пубертатном периоде жизни.</w:t>
      </w:r>
    </w:p>
    <w:p w:rsidR="009B25D9" w:rsidRPr="00BC14BA" w:rsidRDefault="009B25D9" w:rsidP="009B25D9">
      <w:pPr>
        <w:spacing w:before="120"/>
        <w:ind w:firstLine="567"/>
        <w:jc w:val="both"/>
      </w:pPr>
      <w:r w:rsidRPr="00BC14BA">
        <w:t>Этиология, патогенез. Инфекции, травмы, ожирение с раннего детского возраста, уменьшение физической нагрузки, прекращение систематических занятий спортом. На этом фоне возрастная физиологическая активация ней-роэндокринной системы ведет к ее дисфункции.</w:t>
      </w:r>
    </w:p>
    <w:p w:rsidR="009B25D9" w:rsidRPr="00BC14BA" w:rsidRDefault="009B25D9" w:rsidP="009B25D9">
      <w:pPr>
        <w:spacing w:before="120"/>
        <w:ind w:firstLine="567"/>
        <w:jc w:val="both"/>
      </w:pPr>
      <w:r w:rsidRPr="00BC14BA">
        <w:t>Симптомы, течение. Наблюдается в равной степени у юношей и девушек в возрасте 12-23 лет, преимущественно в 15-18 лет. Характерны высокорослость, чаще у юношей (иногда субгигантизм). Ожирение II-III степени, равномерное. На коже груди, живота, бедер, плеч - множественные розовые или красные полосы растяжения, чаще короткие, поверхностные. Половое развитие может быть нормальным, ускоренным или замедленным. Увеличение молочных желез (гинекомастия) у юношей и нарушение менструального цикла у девушек. Нередко отмечается транзиторная гипертензия (чаще у юношей).</w:t>
      </w:r>
    </w:p>
    <w:p w:rsidR="009B25D9" w:rsidRPr="00BC14BA" w:rsidRDefault="009B25D9" w:rsidP="009B25D9">
      <w:pPr>
        <w:spacing w:before="120"/>
        <w:ind w:firstLine="567"/>
        <w:jc w:val="both"/>
      </w:pPr>
      <w:r w:rsidRPr="00BC14BA">
        <w:t>На рентгенограммах черепа - признаки внутричерепной гипертензии, участки обызвествления твердой мозговой оболочки в области турецкого,седла. На ЭЭГ-признаки нарушения функции неспецифических структур среднего мозга и диэнцефальной области. У части больных нарушена толерантность к глюкозе, повышена функция коры надпочечников, имеется гиперинсулинизм. Течение синдрома обычно доброкачественное.</w:t>
      </w:r>
    </w:p>
    <w:p w:rsidR="009B25D9" w:rsidRPr="00BC14BA" w:rsidRDefault="009B25D9" w:rsidP="009B25D9">
      <w:pPr>
        <w:spacing w:before="120"/>
        <w:ind w:firstLine="567"/>
        <w:jc w:val="both"/>
      </w:pPr>
      <w:r w:rsidRPr="00BC14BA">
        <w:t>Лечение. Диета с пониженной калорийностью и повышенная физическая нагрузка нормализуют массу тела, одновременно уменьшаются другие симптомы заболевания. В стационаре назначают специальную диету (1200-1500 ккал; 80-100 г белка, 70-80 г жира, 80-120 г углеводов),</w:t>
      </w:r>
    </w:p>
    <w:p w:rsidR="009B25D9" w:rsidRDefault="009B25D9" w:rsidP="009B25D9">
      <w:pPr>
        <w:spacing w:before="120"/>
        <w:ind w:firstLine="567"/>
        <w:jc w:val="both"/>
      </w:pPr>
      <w:r w:rsidRPr="00BC14BA">
        <w:t>препараты аноректического действия (фепранон, дезопимон, бигуанцды), спиронолактоны, мочегонные средства, тирео-идные препараты, адипозин. Для улучшения функциональной активности мозга назначают курсами церебролизин (20- 40 инъекций на курс), ам иная он (в течение 1-3 мес), ноот-ропил, стугерон, кавинтон, циннаризин (1-3 мес). При нарушении глкжозотолерантности применяют бигуаниды. При симптомах половой недостаточности юношам назначают хорионический гонадотропин по 1500 ЕД 2-4 раза в неделю (курсами по 3-4 нед). Лечение юношеских форм ожирения является профилактикой развития сахарного диабета, гипертонической болезни, бесплодия.</w:t>
      </w:r>
    </w:p>
    <w:p w:rsidR="009B25D9" w:rsidRPr="00BC14BA" w:rsidRDefault="009B25D9" w:rsidP="009B25D9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Список литературы</w:t>
      </w:r>
    </w:p>
    <w:p w:rsidR="009B25D9" w:rsidRDefault="009B25D9" w:rsidP="009B25D9">
      <w:pPr>
        <w:spacing w:before="120"/>
        <w:ind w:firstLine="567"/>
        <w:jc w:val="both"/>
        <w:rPr>
          <w:lang w:val="en-US"/>
        </w:rPr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D9"/>
    <w:rsid w:val="00002B5A"/>
    <w:rsid w:val="0010437E"/>
    <w:rsid w:val="00316F32"/>
    <w:rsid w:val="00616072"/>
    <w:rsid w:val="006A5004"/>
    <w:rsid w:val="00710178"/>
    <w:rsid w:val="0081563E"/>
    <w:rsid w:val="008B35EE"/>
    <w:rsid w:val="00905CC1"/>
    <w:rsid w:val="009B25D9"/>
    <w:rsid w:val="00B42C45"/>
    <w:rsid w:val="00B47B6A"/>
    <w:rsid w:val="00BC14BA"/>
    <w:rsid w:val="00D4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D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B25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D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B2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>Home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Диспитуитаризм юношеский</dc:title>
  <dc:creator>User</dc:creator>
  <cp:lastModifiedBy>Igor</cp:lastModifiedBy>
  <cp:revision>2</cp:revision>
  <dcterms:created xsi:type="dcterms:W3CDTF">2024-10-03T06:48:00Z</dcterms:created>
  <dcterms:modified xsi:type="dcterms:W3CDTF">2024-10-03T06:48:00Z</dcterms:modified>
</cp:coreProperties>
</file>