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3A" w:rsidRDefault="00A3493A" w:rsidP="00A3493A">
      <w:pPr>
        <w:ind w:left="180" w:right="175" w:firstLine="180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1) ПАСПОРТНАЯ ЧАСТЬ</w:t>
      </w:r>
    </w:p>
    <w:p w:rsidR="00270090" w:rsidRDefault="00270090" w:rsidP="00270090">
      <w:pPr>
        <w:pStyle w:val="2"/>
      </w:pPr>
    </w:p>
    <w:p w:rsidR="00A46639" w:rsidRPr="00A46639" w:rsidRDefault="00270090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Ф.И.О.</w:t>
      </w:r>
      <w:r w:rsidRPr="00270090">
        <w:rPr>
          <w:sz w:val="28"/>
        </w:rPr>
        <w:t>:</w:t>
      </w:r>
      <w:r w:rsidR="0013481A">
        <w:rPr>
          <w:sz w:val="28"/>
        </w:rPr>
        <w:t xml:space="preserve"> </w:t>
      </w:r>
    </w:p>
    <w:p w:rsidR="00270090" w:rsidRDefault="00270090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Возраст</w:t>
      </w:r>
      <w:r w:rsidRPr="00270090">
        <w:rPr>
          <w:sz w:val="28"/>
        </w:rPr>
        <w:t>:</w:t>
      </w:r>
      <w:r w:rsidR="0013481A">
        <w:rPr>
          <w:sz w:val="28"/>
        </w:rPr>
        <w:t xml:space="preserve"> </w:t>
      </w:r>
      <w:r>
        <w:rPr>
          <w:sz w:val="28"/>
        </w:rPr>
        <w:t>34 года</w:t>
      </w:r>
    </w:p>
    <w:p w:rsidR="00270090" w:rsidRDefault="00270090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Место</w:t>
      </w:r>
      <w:r w:rsidR="0013481A">
        <w:rPr>
          <w:sz w:val="28"/>
        </w:rPr>
        <w:t xml:space="preserve"> </w:t>
      </w:r>
      <w:r w:rsidR="00FC6736">
        <w:rPr>
          <w:sz w:val="28"/>
        </w:rPr>
        <w:t xml:space="preserve">работы: </w:t>
      </w:r>
    </w:p>
    <w:p w:rsidR="00270090" w:rsidRDefault="00270090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Место жительства:</w:t>
      </w:r>
    </w:p>
    <w:p w:rsidR="00270090" w:rsidRDefault="00270090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Время поступления в клинику</w:t>
      </w:r>
      <w:r w:rsidRPr="00205865">
        <w:rPr>
          <w:sz w:val="28"/>
        </w:rPr>
        <w:t>:</w:t>
      </w:r>
      <w:r w:rsidR="0013481A">
        <w:rPr>
          <w:sz w:val="28"/>
        </w:rPr>
        <w:t xml:space="preserve"> </w:t>
      </w:r>
    </w:p>
    <w:p w:rsidR="00270090" w:rsidRPr="00270090" w:rsidRDefault="00270090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Диагноз при поступлении: обширный псориаз</w:t>
      </w:r>
    </w:p>
    <w:p w:rsidR="00270090" w:rsidRDefault="00270090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</w:t>
      </w:r>
      <w:r w:rsidR="00FC6736">
        <w:rPr>
          <w:sz w:val="28"/>
        </w:rPr>
        <w:t xml:space="preserve">ата </w:t>
      </w:r>
      <w:proofErr w:type="spellStart"/>
      <w:r w:rsidR="00FC6736">
        <w:rPr>
          <w:sz w:val="28"/>
        </w:rPr>
        <w:t>курации</w:t>
      </w:r>
      <w:proofErr w:type="spellEnd"/>
      <w:r w:rsidR="00FC6736">
        <w:rPr>
          <w:sz w:val="28"/>
        </w:rPr>
        <w:t xml:space="preserve"> </w:t>
      </w:r>
    </w:p>
    <w:p w:rsidR="00270090" w:rsidRDefault="00270090" w:rsidP="00270090">
      <w:pPr>
        <w:jc w:val="both"/>
        <w:rPr>
          <w:sz w:val="28"/>
        </w:rPr>
      </w:pPr>
    </w:p>
    <w:p w:rsidR="00A3493A" w:rsidRDefault="00A3493A" w:rsidP="00A3493A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2) ЖАЛОБЫ</w:t>
      </w:r>
    </w:p>
    <w:p w:rsidR="00270090" w:rsidRDefault="00270090" w:rsidP="0065191A">
      <w:pPr>
        <w:ind w:firstLine="180"/>
        <w:jc w:val="both"/>
        <w:rPr>
          <w:sz w:val="28"/>
        </w:rPr>
      </w:pPr>
    </w:p>
    <w:p w:rsidR="00270090" w:rsidRDefault="00270090" w:rsidP="0065191A">
      <w:pPr>
        <w:ind w:firstLine="180"/>
        <w:jc w:val="both"/>
        <w:rPr>
          <w:sz w:val="28"/>
        </w:rPr>
      </w:pPr>
      <w:r>
        <w:rPr>
          <w:sz w:val="28"/>
        </w:rPr>
        <w:t>Жалобы при поступлении: изменение окраски кожи в области лица, живота, плеч и предплечий</w:t>
      </w:r>
      <w:r w:rsidR="00A3493A">
        <w:rPr>
          <w:sz w:val="28"/>
        </w:rPr>
        <w:t xml:space="preserve"> и легкий зуд</w:t>
      </w:r>
      <w:r>
        <w:rPr>
          <w:sz w:val="28"/>
        </w:rPr>
        <w:t>.</w:t>
      </w:r>
      <w:r w:rsidR="00A3493A">
        <w:rPr>
          <w:sz w:val="28"/>
        </w:rPr>
        <w:t xml:space="preserve"> Наступившие 2 недели назад.</w:t>
      </w:r>
    </w:p>
    <w:p w:rsidR="00270090" w:rsidRDefault="00270090" w:rsidP="0065191A">
      <w:pPr>
        <w:jc w:val="both"/>
        <w:rPr>
          <w:sz w:val="28"/>
        </w:rPr>
      </w:pPr>
      <w:r>
        <w:rPr>
          <w:sz w:val="28"/>
        </w:rPr>
        <w:t>Со стороны других органов и систем жалоб нет.</w:t>
      </w:r>
    </w:p>
    <w:p w:rsidR="00270090" w:rsidRDefault="00270090" w:rsidP="0065191A">
      <w:pPr>
        <w:ind w:firstLine="180"/>
        <w:jc w:val="both"/>
        <w:rPr>
          <w:sz w:val="28"/>
        </w:rPr>
      </w:pPr>
    </w:p>
    <w:p w:rsidR="00270090" w:rsidRDefault="00270090" w:rsidP="00270090">
      <w:pPr>
        <w:jc w:val="both"/>
        <w:rPr>
          <w:sz w:val="28"/>
        </w:rPr>
      </w:pPr>
    </w:p>
    <w:p w:rsidR="00A3493A" w:rsidRDefault="00A3493A" w:rsidP="00A3493A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3)</w:t>
      </w:r>
      <w:r>
        <w:rPr>
          <w:b/>
          <w:sz w:val="28"/>
          <w:u w:val="single"/>
          <w:lang w:val="en-US"/>
        </w:rPr>
        <w:t>ANAMNES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val="en-US"/>
        </w:rPr>
        <w:t>MORBI</w:t>
      </w:r>
    </w:p>
    <w:p w:rsidR="00A3493A" w:rsidRDefault="00A3493A" w:rsidP="0065191A">
      <w:pPr>
        <w:ind w:firstLine="360"/>
        <w:jc w:val="both"/>
        <w:rPr>
          <w:sz w:val="28"/>
        </w:rPr>
      </w:pPr>
    </w:p>
    <w:p w:rsidR="00A3493A" w:rsidRDefault="00A3493A" w:rsidP="0065191A">
      <w:pPr>
        <w:ind w:firstLine="360"/>
        <w:jc w:val="both"/>
        <w:rPr>
          <w:sz w:val="28"/>
        </w:rPr>
      </w:pPr>
      <w:r w:rsidRPr="00A3493A">
        <w:rPr>
          <w:sz w:val="28"/>
        </w:rPr>
        <w:t>Пациент считает себя больным с 1</w:t>
      </w:r>
      <w:r w:rsidR="00F25C75">
        <w:rPr>
          <w:sz w:val="28"/>
        </w:rPr>
        <w:t>8</w:t>
      </w:r>
      <w:r w:rsidRPr="00A3493A">
        <w:rPr>
          <w:sz w:val="28"/>
        </w:rPr>
        <w:t xml:space="preserve"> лет, когда у него впервые появились высыпания на волосистой части головы, а затем на разгибательных поверхностя</w:t>
      </w:r>
      <w:r>
        <w:rPr>
          <w:sz w:val="28"/>
        </w:rPr>
        <w:t xml:space="preserve">х локтевых и коленных суставов. </w:t>
      </w:r>
      <w:r w:rsidRPr="00A3493A">
        <w:rPr>
          <w:sz w:val="28"/>
        </w:rPr>
        <w:t>Высыпания</w:t>
      </w:r>
      <w:r>
        <w:rPr>
          <w:sz w:val="28"/>
        </w:rPr>
        <w:t xml:space="preserve"> </w:t>
      </w:r>
      <w:r w:rsidRPr="00A3493A">
        <w:rPr>
          <w:sz w:val="28"/>
        </w:rPr>
        <w:t>были</w:t>
      </w:r>
      <w:r w:rsidR="0013481A">
        <w:rPr>
          <w:sz w:val="28"/>
        </w:rPr>
        <w:t xml:space="preserve"> </w:t>
      </w:r>
      <w:r w:rsidRPr="00A3493A">
        <w:rPr>
          <w:sz w:val="28"/>
        </w:rPr>
        <w:t xml:space="preserve">представлены папулами красного цвета, возвышающимися над уровнем кожи. Пациент обратился в </w:t>
      </w:r>
      <w:r w:rsidR="00F25C75">
        <w:rPr>
          <w:sz w:val="28"/>
        </w:rPr>
        <w:t>больницу</w:t>
      </w:r>
      <w:r w:rsidRPr="00A3493A">
        <w:rPr>
          <w:sz w:val="28"/>
        </w:rPr>
        <w:t xml:space="preserve"> к дерматологу, где ему был поставлен диагноз "псориаз". Ежегодно в осенне-зимний период бывают обострения. Единственной причиной рецидивов пациент считает сезонность. Обострение начинается с папулезных высыпаний на волосистой части головы, затем</w:t>
      </w:r>
      <w:r>
        <w:rPr>
          <w:sz w:val="28"/>
        </w:rPr>
        <w:t xml:space="preserve"> </w:t>
      </w:r>
      <w:r w:rsidRPr="00A3493A">
        <w:rPr>
          <w:sz w:val="28"/>
        </w:rPr>
        <w:t>процесс переходит на разгибате</w:t>
      </w:r>
      <w:r>
        <w:rPr>
          <w:sz w:val="28"/>
        </w:rPr>
        <w:t>льные поверхности локтевых и ко</w:t>
      </w:r>
      <w:r w:rsidRPr="00A3493A">
        <w:rPr>
          <w:sz w:val="28"/>
        </w:rPr>
        <w:t>ленных суставов и на туловище, где вследствие</w:t>
      </w:r>
      <w:r w:rsidR="0013481A">
        <w:rPr>
          <w:sz w:val="28"/>
        </w:rPr>
        <w:t xml:space="preserve"> </w:t>
      </w:r>
      <w:r w:rsidRPr="00A3493A">
        <w:rPr>
          <w:sz w:val="28"/>
        </w:rPr>
        <w:t>разрастания и слияния</w:t>
      </w:r>
      <w:r w:rsidR="0013481A">
        <w:rPr>
          <w:sz w:val="28"/>
        </w:rPr>
        <w:t xml:space="preserve"> </w:t>
      </w:r>
      <w:r w:rsidRPr="00A3493A">
        <w:rPr>
          <w:sz w:val="28"/>
        </w:rPr>
        <w:t>папул</w:t>
      </w:r>
      <w:r w:rsidR="0013481A">
        <w:rPr>
          <w:sz w:val="28"/>
        </w:rPr>
        <w:t xml:space="preserve"> </w:t>
      </w:r>
      <w:r w:rsidRPr="00A3493A">
        <w:rPr>
          <w:sz w:val="28"/>
        </w:rPr>
        <w:t>образуются бляшки. Папулы и бляшки покрываются белесоватыми чешуйками. Высыпа</w:t>
      </w:r>
      <w:r>
        <w:rPr>
          <w:sz w:val="28"/>
        </w:rPr>
        <w:t>ния сопровождаются небольшим зу</w:t>
      </w:r>
      <w:r w:rsidRPr="00A3493A">
        <w:rPr>
          <w:sz w:val="28"/>
        </w:rPr>
        <w:t xml:space="preserve">дом, иногда - чувством стягивания кожи. Пациент лечился в </w:t>
      </w:r>
      <w:r w:rsidR="00F25C75">
        <w:rPr>
          <w:sz w:val="28"/>
        </w:rPr>
        <w:t xml:space="preserve">Нефтекамском </w:t>
      </w:r>
      <w:r w:rsidRPr="00A3493A">
        <w:rPr>
          <w:sz w:val="28"/>
        </w:rPr>
        <w:t xml:space="preserve">КВД, </w:t>
      </w:r>
      <w:r w:rsidR="00F25C75">
        <w:rPr>
          <w:sz w:val="28"/>
        </w:rPr>
        <w:t xml:space="preserve">затем был направлен в </w:t>
      </w:r>
      <w:r w:rsidR="00A46639">
        <w:rPr>
          <w:sz w:val="28"/>
        </w:rPr>
        <w:t>город</w:t>
      </w:r>
      <w:r w:rsidR="00F25C75">
        <w:rPr>
          <w:sz w:val="28"/>
        </w:rPr>
        <w:t>.</w:t>
      </w:r>
      <w:r w:rsidRPr="00A3493A">
        <w:rPr>
          <w:sz w:val="28"/>
        </w:rPr>
        <w:t xml:space="preserve"> Лечение перенес без осложнений, выписан со значительным улучшением. Со слов пациента, наилучший эффект оказывает </w:t>
      </w:r>
      <w:proofErr w:type="spellStart"/>
      <w:r w:rsidRPr="00A3493A">
        <w:rPr>
          <w:sz w:val="28"/>
        </w:rPr>
        <w:t>эссенциале</w:t>
      </w:r>
      <w:proofErr w:type="spellEnd"/>
      <w:r w:rsidRPr="00A3493A">
        <w:rPr>
          <w:sz w:val="28"/>
        </w:rPr>
        <w:t>. После лечения</w:t>
      </w:r>
      <w:r w:rsidR="0013481A">
        <w:rPr>
          <w:sz w:val="28"/>
        </w:rPr>
        <w:t xml:space="preserve"> </w:t>
      </w:r>
      <w:r w:rsidRPr="00A3493A">
        <w:rPr>
          <w:sz w:val="28"/>
        </w:rPr>
        <w:t xml:space="preserve">период ремиссии длится около 5 месяцев. Последнее обострение возникло в конце </w:t>
      </w:r>
      <w:r w:rsidR="00F25C75">
        <w:rPr>
          <w:sz w:val="28"/>
        </w:rPr>
        <w:t>окт</w:t>
      </w:r>
      <w:r w:rsidRPr="00A3493A">
        <w:rPr>
          <w:sz w:val="28"/>
        </w:rPr>
        <w:t xml:space="preserve">ября </w:t>
      </w:r>
      <w:r w:rsidR="00F25C75">
        <w:rPr>
          <w:sz w:val="28"/>
        </w:rPr>
        <w:t>2005</w:t>
      </w:r>
      <w:r w:rsidRPr="00A3493A">
        <w:rPr>
          <w:sz w:val="28"/>
        </w:rPr>
        <w:t xml:space="preserve">г. Пациент ничем не лечился, </w:t>
      </w:r>
      <w:r w:rsidR="008B7AC2">
        <w:rPr>
          <w:sz w:val="28"/>
        </w:rPr>
        <w:t>после обращения к</w:t>
      </w:r>
      <w:r w:rsidRPr="00A3493A">
        <w:rPr>
          <w:sz w:val="28"/>
        </w:rPr>
        <w:t xml:space="preserve"> дерматологу </w:t>
      </w:r>
      <w:r w:rsidR="008B7AC2">
        <w:rPr>
          <w:sz w:val="28"/>
        </w:rPr>
        <w:t xml:space="preserve">был направлен в </w:t>
      </w:r>
      <w:r w:rsidRPr="00A3493A">
        <w:rPr>
          <w:sz w:val="28"/>
        </w:rPr>
        <w:t xml:space="preserve">стационар </w:t>
      </w:r>
      <w:r w:rsidR="00F25C75">
        <w:rPr>
          <w:sz w:val="28"/>
        </w:rPr>
        <w:t>Р</w:t>
      </w:r>
      <w:r w:rsidRPr="00A3493A">
        <w:rPr>
          <w:sz w:val="28"/>
        </w:rPr>
        <w:t>КВД</w:t>
      </w:r>
      <w:r w:rsidR="008B7AC2">
        <w:rPr>
          <w:sz w:val="28"/>
        </w:rPr>
        <w:t>,</w:t>
      </w:r>
      <w:r w:rsidRPr="00A3493A">
        <w:rPr>
          <w:sz w:val="28"/>
        </w:rPr>
        <w:t xml:space="preserve"> поступил </w:t>
      </w:r>
      <w:r w:rsidR="00F25C75">
        <w:rPr>
          <w:sz w:val="28"/>
        </w:rPr>
        <w:t>9/Х</w:t>
      </w:r>
      <w:r w:rsidRPr="00A3493A">
        <w:rPr>
          <w:sz w:val="28"/>
        </w:rPr>
        <w:t xml:space="preserve">I </w:t>
      </w:r>
      <w:r w:rsidR="00F25C75">
        <w:rPr>
          <w:sz w:val="28"/>
        </w:rPr>
        <w:t>2005</w:t>
      </w:r>
      <w:r w:rsidRPr="00A3493A">
        <w:rPr>
          <w:sz w:val="28"/>
        </w:rPr>
        <w:t>г.</w:t>
      </w:r>
    </w:p>
    <w:p w:rsidR="00C350F7" w:rsidRDefault="00C350F7" w:rsidP="0065191A">
      <w:pPr>
        <w:ind w:firstLine="360"/>
        <w:jc w:val="both"/>
        <w:rPr>
          <w:sz w:val="28"/>
        </w:rPr>
      </w:pPr>
    </w:p>
    <w:p w:rsidR="008B7AC2" w:rsidRDefault="008B7AC2" w:rsidP="008B7AC2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4)</w:t>
      </w:r>
      <w:r>
        <w:rPr>
          <w:b/>
          <w:sz w:val="28"/>
          <w:u w:val="single"/>
          <w:lang w:val="en-US"/>
        </w:rPr>
        <w:t>ANAMNES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val="en-US"/>
        </w:rPr>
        <w:t>VITAE</w:t>
      </w:r>
    </w:p>
    <w:p w:rsidR="008B7AC2" w:rsidRDefault="008B7AC2" w:rsidP="0065191A">
      <w:pPr>
        <w:ind w:firstLine="360"/>
        <w:jc w:val="both"/>
        <w:rPr>
          <w:sz w:val="28"/>
        </w:rPr>
      </w:pPr>
    </w:p>
    <w:p w:rsidR="009D56A3" w:rsidRDefault="008B7AC2" w:rsidP="0065191A">
      <w:pPr>
        <w:pStyle w:val="a3"/>
        <w:ind w:firstLine="360"/>
        <w:rPr>
          <w:rFonts w:ascii="Times New Roman" w:hAnsi="Times New Roman" w:cs="Times New Roman"/>
          <w:sz w:val="28"/>
        </w:rPr>
      </w:pPr>
      <w:r w:rsidRPr="008B7AC2">
        <w:rPr>
          <w:rFonts w:ascii="Times New Roman" w:hAnsi="Times New Roman" w:cs="Times New Roman"/>
          <w:sz w:val="28"/>
        </w:rPr>
        <w:t>Пациент родился в рабочей семье, 1-м ребенком</w:t>
      </w:r>
      <w:r w:rsidR="009D56A3">
        <w:rPr>
          <w:rFonts w:ascii="Times New Roman" w:hAnsi="Times New Roman" w:cs="Times New Roman"/>
          <w:sz w:val="28"/>
        </w:rPr>
        <w:t xml:space="preserve"> 17 ноября 1971года</w:t>
      </w:r>
      <w:r w:rsidRPr="008B7AC2">
        <w:rPr>
          <w:rFonts w:ascii="Times New Roman" w:hAnsi="Times New Roman" w:cs="Times New Roman"/>
          <w:sz w:val="28"/>
        </w:rPr>
        <w:t>. Рос и развивался</w:t>
      </w:r>
      <w:r>
        <w:rPr>
          <w:rFonts w:ascii="Times New Roman" w:hAnsi="Times New Roman" w:cs="Times New Roman"/>
          <w:sz w:val="28"/>
        </w:rPr>
        <w:t xml:space="preserve"> </w:t>
      </w:r>
      <w:r w:rsidRPr="008B7AC2">
        <w:rPr>
          <w:rFonts w:ascii="Times New Roman" w:hAnsi="Times New Roman" w:cs="Times New Roman"/>
          <w:sz w:val="28"/>
        </w:rPr>
        <w:t>соответственно возрасту.</w:t>
      </w:r>
      <w:r w:rsidR="009D56A3" w:rsidRPr="009D56A3">
        <w:rPr>
          <w:sz w:val="28"/>
        </w:rPr>
        <w:t xml:space="preserve"> </w:t>
      </w:r>
      <w:r w:rsidR="009D56A3" w:rsidRPr="009D56A3">
        <w:rPr>
          <w:rFonts w:ascii="Times New Roman" w:hAnsi="Times New Roman" w:cs="Times New Roman"/>
          <w:sz w:val="28"/>
        </w:rPr>
        <w:t>Окончил</w:t>
      </w:r>
      <w:r w:rsidR="009D56A3">
        <w:rPr>
          <w:rFonts w:ascii="Times New Roman" w:hAnsi="Times New Roman" w:cs="Times New Roman"/>
          <w:sz w:val="28"/>
        </w:rPr>
        <w:t xml:space="preserve"> 10</w:t>
      </w:r>
      <w:r w:rsidR="009D56A3" w:rsidRPr="009D56A3">
        <w:rPr>
          <w:rFonts w:ascii="Times New Roman" w:hAnsi="Times New Roman" w:cs="Times New Roman"/>
          <w:sz w:val="28"/>
        </w:rPr>
        <w:t xml:space="preserve"> классов</w:t>
      </w:r>
      <w:r w:rsidR="00A46639">
        <w:rPr>
          <w:rFonts w:ascii="Times New Roman" w:hAnsi="Times New Roman" w:cs="Times New Roman"/>
          <w:sz w:val="28"/>
        </w:rPr>
        <w:t xml:space="preserve">. </w:t>
      </w:r>
      <w:r w:rsidR="009D56A3">
        <w:rPr>
          <w:rFonts w:ascii="Times New Roman" w:hAnsi="Times New Roman" w:cs="Times New Roman"/>
          <w:sz w:val="28"/>
        </w:rPr>
        <w:t>Затем уехал в Пермскую область, обучаться на сварщика</w:t>
      </w:r>
      <w:r w:rsidR="009D56A3" w:rsidRPr="009D56A3">
        <w:rPr>
          <w:rFonts w:ascii="Times New Roman" w:hAnsi="Times New Roman" w:cs="Times New Roman"/>
          <w:sz w:val="28"/>
        </w:rPr>
        <w:t>.</w:t>
      </w:r>
      <w:r w:rsidR="009D56A3">
        <w:rPr>
          <w:rFonts w:ascii="Times New Roman" w:hAnsi="Times New Roman" w:cs="Times New Roman"/>
          <w:sz w:val="28"/>
        </w:rPr>
        <w:t xml:space="preserve"> Кем и работает с 1994 года</w:t>
      </w:r>
      <w:r w:rsidR="009D56A3" w:rsidRPr="009D56A3">
        <w:rPr>
          <w:rFonts w:ascii="Times New Roman" w:hAnsi="Times New Roman" w:cs="Times New Roman"/>
          <w:sz w:val="28"/>
        </w:rPr>
        <w:t xml:space="preserve"> </w:t>
      </w:r>
    </w:p>
    <w:p w:rsidR="009D56A3" w:rsidRDefault="008B7AC2" w:rsidP="0065191A">
      <w:pPr>
        <w:pStyle w:val="a3"/>
        <w:ind w:firstLine="360"/>
        <w:rPr>
          <w:rFonts w:ascii="Times New Roman" w:hAnsi="Times New Roman" w:cs="Times New Roman"/>
          <w:sz w:val="28"/>
        </w:rPr>
      </w:pPr>
      <w:r w:rsidRPr="008B7AC2">
        <w:rPr>
          <w:rFonts w:ascii="Times New Roman" w:hAnsi="Times New Roman" w:cs="Times New Roman"/>
          <w:sz w:val="28"/>
        </w:rPr>
        <w:t xml:space="preserve">В настоящее время </w:t>
      </w:r>
      <w:r w:rsidR="009D56A3">
        <w:rPr>
          <w:rFonts w:ascii="Times New Roman" w:hAnsi="Times New Roman" w:cs="Times New Roman"/>
          <w:sz w:val="28"/>
        </w:rPr>
        <w:t>неженат</w:t>
      </w:r>
      <w:r w:rsidRPr="008B7AC2">
        <w:rPr>
          <w:rFonts w:ascii="Times New Roman" w:hAnsi="Times New Roman" w:cs="Times New Roman"/>
          <w:sz w:val="28"/>
        </w:rPr>
        <w:t xml:space="preserve">. Проживает в </w:t>
      </w:r>
      <w:r w:rsidR="009D56A3" w:rsidRPr="008B7AC2">
        <w:rPr>
          <w:rFonts w:ascii="Times New Roman" w:hAnsi="Times New Roman" w:cs="Times New Roman"/>
          <w:sz w:val="28"/>
        </w:rPr>
        <w:t>благоустроенн</w:t>
      </w:r>
      <w:r w:rsidR="009D56A3">
        <w:rPr>
          <w:rFonts w:ascii="Times New Roman" w:hAnsi="Times New Roman" w:cs="Times New Roman"/>
          <w:sz w:val="28"/>
        </w:rPr>
        <w:t>ом</w:t>
      </w:r>
      <w:r w:rsidRPr="008B7AC2">
        <w:rPr>
          <w:rFonts w:ascii="Times New Roman" w:hAnsi="Times New Roman" w:cs="Times New Roman"/>
          <w:sz w:val="28"/>
        </w:rPr>
        <w:t xml:space="preserve"> </w:t>
      </w:r>
      <w:r w:rsidR="009D56A3">
        <w:rPr>
          <w:rFonts w:ascii="Times New Roman" w:hAnsi="Times New Roman" w:cs="Times New Roman"/>
          <w:sz w:val="28"/>
        </w:rPr>
        <w:t>доме, один</w:t>
      </w:r>
      <w:r w:rsidRPr="008B7AC2">
        <w:rPr>
          <w:rFonts w:ascii="Times New Roman" w:hAnsi="Times New Roman" w:cs="Times New Roman"/>
          <w:sz w:val="28"/>
        </w:rPr>
        <w:t xml:space="preserve">. Материально-бытовые условия удовлетворительные, питание регулярное. </w:t>
      </w:r>
      <w:r w:rsidRPr="008B7AC2">
        <w:rPr>
          <w:rFonts w:ascii="Times New Roman" w:hAnsi="Times New Roman" w:cs="Times New Roman"/>
          <w:sz w:val="28"/>
        </w:rPr>
        <w:lastRenderedPageBreak/>
        <w:t xml:space="preserve">Свободное время проводит на приусадебном участке или отдыхает дома. </w:t>
      </w:r>
      <w:r w:rsidR="009D56A3">
        <w:rPr>
          <w:rFonts w:ascii="Times New Roman" w:hAnsi="Times New Roman" w:cs="Times New Roman"/>
          <w:sz w:val="28"/>
        </w:rPr>
        <w:t>Не к</w:t>
      </w:r>
      <w:r w:rsidRPr="008B7AC2">
        <w:rPr>
          <w:rFonts w:ascii="Times New Roman" w:hAnsi="Times New Roman" w:cs="Times New Roman"/>
          <w:sz w:val="28"/>
        </w:rPr>
        <w:t>урит, выпивает</w:t>
      </w:r>
      <w:r w:rsidR="009D56A3">
        <w:rPr>
          <w:rFonts w:ascii="Times New Roman" w:hAnsi="Times New Roman" w:cs="Times New Roman"/>
          <w:sz w:val="28"/>
        </w:rPr>
        <w:t xml:space="preserve"> очень редко, так как это провоцирует рецидив заболевания</w:t>
      </w:r>
      <w:r w:rsidRPr="008B7AC2">
        <w:rPr>
          <w:rFonts w:ascii="Times New Roman" w:hAnsi="Times New Roman" w:cs="Times New Roman"/>
          <w:sz w:val="28"/>
        </w:rPr>
        <w:t xml:space="preserve">. </w:t>
      </w:r>
    </w:p>
    <w:p w:rsidR="009D56A3" w:rsidRDefault="008B7AC2" w:rsidP="0065191A">
      <w:pPr>
        <w:pStyle w:val="a3"/>
        <w:ind w:firstLine="360"/>
        <w:rPr>
          <w:rFonts w:ascii="Times New Roman" w:hAnsi="Times New Roman" w:cs="Times New Roman"/>
          <w:sz w:val="28"/>
        </w:rPr>
      </w:pPr>
      <w:r w:rsidRPr="008B7AC2">
        <w:rPr>
          <w:rFonts w:ascii="Times New Roman" w:hAnsi="Times New Roman" w:cs="Times New Roman"/>
          <w:sz w:val="28"/>
        </w:rPr>
        <w:t xml:space="preserve">Кровь не переливалась, донором был. Аллергических реакций у себя и родственников не отмечает. </w:t>
      </w:r>
      <w:r w:rsidR="009D56A3" w:rsidRPr="008B7AC2">
        <w:rPr>
          <w:rFonts w:ascii="Times New Roman" w:hAnsi="Times New Roman" w:cs="Times New Roman"/>
          <w:sz w:val="28"/>
        </w:rPr>
        <w:t xml:space="preserve">Экссудативный диатез, кожные заболевания в детстве, вирусный гепатит, туберкулез отрицает </w:t>
      </w:r>
    </w:p>
    <w:p w:rsidR="008B7AC2" w:rsidRPr="008B7AC2" w:rsidRDefault="008B7AC2" w:rsidP="0065191A">
      <w:pPr>
        <w:pStyle w:val="a3"/>
        <w:ind w:firstLine="360"/>
        <w:rPr>
          <w:rFonts w:ascii="Times New Roman" w:hAnsi="Times New Roman" w:cs="Times New Roman"/>
          <w:sz w:val="28"/>
        </w:rPr>
      </w:pPr>
      <w:r w:rsidRPr="008B7AC2">
        <w:rPr>
          <w:rFonts w:ascii="Times New Roman" w:hAnsi="Times New Roman" w:cs="Times New Roman"/>
          <w:sz w:val="28"/>
        </w:rPr>
        <w:t>Наследственный анамнез:</w:t>
      </w:r>
      <w:r w:rsidR="00565C3A">
        <w:rPr>
          <w:rFonts w:ascii="Times New Roman" w:hAnsi="Times New Roman" w:cs="Times New Roman"/>
          <w:sz w:val="28"/>
        </w:rPr>
        <w:t xml:space="preserve"> отягощён: </w:t>
      </w:r>
      <w:r w:rsidRPr="008B7AC2">
        <w:rPr>
          <w:rFonts w:ascii="Times New Roman" w:hAnsi="Times New Roman" w:cs="Times New Roman"/>
          <w:sz w:val="28"/>
        </w:rPr>
        <w:t>отец страда</w:t>
      </w:r>
      <w:r w:rsidR="009D56A3">
        <w:rPr>
          <w:rFonts w:ascii="Times New Roman" w:hAnsi="Times New Roman" w:cs="Times New Roman"/>
          <w:sz w:val="28"/>
        </w:rPr>
        <w:t>е</w:t>
      </w:r>
      <w:r w:rsidRPr="008B7AC2">
        <w:rPr>
          <w:rFonts w:ascii="Times New Roman" w:hAnsi="Times New Roman" w:cs="Times New Roman"/>
          <w:sz w:val="28"/>
        </w:rPr>
        <w:t>т псориазом</w:t>
      </w:r>
      <w:r w:rsidR="009D56A3">
        <w:rPr>
          <w:rFonts w:ascii="Times New Roman" w:hAnsi="Times New Roman" w:cs="Times New Roman"/>
          <w:sz w:val="28"/>
        </w:rPr>
        <w:t xml:space="preserve"> с 20 лет</w:t>
      </w:r>
      <w:r w:rsidR="00565C3A">
        <w:rPr>
          <w:rFonts w:ascii="Times New Roman" w:hAnsi="Times New Roman" w:cs="Times New Roman"/>
          <w:sz w:val="28"/>
        </w:rPr>
        <w:t xml:space="preserve"> </w:t>
      </w:r>
      <w:r w:rsidR="00A46639">
        <w:rPr>
          <w:rFonts w:ascii="Times New Roman" w:hAnsi="Times New Roman" w:cs="Times New Roman"/>
          <w:sz w:val="28"/>
        </w:rPr>
        <w:t>(</w:t>
      </w:r>
      <w:r w:rsidR="00565C3A">
        <w:rPr>
          <w:rFonts w:ascii="Times New Roman" w:hAnsi="Times New Roman" w:cs="Times New Roman"/>
          <w:sz w:val="28"/>
        </w:rPr>
        <w:t>но последние 4 года обострений не наблюдается), мать больна сахарным диабетом.</w:t>
      </w:r>
    </w:p>
    <w:p w:rsidR="00A8421B" w:rsidRDefault="00A8421B" w:rsidP="00A3493A">
      <w:pPr>
        <w:jc w:val="both"/>
        <w:rPr>
          <w:sz w:val="28"/>
        </w:rPr>
      </w:pPr>
    </w:p>
    <w:p w:rsidR="00565C3A" w:rsidRDefault="00565C3A" w:rsidP="00565C3A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5)НАСТОЯЩЕЕ СОСТОЯНИЕ</w:t>
      </w:r>
    </w:p>
    <w:p w:rsidR="00A8421B" w:rsidRDefault="00A8421B" w:rsidP="00565C3A">
      <w:pPr>
        <w:ind w:left="180" w:right="175" w:firstLine="180"/>
        <w:jc w:val="both"/>
        <w:rPr>
          <w:sz w:val="28"/>
        </w:rPr>
      </w:pPr>
    </w:p>
    <w:p w:rsidR="00A8421B" w:rsidRPr="00A8421B" w:rsidRDefault="00565C3A" w:rsidP="0065191A">
      <w:pPr>
        <w:pStyle w:val="a3"/>
        <w:ind w:firstLine="360"/>
        <w:rPr>
          <w:rFonts w:ascii="Times New Roman" w:hAnsi="Times New Roman" w:cs="Times New Roman"/>
          <w:sz w:val="28"/>
        </w:rPr>
      </w:pPr>
      <w:r w:rsidRPr="00A8421B">
        <w:rPr>
          <w:rFonts w:ascii="Times New Roman" w:hAnsi="Times New Roman" w:cs="Times New Roman"/>
          <w:sz w:val="28"/>
        </w:rPr>
        <w:t xml:space="preserve">Общее состояние больного </w:t>
      </w:r>
      <w:r w:rsidR="00A8421B" w:rsidRPr="00A8421B">
        <w:rPr>
          <w:rFonts w:ascii="Times New Roman" w:hAnsi="Times New Roman" w:cs="Times New Roman"/>
          <w:sz w:val="28"/>
        </w:rPr>
        <w:t>удовлетворительное</w:t>
      </w:r>
      <w:r w:rsidRPr="00A8421B">
        <w:rPr>
          <w:rFonts w:ascii="Times New Roman" w:hAnsi="Times New Roman" w:cs="Times New Roman"/>
          <w:sz w:val="28"/>
        </w:rPr>
        <w:t xml:space="preserve">, сознание ясное. Положение больного </w:t>
      </w:r>
      <w:r w:rsidR="00A8421B" w:rsidRPr="00A8421B">
        <w:rPr>
          <w:rFonts w:ascii="Times New Roman" w:hAnsi="Times New Roman" w:cs="Times New Roman"/>
          <w:sz w:val="28"/>
        </w:rPr>
        <w:t>активное</w:t>
      </w:r>
      <w:r w:rsidRPr="00A8421B">
        <w:rPr>
          <w:rFonts w:ascii="Times New Roman" w:hAnsi="Times New Roman" w:cs="Times New Roman"/>
          <w:sz w:val="28"/>
        </w:rPr>
        <w:t xml:space="preserve">. </w:t>
      </w:r>
      <w:r w:rsidR="00A8421B" w:rsidRPr="00A8421B">
        <w:rPr>
          <w:rFonts w:ascii="Times New Roman" w:hAnsi="Times New Roman" w:cs="Times New Roman"/>
          <w:sz w:val="28"/>
        </w:rPr>
        <w:t>Патологических изменений головы и лица нет.</w:t>
      </w:r>
      <w:r w:rsidR="00A8421B">
        <w:rPr>
          <w:rFonts w:ascii="Times New Roman" w:hAnsi="Times New Roman" w:cs="Times New Roman"/>
          <w:sz w:val="28"/>
        </w:rPr>
        <w:t xml:space="preserve"> </w:t>
      </w:r>
      <w:r w:rsidR="00A8421B" w:rsidRPr="00A8421B">
        <w:rPr>
          <w:rFonts w:ascii="Times New Roman" w:hAnsi="Times New Roman" w:cs="Times New Roman"/>
          <w:sz w:val="28"/>
        </w:rPr>
        <w:t>Температура тела 36,6.</w:t>
      </w:r>
    </w:p>
    <w:p w:rsidR="00565C3A" w:rsidRDefault="00FD3E6B" w:rsidP="0065191A">
      <w:pPr>
        <w:ind w:right="175" w:firstLine="360"/>
        <w:jc w:val="both"/>
        <w:rPr>
          <w:sz w:val="28"/>
        </w:rPr>
      </w:pPr>
      <w:r>
        <w:rPr>
          <w:sz w:val="28"/>
        </w:rPr>
        <w:t xml:space="preserve">Телосложение </w:t>
      </w:r>
      <w:proofErr w:type="spellStart"/>
      <w:r>
        <w:rPr>
          <w:sz w:val="28"/>
        </w:rPr>
        <w:t>нормостеничн</w:t>
      </w:r>
      <w:r w:rsidR="00565C3A">
        <w:rPr>
          <w:sz w:val="28"/>
        </w:rPr>
        <w:t>ое</w:t>
      </w:r>
      <w:proofErr w:type="spellEnd"/>
      <w:r w:rsidR="00565C3A">
        <w:rPr>
          <w:sz w:val="28"/>
        </w:rPr>
        <w:t>, осанка-прямая, рост-</w:t>
      </w:r>
      <w:smartTag w:uri="urn:schemas-microsoft-com:office:smarttags" w:element="metricconverter">
        <w:smartTagPr>
          <w:attr w:name="ProductID" w:val="172 см"/>
        </w:smartTagPr>
        <w:r w:rsidR="00565C3A">
          <w:rPr>
            <w:sz w:val="28"/>
          </w:rPr>
          <w:t>17</w:t>
        </w:r>
        <w:r>
          <w:rPr>
            <w:sz w:val="28"/>
          </w:rPr>
          <w:t>2</w:t>
        </w:r>
        <w:r w:rsidR="00565C3A">
          <w:rPr>
            <w:sz w:val="28"/>
          </w:rPr>
          <w:t xml:space="preserve"> см</w:t>
        </w:r>
      </w:smartTag>
      <w:r w:rsidR="00565C3A">
        <w:rPr>
          <w:sz w:val="28"/>
        </w:rPr>
        <w:t xml:space="preserve">, масса тела- </w:t>
      </w:r>
      <w:smartTag w:uri="urn:schemas-microsoft-com:office:smarttags" w:element="metricconverter">
        <w:smartTagPr>
          <w:attr w:name="ProductID" w:val="70 кг"/>
        </w:smartTagPr>
        <w:r>
          <w:rPr>
            <w:sz w:val="28"/>
          </w:rPr>
          <w:t>70</w:t>
        </w:r>
        <w:r w:rsidR="00565C3A">
          <w:rPr>
            <w:sz w:val="28"/>
          </w:rPr>
          <w:t xml:space="preserve"> кг</w:t>
        </w:r>
      </w:smartTag>
      <w:r w:rsidR="00565C3A">
        <w:rPr>
          <w:sz w:val="28"/>
        </w:rPr>
        <w:t xml:space="preserve">. </w:t>
      </w:r>
    </w:p>
    <w:p w:rsidR="00565C3A" w:rsidRDefault="00FD3E6B" w:rsidP="0065191A">
      <w:pPr>
        <w:ind w:right="175" w:firstLine="360"/>
        <w:jc w:val="both"/>
        <w:rPr>
          <w:sz w:val="28"/>
        </w:rPr>
      </w:pPr>
      <w:r w:rsidRPr="00FD3E6B">
        <w:rPr>
          <w:sz w:val="28"/>
        </w:rPr>
        <w:t>Видимо здоровые участки кож</w:t>
      </w:r>
      <w:r>
        <w:rPr>
          <w:sz w:val="28"/>
        </w:rPr>
        <w:t>ного покрова розовой</w:t>
      </w:r>
      <w:r w:rsidR="0013481A">
        <w:rPr>
          <w:sz w:val="28"/>
        </w:rPr>
        <w:t xml:space="preserve"> </w:t>
      </w:r>
      <w:r>
        <w:rPr>
          <w:sz w:val="28"/>
        </w:rPr>
        <w:t xml:space="preserve">окраски, </w:t>
      </w:r>
      <w:r w:rsidRPr="00FD3E6B">
        <w:rPr>
          <w:sz w:val="28"/>
        </w:rPr>
        <w:t>чистые, умеренно влажные и эластичные, рисунок не усилен, кровенаполнение достаточное.</w:t>
      </w:r>
      <w:r w:rsidR="0013481A">
        <w:rPr>
          <w:sz w:val="28"/>
        </w:rPr>
        <w:t xml:space="preserve"> </w:t>
      </w:r>
      <w:r w:rsidRPr="00FD3E6B">
        <w:rPr>
          <w:sz w:val="28"/>
        </w:rPr>
        <w:t xml:space="preserve">Кожа теплая. Подкожно-жировая клетчатка развита хорошо, распределена равномерно. Толщина кожной складки на передней поверхности живота </w:t>
      </w:r>
      <w:smartTag w:uri="urn:schemas-microsoft-com:office:smarttags" w:element="metricconverter">
        <w:smartTagPr>
          <w:attr w:name="ProductID" w:val="3 см"/>
        </w:smartTagPr>
        <w:r w:rsidRPr="00FD3E6B">
          <w:rPr>
            <w:sz w:val="28"/>
          </w:rPr>
          <w:t>3 см</w:t>
        </w:r>
      </w:smartTag>
      <w:r w:rsidRPr="00FD3E6B">
        <w:rPr>
          <w:sz w:val="28"/>
        </w:rPr>
        <w:t>. Консистенция упругая. Тургор мягких тканей сохранен. Пастозности и отеков нет. Кожные фолликулы не изменены.</w:t>
      </w:r>
      <w:r w:rsidR="0013481A">
        <w:rPr>
          <w:sz w:val="28"/>
        </w:rPr>
        <w:t xml:space="preserve"> </w:t>
      </w:r>
      <w:r w:rsidRPr="00FD3E6B">
        <w:rPr>
          <w:sz w:val="28"/>
        </w:rPr>
        <w:t>Отмечаются отдельные</w:t>
      </w:r>
      <w:r w:rsidR="0013481A">
        <w:rPr>
          <w:sz w:val="28"/>
        </w:rPr>
        <w:t xml:space="preserve"> </w:t>
      </w:r>
      <w:r w:rsidRPr="00FD3E6B">
        <w:rPr>
          <w:sz w:val="28"/>
        </w:rPr>
        <w:t xml:space="preserve">пигментные </w:t>
      </w:r>
      <w:proofErr w:type="spellStart"/>
      <w:r w:rsidRPr="00FD3E6B">
        <w:rPr>
          <w:sz w:val="28"/>
        </w:rPr>
        <w:t>невусы</w:t>
      </w:r>
      <w:proofErr w:type="spellEnd"/>
      <w:r w:rsidRPr="00FD3E6B">
        <w:rPr>
          <w:sz w:val="28"/>
        </w:rPr>
        <w:t xml:space="preserve">. </w:t>
      </w:r>
      <w:r>
        <w:rPr>
          <w:sz w:val="28"/>
        </w:rPr>
        <w:t xml:space="preserve">Патологических элементов нет. </w:t>
      </w:r>
      <w:r w:rsidRPr="00FD3E6B">
        <w:rPr>
          <w:sz w:val="28"/>
        </w:rPr>
        <w:t xml:space="preserve">Волосы густые, черные, мягкие, эластичные. </w:t>
      </w:r>
      <w:proofErr w:type="spellStart"/>
      <w:r w:rsidRPr="00FD3E6B">
        <w:rPr>
          <w:sz w:val="28"/>
        </w:rPr>
        <w:t>Оволосение</w:t>
      </w:r>
      <w:proofErr w:type="spellEnd"/>
      <w:r w:rsidRPr="00FD3E6B">
        <w:rPr>
          <w:sz w:val="28"/>
        </w:rPr>
        <w:t xml:space="preserve"> по мужскому типу. Ногти желтоватой окраски, утолщенные, поперечно исчерченные, с точечными вдавлениями. Видимые слизистые бледно-розового цвета, чистые, влажные.</w:t>
      </w:r>
      <w:r>
        <w:rPr>
          <w:sz w:val="28"/>
        </w:rPr>
        <w:t xml:space="preserve"> </w:t>
      </w:r>
      <w:r w:rsidR="00565C3A">
        <w:rPr>
          <w:sz w:val="28"/>
        </w:rPr>
        <w:t>Подкожно-жировая клетчатка выражена слабо: 1,5-</w:t>
      </w:r>
      <w:smartTag w:uri="urn:schemas-microsoft-com:office:smarttags" w:element="metricconverter">
        <w:smartTagPr>
          <w:attr w:name="ProductID" w:val="2 см"/>
        </w:smartTagPr>
        <w:r w:rsidR="00565C3A">
          <w:rPr>
            <w:sz w:val="28"/>
          </w:rPr>
          <w:t>2 см</w:t>
        </w:r>
      </w:smartTag>
      <w:r w:rsidR="00565C3A">
        <w:rPr>
          <w:sz w:val="28"/>
        </w:rPr>
        <w:t>.</w:t>
      </w:r>
    </w:p>
    <w:p w:rsidR="00565C3A" w:rsidRPr="00FD3E6B" w:rsidRDefault="00FD3E6B" w:rsidP="00A46639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  <w:r w:rsidRPr="00FD3E6B">
        <w:rPr>
          <w:rFonts w:ascii="Times New Roman" w:hAnsi="Times New Roman" w:cs="Times New Roman"/>
          <w:sz w:val="28"/>
        </w:rPr>
        <w:t>Видимого увеличения затылочных, заушных, подчелюстных, подбородочных,</w:t>
      </w:r>
      <w:r w:rsidR="0013481A">
        <w:rPr>
          <w:rFonts w:ascii="Times New Roman" w:hAnsi="Times New Roman" w:cs="Times New Roman"/>
          <w:sz w:val="28"/>
        </w:rPr>
        <w:t xml:space="preserve"> </w:t>
      </w:r>
      <w:r w:rsidRPr="00FD3E6B">
        <w:rPr>
          <w:rFonts w:ascii="Times New Roman" w:hAnsi="Times New Roman" w:cs="Times New Roman"/>
          <w:sz w:val="28"/>
        </w:rPr>
        <w:t>задних и передних шейных,</w:t>
      </w:r>
      <w:r w:rsidR="0013481A">
        <w:rPr>
          <w:rFonts w:ascii="Times New Roman" w:hAnsi="Times New Roman" w:cs="Times New Roman"/>
          <w:sz w:val="28"/>
        </w:rPr>
        <w:t xml:space="preserve"> </w:t>
      </w:r>
      <w:r w:rsidRPr="00FD3E6B">
        <w:rPr>
          <w:rFonts w:ascii="Times New Roman" w:hAnsi="Times New Roman" w:cs="Times New Roman"/>
          <w:sz w:val="28"/>
        </w:rPr>
        <w:t>над- и подключичных, торакальных,</w:t>
      </w:r>
      <w:r w:rsidR="0013481A">
        <w:rPr>
          <w:rFonts w:ascii="Times New Roman" w:hAnsi="Times New Roman" w:cs="Times New Roman"/>
          <w:sz w:val="28"/>
        </w:rPr>
        <w:t xml:space="preserve"> </w:t>
      </w:r>
      <w:r w:rsidRPr="00FD3E6B">
        <w:rPr>
          <w:rFonts w:ascii="Times New Roman" w:hAnsi="Times New Roman" w:cs="Times New Roman"/>
          <w:sz w:val="28"/>
        </w:rPr>
        <w:t>подмышечных, локтевых, паховых и подколенных лимфатических узлов нет.</w:t>
      </w:r>
      <w:r w:rsidR="0013481A">
        <w:rPr>
          <w:rFonts w:ascii="Times New Roman" w:hAnsi="Times New Roman" w:cs="Times New Roman"/>
          <w:sz w:val="28"/>
        </w:rPr>
        <w:t xml:space="preserve"> </w:t>
      </w:r>
      <w:r w:rsidRPr="00FD3E6B">
        <w:rPr>
          <w:rFonts w:ascii="Times New Roman" w:hAnsi="Times New Roman" w:cs="Times New Roman"/>
          <w:sz w:val="28"/>
        </w:rPr>
        <w:t>Передние шейные, подмышечные и паховые узлы при пальпации безболезненные,</w:t>
      </w:r>
      <w:r w:rsidR="0013481A">
        <w:rPr>
          <w:rFonts w:ascii="Times New Roman" w:hAnsi="Times New Roman" w:cs="Times New Roman"/>
          <w:sz w:val="28"/>
        </w:rPr>
        <w:t xml:space="preserve"> </w:t>
      </w:r>
      <w:r w:rsidRPr="00FD3E6B">
        <w:rPr>
          <w:rFonts w:ascii="Times New Roman" w:hAnsi="Times New Roman" w:cs="Times New Roman"/>
          <w:sz w:val="28"/>
        </w:rPr>
        <w:t xml:space="preserve">эластичные, подвижные, размеры - до </w:t>
      </w:r>
      <w:smartTag w:uri="urn:schemas-microsoft-com:office:smarttags" w:element="metricconverter">
        <w:smartTagPr>
          <w:attr w:name="ProductID" w:val="1 см"/>
        </w:smartTagPr>
        <w:r w:rsidRPr="00FD3E6B">
          <w:rPr>
            <w:rFonts w:ascii="Times New Roman" w:hAnsi="Times New Roman" w:cs="Times New Roman"/>
            <w:sz w:val="28"/>
          </w:rPr>
          <w:t>1 см</w:t>
        </w:r>
      </w:smartTag>
      <w:r w:rsidRPr="00FD3E6B">
        <w:rPr>
          <w:rFonts w:ascii="Times New Roman" w:hAnsi="Times New Roman" w:cs="Times New Roman"/>
          <w:sz w:val="28"/>
        </w:rPr>
        <w:t>. Остальные группы узлов не пальпируются. Развитие мышц туловища и конечностей хорошее. Одноименные группы</w:t>
      </w:r>
      <w:r w:rsidR="0013481A">
        <w:rPr>
          <w:rFonts w:ascii="Times New Roman" w:hAnsi="Times New Roman" w:cs="Times New Roman"/>
          <w:sz w:val="28"/>
        </w:rPr>
        <w:t xml:space="preserve"> </w:t>
      </w:r>
      <w:r w:rsidRPr="00FD3E6B">
        <w:rPr>
          <w:rFonts w:ascii="Times New Roman" w:hAnsi="Times New Roman" w:cs="Times New Roman"/>
          <w:sz w:val="28"/>
        </w:rPr>
        <w:t>мышц</w:t>
      </w:r>
      <w:r w:rsidR="0013481A">
        <w:rPr>
          <w:rFonts w:ascii="Times New Roman" w:hAnsi="Times New Roman" w:cs="Times New Roman"/>
          <w:sz w:val="28"/>
        </w:rPr>
        <w:t xml:space="preserve"> </w:t>
      </w:r>
      <w:r w:rsidRPr="00FD3E6B">
        <w:rPr>
          <w:rFonts w:ascii="Times New Roman" w:hAnsi="Times New Roman" w:cs="Times New Roman"/>
          <w:sz w:val="28"/>
        </w:rPr>
        <w:t>развиты симметрично. Атрофии и гипертрофии мышц нет. Тонус сгибателей и разгибателей конечностей сохранен. Парезов и параличей нет. Мышечная сила выраженная,</w:t>
      </w:r>
      <w:r w:rsidR="0013481A">
        <w:rPr>
          <w:rFonts w:ascii="Times New Roman" w:hAnsi="Times New Roman" w:cs="Times New Roman"/>
          <w:sz w:val="28"/>
        </w:rPr>
        <w:t xml:space="preserve"> </w:t>
      </w:r>
      <w:r w:rsidRPr="00FD3E6B">
        <w:rPr>
          <w:rFonts w:ascii="Times New Roman" w:hAnsi="Times New Roman" w:cs="Times New Roman"/>
          <w:sz w:val="28"/>
        </w:rPr>
        <w:t>болезненность при пальпации отсутствует. Костный скелет пропорциональный, симметрично развитый, телосложение правильное.</w:t>
      </w:r>
      <w:r w:rsidR="0013481A">
        <w:rPr>
          <w:rFonts w:ascii="Times New Roman" w:hAnsi="Times New Roman" w:cs="Times New Roman"/>
          <w:sz w:val="28"/>
        </w:rPr>
        <w:t xml:space="preserve"> </w:t>
      </w:r>
      <w:r w:rsidRPr="00FD3E6B">
        <w:rPr>
          <w:rFonts w:ascii="Times New Roman" w:hAnsi="Times New Roman" w:cs="Times New Roman"/>
          <w:sz w:val="28"/>
        </w:rPr>
        <w:t>Болезненность при пальпации грудины, трубчатых костей, позвоночника отсутствует. Конфигурация суставов не изменена. Припухлостей, отеков нет. Болезненности при пальпации суставов нет. Объем активных и пассивных движений</w:t>
      </w:r>
      <w:r w:rsidR="0013481A">
        <w:rPr>
          <w:rFonts w:ascii="Times New Roman" w:hAnsi="Times New Roman" w:cs="Times New Roman"/>
          <w:sz w:val="28"/>
        </w:rPr>
        <w:t xml:space="preserve"> </w:t>
      </w:r>
      <w:r w:rsidRPr="00FD3E6B">
        <w:rPr>
          <w:rFonts w:ascii="Times New Roman" w:hAnsi="Times New Roman" w:cs="Times New Roman"/>
          <w:sz w:val="28"/>
        </w:rPr>
        <w:t>в</w:t>
      </w:r>
      <w:r w:rsidR="0013481A">
        <w:rPr>
          <w:rFonts w:ascii="Times New Roman" w:hAnsi="Times New Roman" w:cs="Times New Roman"/>
          <w:sz w:val="28"/>
        </w:rPr>
        <w:t xml:space="preserve"> </w:t>
      </w:r>
      <w:r w:rsidRPr="00FD3E6B">
        <w:rPr>
          <w:rFonts w:ascii="Times New Roman" w:hAnsi="Times New Roman" w:cs="Times New Roman"/>
          <w:sz w:val="28"/>
        </w:rPr>
        <w:t>суставах сохранен.</w:t>
      </w:r>
      <w:r w:rsidR="00565C3A" w:rsidRPr="00FD3E6B">
        <w:rPr>
          <w:rFonts w:ascii="Times New Roman" w:hAnsi="Times New Roman" w:cs="Times New Roman"/>
          <w:sz w:val="28"/>
        </w:rPr>
        <w:t>Деформации со стороны костной системы отсутствуют.</w:t>
      </w:r>
    </w:p>
    <w:p w:rsidR="00565C3A" w:rsidRDefault="00565C3A" w:rsidP="0065191A">
      <w:pPr>
        <w:ind w:left="180" w:right="175" w:firstLine="360"/>
        <w:jc w:val="both"/>
        <w:rPr>
          <w:sz w:val="28"/>
        </w:rPr>
      </w:pPr>
      <w:r>
        <w:rPr>
          <w:sz w:val="28"/>
        </w:rPr>
        <w:t xml:space="preserve">Суставы безболезненны, объём активных и пассивных движений в норме. </w:t>
      </w:r>
    </w:p>
    <w:p w:rsidR="00FD3E6B" w:rsidRDefault="00FD3E6B" w:rsidP="0065191A">
      <w:pPr>
        <w:ind w:left="180" w:right="175" w:firstLine="360"/>
        <w:jc w:val="both"/>
        <w:rPr>
          <w:sz w:val="28"/>
        </w:rPr>
      </w:pPr>
    </w:p>
    <w:p w:rsidR="00565C3A" w:rsidRDefault="00565C3A" w:rsidP="0065191A">
      <w:pPr>
        <w:ind w:left="180" w:right="175" w:firstLine="360"/>
        <w:jc w:val="both"/>
        <w:rPr>
          <w:sz w:val="28"/>
        </w:rPr>
      </w:pPr>
      <w:r>
        <w:rPr>
          <w:sz w:val="28"/>
        </w:rPr>
        <w:t>6)Со стороны дыхательной системы жалоб не отмечается.</w:t>
      </w:r>
      <w:r w:rsidR="0013481A">
        <w:rPr>
          <w:sz w:val="28"/>
        </w:rPr>
        <w:t xml:space="preserve"> </w:t>
      </w:r>
      <w:r>
        <w:rPr>
          <w:sz w:val="28"/>
        </w:rPr>
        <w:t xml:space="preserve">Боли, одышки, кашля, мокроты, кровохаркания, удушья не наблюдается. </w:t>
      </w:r>
    </w:p>
    <w:p w:rsidR="00565C3A" w:rsidRDefault="00565C3A" w:rsidP="0065191A">
      <w:pPr>
        <w:ind w:left="180" w:right="175" w:firstLine="360"/>
        <w:jc w:val="both"/>
        <w:rPr>
          <w:sz w:val="28"/>
        </w:rPr>
      </w:pPr>
      <w:r>
        <w:rPr>
          <w:sz w:val="28"/>
        </w:rPr>
        <w:lastRenderedPageBreak/>
        <w:t xml:space="preserve">При осмотре форма носа не изменена, дыхание через нос – свободное. Носовых кровотечений нет. </w:t>
      </w:r>
    </w:p>
    <w:p w:rsidR="00565C3A" w:rsidRDefault="00565C3A" w:rsidP="0065191A">
      <w:pPr>
        <w:ind w:left="180" w:right="175" w:firstLine="360"/>
        <w:jc w:val="both"/>
        <w:rPr>
          <w:sz w:val="28"/>
        </w:rPr>
      </w:pPr>
      <w:r>
        <w:rPr>
          <w:sz w:val="28"/>
        </w:rPr>
        <w:t xml:space="preserve">В области гортани изменений нет, голос - громкий. </w:t>
      </w:r>
    </w:p>
    <w:p w:rsidR="00565C3A" w:rsidRDefault="00565C3A" w:rsidP="0065191A">
      <w:pPr>
        <w:ind w:left="180" w:right="175" w:firstLine="360"/>
        <w:jc w:val="both"/>
        <w:rPr>
          <w:sz w:val="28"/>
        </w:rPr>
      </w:pPr>
      <w:r>
        <w:rPr>
          <w:sz w:val="28"/>
        </w:rPr>
        <w:t>Грудная клетка в виде усечённого конуса направленного основанием вверх, подключичные ямки запавшие, расстояния между рёбрами – умеренные, угол между рёберными дугами примерно равен 90 градусам. Лопатки, ключицы выступают умеренно, боковой размер грудной клетки преобладает над переднезадним. Грудная клетка симметрична. Искривления позвоночника не обнаружено.</w:t>
      </w:r>
    </w:p>
    <w:p w:rsidR="00565C3A" w:rsidRDefault="00565C3A" w:rsidP="0065191A">
      <w:pPr>
        <w:ind w:left="180" w:right="175" w:firstLine="360"/>
        <w:jc w:val="both"/>
        <w:rPr>
          <w:sz w:val="28"/>
        </w:rPr>
      </w:pPr>
      <w:r>
        <w:rPr>
          <w:sz w:val="28"/>
        </w:rPr>
        <w:t xml:space="preserve">Тип дыхания брюшной. Дыхание везикулярное, проводится по всем полям. Дыхательные движения симметричны. Вспомогательная мускулатура в акте дыхания не участвует. Число дыхания </w:t>
      </w:r>
      <w:r w:rsidR="00CD68B7" w:rsidRPr="0013481A">
        <w:rPr>
          <w:sz w:val="28"/>
        </w:rPr>
        <w:t>20</w:t>
      </w:r>
      <w:r>
        <w:rPr>
          <w:sz w:val="28"/>
        </w:rPr>
        <w:t xml:space="preserve"> в минуту. Глубокое, ритмичное дыхание. Признаков затруднения дыхания не выявлено.</w:t>
      </w:r>
    </w:p>
    <w:p w:rsidR="00565C3A" w:rsidRDefault="00565C3A" w:rsidP="0065191A">
      <w:pPr>
        <w:ind w:left="180" w:right="175" w:firstLine="360"/>
        <w:jc w:val="both"/>
        <w:rPr>
          <w:sz w:val="28"/>
        </w:rPr>
      </w:pPr>
      <w:r>
        <w:rPr>
          <w:sz w:val="28"/>
        </w:rPr>
        <w:t>При пальпации болезненных участков не выявлено. Грудная клетка эластичная. Голосовое дрожание симметрично.</w:t>
      </w:r>
    </w:p>
    <w:p w:rsidR="00565C3A" w:rsidRDefault="00565C3A" w:rsidP="0065191A">
      <w:pPr>
        <w:ind w:left="180" w:right="175" w:firstLine="360"/>
        <w:jc w:val="both"/>
        <w:rPr>
          <w:i/>
          <w:sz w:val="28"/>
        </w:rPr>
      </w:pPr>
      <w:r>
        <w:rPr>
          <w:sz w:val="28"/>
        </w:rPr>
        <w:t xml:space="preserve">При сравнительной перкуссии слышен ясный лёгочный звук. При топографической перкуссии определены </w:t>
      </w:r>
      <w:r>
        <w:rPr>
          <w:i/>
          <w:sz w:val="28"/>
        </w:rPr>
        <w:t>границы лёгких:</w:t>
      </w:r>
    </w:p>
    <w:p w:rsidR="00565C3A" w:rsidRDefault="00565C3A" w:rsidP="0065191A">
      <w:pPr>
        <w:ind w:left="180" w:right="175" w:firstLine="360"/>
        <w:jc w:val="both"/>
        <w:rPr>
          <w:sz w:val="28"/>
        </w:rPr>
      </w:pP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Величина полей </w:t>
      </w:r>
      <w:proofErr w:type="spellStart"/>
      <w:r>
        <w:rPr>
          <w:sz w:val="28"/>
        </w:rPr>
        <w:t>Кренига</w:t>
      </w:r>
      <w:proofErr w:type="spellEnd"/>
      <w:r>
        <w:rPr>
          <w:sz w:val="28"/>
        </w:rPr>
        <w:t xml:space="preserve">         справа-5см                              слева-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</w:rPr>
          <w:t>6 см</w:t>
        </w:r>
      </w:smartTag>
      <w:r>
        <w:rPr>
          <w:sz w:val="28"/>
        </w:rPr>
        <w:t xml:space="preserve">.  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</w:p>
    <w:p w:rsidR="00565C3A" w:rsidRDefault="00565C3A" w:rsidP="00565C3A">
      <w:pPr>
        <w:ind w:left="180" w:right="175" w:firstLine="180"/>
        <w:jc w:val="both"/>
        <w:rPr>
          <w:i/>
          <w:sz w:val="28"/>
        </w:rPr>
      </w:pPr>
      <w:r>
        <w:rPr>
          <w:i/>
          <w:sz w:val="28"/>
        </w:rPr>
        <w:t>Верхняя граница                            справа                                    слева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Спереди                            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 выше ключицы  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 xml:space="preserve"> выше ключицы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Сзади                                                на уровне 7 шейного позвонка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Нижняя граница: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proofErr w:type="spellStart"/>
      <w:r>
        <w:rPr>
          <w:sz w:val="28"/>
        </w:rPr>
        <w:t>Окологрудинная</w:t>
      </w:r>
      <w:proofErr w:type="spellEnd"/>
      <w:r>
        <w:rPr>
          <w:sz w:val="28"/>
        </w:rPr>
        <w:t xml:space="preserve"> линия              5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                             -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Среднеключичная линия            6 ребро                                        -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Передняя подмышечная линия  7 ребро                                     7 ребро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Средняя подмышечная линия    8 ребро                                     8 ребро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Задняя подмышечная линия       9 ребро                                     9 ребро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Лопаточная линия                       10 ребро                                   10 ребро   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Околопозвоночная линия          остистые отростки 11 грудного позвонка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i/>
          <w:sz w:val="28"/>
        </w:rPr>
        <w:t>Дыхательная экскурсия нижнего края лёгких</w:t>
      </w:r>
      <w:r>
        <w:rPr>
          <w:sz w:val="28"/>
        </w:rPr>
        <w:t>: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                       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Среднеключичная линия             5см                                             -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Средняя подмышечная линия     7см                                            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 xml:space="preserve">    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Лопаточная                                    5см                                             </w:t>
      </w:r>
      <w:proofErr w:type="spellStart"/>
      <w:r>
        <w:rPr>
          <w:sz w:val="28"/>
        </w:rPr>
        <w:t>5см</w:t>
      </w:r>
      <w:proofErr w:type="spellEnd"/>
    </w:p>
    <w:p w:rsidR="00565C3A" w:rsidRDefault="00565C3A" w:rsidP="00565C3A">
      <w:pPr>
        <w:ind w:left="180" w:right="175" w:firstLine="180"/>
        <w:jc w:val="both"/>
        <w:rPr>
          <w:sz w:val="28"/>
        </w:rPr>
      </w:pPr>
    </w:p>
    <w:p w:rsidR="00565C3A" w:rsidRDefault="00565C3A" w:rsidP="00565C3A">
      <w:pPr>
        <w:pStyle w:val="20"/>
        <w:ind w:left="180" w:right="175" w:firstLine="180"/>
        <w:jc w:val="both"/>
      </w:pPr>
      <w:r>
        <w:rPr>
          <w:u w:val="single"/>
        </w:rPr>
        <w:t>При аускультации</w:t>
      </w:r>
      <w:r>
        <w:t xml:space="preserve"> выслушивается везикулярное дыхание. Побочных дыхательных шумов не наблюдается. </w:t>
      </w:r>
      <w:proofErr w:type="spellStart"/>
      <w:r>
        <w:t>Бронхофония</w:t>
      </w:r>
      <w:proofErr w:type="spellEnd"/>
      <w:r w:rsidR="0013481A">
        <w:t xml:space="preserve"> </w:t>
      </w:r>
      <w:r>
        <w:t>симметрична с обеих сторон.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В) Заболеваний сердечно-сосудистой системы не наблюдается, жалобы отсутствуют. При осмотре</w:t>
      </w:r>
      <w:r w:rsidR="0013481A">
        <w:rPr>
          <w:sz w:val="28"/>
        </w:rPr>
        <w:t xml:space="preserve"> </w:t>
      </w:r>
      <w:r>
        <w:rPr>
          <w:sz w:val="28"/>
        </w:rPr>
        <w:t>не видно пульсации сонных артерий, вен. Верхушечный толчок не пальпируется.</w:t>
      </w:r>
    </w:p>
    <w:p w:rsidR="00565C3A" w:rsidRDefault="00565C3A" w:rsidP="00565C3A">
      <w:pPr>
        <w:ind w:left="180" w:right="175" w:firstLine="180"/>
        <w:jc w:val="both"/>
        <w:rPr>
          <w:sz w:val="28"/>
          <w:u w:val="single"/>
        </w:rPr>
      </w:pPr>
    </w:p>
    <w:p w:rsidR="00565C3A" w:rsidRDefault="00565C3A" w:rsidP="00565C3A">
      <w:pPr>
        <w:ind w:left="180" w:right="175" w:firstLine="180"/>
        <w:jc w:val="both"/>
        <w:rPr>
          <w:sz w:val="28"/>
          <w:u w:val="single"/>
        </w:rPr>
      </w:pPr>
      <w:proofErr w:type="spellStart"/>
      <w:r>
        <w:rPr>
          <w:sz w:val="28"/>
          <w:u w:val="single"/>
        </w:rPr>
        <w:lastRenderedPageBreak/>
        <w:t>Перкусиия</w:t>
      </w:r>
      <w:proofErr w:type="spellEnd"/>
      <w:r>
        <w:rPr>
          <w:sz w:val="28"/>
          <w:u w:val="single"/>
        </w:rPr>
        <w:t xml:space="preserve">: 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i/>
          <w:sz w:val="28"/>
        </w:rPr>
        <w:t>Границы относительной тупости сердца</w:t>
      </w:r>
      <w:r>
        <w:rPr>
          <w:sz w:val="28"/>
        </w:rPr>
        <w:t>: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Правая</w:t>
      </w:r>
      <w:r w:rsidR="0013481A">
        <w:rPr>
          <w:sz w:val="28"/>
        </w:rPr>
        <w:t xml:space="preserve"> </w:t>
      </w:r>
      <w:r>
        <w:rPr>
          <w:sz w:val="28"/>
        </w:rPr>
        <w:t xml:space="preserve">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правее от </w:t>
      </w:r>
      <w:proofErr w:type="spellStart"/>
      <w:r>
        <w:rPr>
          <w:sz w:val="28"/>
        </w:rPr>
        <w:t>окологрудинной</w:t>
      </w:r>
      <w:proofErr w:type="spellEnd"/>
      <w:r>
        <w:rPr>
          <w:sz w:val="28"/>
        </w:rPr>
        <w:t xml:space="preserve"> линии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Левая</w:t>
      </w:r>
      <w:r w:rsidR="0013481A">
        <w:rPr>
          <w:sz w:val="28"/>
        </w:rPr>
        <w:t xml:space="preserve"> </w:t>
      </w:r>
      <w:r>
        <w:rPr>
          <w:sz w:val="28"/>
        </w:rPr>
        <w:t xml:space="preserve">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</w:t>
      </w:r>
      <w:proofErr w:type="spellStart"/>
      <w:r>
        <w:rPr>
          <w:sz w:val="28"/>
        </w:rPr>
        <w:t>кнутри</w:t>
      </w:r>
      <w:proofErr w:type="spellEnd"/>
      <w:r>
        <w:rPr>
          <w:sz w:val="28"/>
        </w:rPr>
        <w:t xml:space="preserve"> от среднеключичной линии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Верхняя</w:t>
      </w:r>
      <w:r w:rsidR="0013481A">
        <w:rPr>
          <w:sz w:val="28"/>
        </w:rPr>
        <w:t xml:space="preserve"> </w:t>
      </w:r>
      <w:r>
        <w:rPr>
          <w:sz w:val="28"/>
        </w:rPr>
        <w:t xml:space="preserve">на уровне 3 ребра на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</w:rPr>
          <w:t>1,5 см</w:t>
        </w:r>
      </w:smartTag>
      <w:r>
        <w:rPr>
          <w:sz w:val="28"/>
        </w:rPr>
        <w:t xml:space="preserve"> от </w:t>
      </w:r>
      <w:proofErr w:type="spellStart"/>
      <w:r>
        <w:rPr>
          <w:sz w:val="28"/>
        </w:rPr>
        <w:t>окологрудинной</w:t>
      </w:r>
      <w:proofErr w:type="spellEnd"/>
      <w:r>
        <w:rPr>
          <w:sz w:val="28"/>
        </w:rPr>
        <w:t xml:space="preserve"> линии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Поперечник сердца = </w:t>
      </w:r>
      <w:smartTag w:uri="urn:schemas-microsoft-com:office:smarttags" w:element="metricconverter">
        <w:smartTagPr>
          <w:attr w:name="ProductID" w:val="11 см"/>
        </w:smartTagPr>
        <w:r>
          <w:rPr>
            <w:sz w:val="28"/>
          </w:rPr>
          <w:t>11 см</w:t>
        </w:r>
      </w:smartTag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</w:rPr>
          <w:t>5 см</w:t>
        </w:r>
      </w:smartTag>
    </w:p>
    <w:p w:rsidR="00565C3A" w:rsidRDefault="00565C3A" w:rsidP="00565C3A">
      <w:pPr>
        <w:ind w:left="180" w:right="175" w:firstLine="180"/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p w:rsidR="00565C3A" w:rsidRDefault="00565C3A" w:rsidP="00565C3A">
      <w:pPr>
        <w:ind w:left="180" w:right="175" w:firstLine="180"/>
        <w:jc w:val="both"/>
        <w:rPr>
          <w:i/>
          <w:sz w:val="28"/>
        </w:rPr>
      </w:pPr>
      <w:r>
        <w:rPr>
          <w:i/>
          <w:sz w:val="28"/>
        </w:rPr>
        <w:t>Границы абсолютной тупости сердца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Правая</w:t>
      </w:r>
      <w:r w:rsidR="0013481A">
        <w:rPr>
          <w:sz w:val="28"/>
        </w:rPr>
        <w:t xml:space="preserve"> </w:t>
      </w:r>
      <w:r>
        <w:rPr>
          <w:sz w:val="28"/>
        </w:rPr>
        <w:t xml:space="preserve">по левой </w:t>
      </w:r>
      <w:proofErr w:type="spellStart"/>
      <w:r>
        <w:rPr>
          <w:sz w:val="28"/>
        </w:rPr>
        <w:t>окологрудинной</w:t>
      </w:r>
      <w:proofErr w:type="spellEnd"/>
      <w:r>
        <w:rPr>
          <w:sz w:val="28"/>
        </w:rPr>
        <w:t xml:space="preserve"> линии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Левая</w:t>
      </w:r>
      <w:r w:rsidR="0013481A">
        <w:rPr>
          <w:sz w:val="28"/>
        </w:rPr>
        <w:t xml:space="preserve"> </w:t>
      </w:r>
      <w:r>
        <w:rPr>
          <w:sz w:val="28"/>
        </w:rPr>
        <w:t xml:space="preserve">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от линии относительной тупости сердца.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Верхняя</w:t>
      </w:r>
      <w:r w:rsidR="0013481A">
        <w:rPr>
          <w:sz w:val="28"/>
        </w:rPr>
        <w:t xml:space="preserve"> </w:t>
      </w:r>
      <w:r>
        <w:rPr>
          <w:sz w:val="28"/>
        </w:rPr>
        <w:t>4 ребро.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  <w:u w:val="single"/>
        </w:rPr>
        <w:t>При аускультации</w:t>
      </w:r>
      <w:r>
        <w:rPr>
          <w:sz w:val="28"/>
        </w:rPr>
        <w:t xml:space="preserve"> сердечные сокращения ритмичные. Первый тон ослаблен, второй тон нормальной звучности, патологические шумы не выслушиваются.</w:t>
      </w:r>
      <w:r w:rsidR="0013481A">
        <w:rPr>
          <w:sz w:val="28"/>
        </w:rPr>
        <w:t xml:space="preserve"> </w:t>
      </w:r>
      <w:r>
        <w:rPr>
          <w:sz w:val="28"/>
        </w:rPr>
        <w:t>Пульс одинаковый, синхронный, умеренного напряжения, полный, ритмичный; артерии эластичные, артериальная стенка - гладкая. Пульс равен 75 ударам в минуту. Артериальное давление- 110/80. Дефицита пульса не отмечается.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Г) При осмотре полости рта язык красный, влажный, выраженность сосочкового слоя плохая, есть трещины. 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Состояние зубов – настоящих 10, на обеих челюстях коронки; десны, мягкое и твердое небо, зев обычной окраски.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Миндалины не увеличены, без налетов. Аппетит сохранён, стул 1-2 раза в сутки, умеренный, оформленный, коричневого или желто-коричневого цвета. Кровотечения из желудочно-кишечного тракта не наблюдалось.</w:t>
      </w:r>
    </w:p>
    <w:p w:rsidR="00C350F7" w:rsidRDefault="00C350F7" w:rsidP="00565C3A">
      <w:pPr>
        <w:ind w:left="180" w:right="175" w:firstLine="180"/>
        <w:jc w:val="both"/>
        <w:rPr>
          <w:sz w:val="28"/>
          <w:u w:val="single"/>
        </w:rPr>
      </w:pPr>
    </w:p>
    <w:p w:rsidR="00565C3A" w:rsidRPr="005A6C75" w:rsidRDefault="00565C3A" w:rsidP="00565C3A">
      <w:pPr>
        <w:ind w:left="180" w:right="175" w:firstLine="180"/>
        <w:jc w:val="both"/>
        <w:rPr>
          <w:sz w:val="28"/>
          <w:u w:val="single"/>
        </w:rPr>
      </w:pPr>
      <w:r w:rsidRPr="005A6C75">
        <w:rPr>
          <w:sz w:val="28"/>
          <w:u w:val="single"/>
        </w:rPr>
        <w:t>Пальпация</w:t>
      </w:r>
    </w:p>
    <w:p w:rsidR="00565C3A" w:rsidRPr="0065191A" w:rsidRDefault="00565C3A" w:rsidP="0065191A">
      <w:pPr>
        <w:ind w:right="175" w:firstLine="360"/>
        <w:jc w:val="both"/>
        <w:rPr>
          <w:sz w:val="28"/>
          <w:u w:val="single"/>
        </w:rPr>
      </w:pPr>
      <w:r w:rsidRPr="0065191A">
        <w:rPr>
          <w:sz w:val="28"/>
          <w:u w:val="single"/>
        </w:rPr>
        <w:t>Поверхностная:</w:t>
      </w:r>
    </w:p>
    <w:p w:rsidR="00565C3A" w:rsidRDefault="00565C3A" w:rsidP="0065191A">
      <w:pPr>
        <w:ind w:right="175" w:firstLine="360"/>
        <w:jc w:val="both"/>
        <w:rPr>
          <w:sz w:val="28"/>
        </w:rPr>
      </w:pPr>
      <w:r>
        <w:rPr>
          <w:sz w:val="28"/>
        </w:rPr>
        <w:t xml:space="preserve">Живот мягкий, безболезненный. Симптом </w:t>
      </w:r>
      <w:proofErr w:type="spellStart"/>
      <w:r>
        <w:rPr>
          <w:sz w:val="28"/>
        </w:rPr>
        <w:t>Щеткина-Блюмберга</w:t>
      </w:r>
      <w:proofErr w:type="spellEnd"/>
      <w:r>
        <w:rPr>
          <w:sz w:val="28"/>
        </w:rPr>
        <w:t xml:space="preserve"> отрицательный.</w:t>
      </w:r>
    </w:p>
    <w:p w:rsidR="00565C3A" w:rsidRPr="0065191A" w:rsidRDefault="00565C3A" w:rsidP="0065191A">
      <w:pPr>
        <w:ind w:right="175" w:firstLine="360"/>
        <w:jc w:val="both"/>
        <w:rPr>
          <w:sz w:val="28"/>
          <w:u w:val="single"/>
        </w:rPr>
      </w:pPr>
      <w:r w:rsidRPr="0065191A">
        <w:rPr>
          <w:sz w:val="28"/>
          <w:u w:val="single"/>
        </w:rPr>
        <w:t xml:space="preserve">Глубокая: </w:t>
      </w:r>
    </w:p>
    <w:p w:rsidR="00565C3A" w:rsidRDefault="00565C3A" w:rsidP="0065191A">
      <w:pPr>
        <w:ind w:right="175" w:firstLine="360"/>
        <w:jc w:val="both"/>
        <w:rPr>
          <w:sz w:val="28"/>
        </w:rPr>
      </w:pPr>
      <w:r>
        <w:rPr>
          <w:sz w:val="28"/>
        </w:rPr>
        <w:t xml:space="preserve">Нисходящая ободочная кишка при пальпации безболезненна, сигмовидная кишка пальпируется в левой подвздошной области в виде эластического цилиндра, с ровной поверхностью шириной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</w:rPr>
          <w:t>1,5 см</w:t>
        </w:r>
      </w:smartTag>
      <w:r>
        <w:rPr>
          <w:sz w:val="28"/>
        </w:rPr>
        <w:t xml:space="preserve">, подвижная, урчащая, безболезненная. Слепая кишка пальпируется в типичном месте в виде цилиндра эластической консистенции, с ровной поверхностью, шириной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>, подвижная, не урчащая, безболезненная. Поперечно-ободочная кишка пальпируется в виде поперечно расположенного цилиндра, умеренно-плотной консистенции диаметром 3-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>, подвижного, безболезненного, не урчащего. Большая кривизна желудка пальпируется на протяжении 10-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</w:rPr>
          <w:t>12 см</w:t>
        </w:r>
      </w:smartTag>
      <w:r>
        <w:rPr>
          <w:sz w:val="28"/>
        </w:rPr>
        <w:t xml:space="preserve"> в виде валика. Привратник не пальпируется.</w:t>
      </w:r>
    </w:p>
    <w:p w:rsidR="00565C3A" w:rsidRDefault="00565C3A" w:rsidP="0065191A">
      <w:pPr>
        <w:ind w:right="175" w:firstLine="360"/>
        <w:jc w:val="both"/>
        <w:rPr>
          <w:sz w:val="28"/>
        </w:rPr>
      </w:pPr>
    </w:p>
    <w:p w:rsidR="00565C3A" w:rsidRDefault="00565C3A" w:rsidP="0065191A">
      <w:pPr>
        <w:ind w:right="175" w:firstLine="360"/>
        <w:jc w:val="both"/>
        <w:rPr>
          <w:sz w:val="28"/>
        </w:rPr>
      </w:pPr>
      <w:r w:rsidRPr="005A6C75">
        <w:rPr>
          <w:sz w:val="28"/>
          <w:u w:val="single"/>
        </w:rPr>
        <w:lastRenderedPageBreak/>
        <w:t>При перкуссии</w:t>
      </w:r>
      <w:r>
        <w:rPr>
          <w:sz w:val="28"/>
        </w:rPr>
        <w:t xml:space="preserve"> органов брюшной полости выслушивается тимпанический звук. Жидкость не обнаруживается.</w:t>
      </w:r>
    </w:p>
    <w:p w:rsidR="00565C3A" w:rsidRDefault="00565C3A" w:rsidP="0065191A">
      <w:pPr>
        <w:ind w:right="175" w:firstLine="360"/>
        <w:jc w:val="both"/>
        <w:rPr>
          <w:sz w:val="28"/>
        </w:rPr>
      </w:pPr>
      <w:r w:rsidRPr="005A6C75">
        <w:rPr>
          <w:sz w:val="28"/>
          <w:u w:val="single"/>
        </w:rPr>
        <w:t>При аускультации</w:t>
      </w:r>
      <w:r>
        <w:rPr>
          <w:sz w:val="28"/>
        </w:rPr>
        <w:t xml:space="preserve"> выслушиваются периодически возникающие звуки перистальтики кишечника в виде урчания и переливания жидкости. Шум трения брюшины отсутствует.</w:t>
      </w:r>
    </w:p>
    <w:p w:rsidR="00565C3A" w:rsidRDefault="00565C3A" w:rsidP="0065191A">
      <w:pPr>
        <w:ind w:right="175" w:firstLine="360"/>
        <w:jc w:val="both"/>
        <w:rPr>
          <w:sz w:val="28"/>
        </w:rPr>
      </w:pPr>
    </w:p>
    <w:p w:rsidR="00565C3A" w:rsidRDefault="00565C3A" w:rsidP="0065191A">
      <w:pPr>
        <w:ind w:right="175" w:firstLine="360"/>
        <w:jc w:val="both"/>
        <w:rPr>
          <w:sz w:val="28"/>
        </w:rPr>
      </w:pPr>
      <w:r>
        <w:rPr>
          <w:sz w:val="28"/>
        </w:rPr>
        <w:t>Д) болезненность в правом и левом подреберьях отсутствует, симптом поколачивания (</w:t>
      </w:r>
      <w:proofErr w:type="spellStart"/>
      <w:r>
        <w:rPr>
          <w:sz w:val="28"/>
        </w:rPr>
        <w:t>Ортнера</w:t>
      </w:r>
      <w:proofErr w:type="spellEnd"/>
      <w:r>
        <w:rPr>
          <w:sz w:val="28"/>
        </w:rPr>
        <w:t>) отрицательный, также и в области поджелудочной железы, симптомы Василенко и Керра-</w:t>
      </w:r>
      <w:proofErr w:type="spellStart"/>
      <w:r>
        <w:rPr>
          <w:sz w:val="28"/>
        </w:rPr>
        <w:t>Гаумена</w:t>
      </w:r>
      <w:proofErr w:type="spellEnd"/>
      <w:r>
        <w:rPr>
          <w:sz w:val="28"/>
        </w:rPr>
        <w:t xml:space="preserve"> – отрицательные. Печень, </w:t>
      </w:r>
      <w:r w:rsidR="005A6C75" w:rsidRPr="005A6C75">
        <w:rPr>
          <w:sz w:val="28"/>
        </w:rPr>
        <w:t xml:space="preserve">Нижний край печени пальпируется на </w:t>
      </w:r>
      <w:r w:rsidR="005A6C75">
        <w:rPr>
          <w:sz w:val="28"/>
        </w:rPr>
        <w:t xml:space="preserve">уровне </w:t>
      </w:r>
      <w:r w:rsidR="005A6C75" w:rsidRPr="005A6C75">
        <w:rPr>
          <w:sz w:val="28"/>
        </w:rPr>
        <w:t>реберной дуги, эластичный, острый, безболезненный. Поверхность ровная, гладкая</w:t>
      </w:r>
      <w:r w:rsidR="005A6C75">
        <w:rPr>
          <w:sz w:val="28"/>
        </w:rPr>
        <w:t xml:space="preserve"> </w:t>
      </w:r>
      <w:r>
        <w:rPr>
          <w:sz w:val="28"/>
        </w:rPr>
        <w:t>желчный пузырь не пальпируются.</w:t>
      </w:r>
    </w:p>
    <w:p w:rsidR="00565C3A" w:rsidRDefault="00565C3A" w:rsidP="0065191A">
      <w:pPr>
        <w:ind w:right="175" w:firstLine="360"/>
        <w:jc w:val="both"/>
        <w:rPr>
          <w:sz w:val="28"/>
        </w:rPr>
      </w:pPr>
    </w:p>
    <w:p w:rsidR="00565C3A" w:rsidRDefault="00565C3A" w:rsidP="00565C3A">
      <w:pPr>
        <w:ind w:left="180" w:right="175" w:firstLine="180"/>
        <w:jc w:val="both"/>
        <w:rPr>
          <w:sz w:val="28"/>
        </w:rPr>
      </w:pP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i/>
          <w:sz w:val="28"/>
        </w:rPr>
        <w:t>При перкуссии по Курлову определены границы печени: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Верхняя граница абсолютной тупости печени</w:t>
      </w:r>
    </w:p>
    <w:p w:rsidR="00565C3A" w:rsidRPr="00F00FFB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Нижняя граница печени:</w:t>
      </w:r>
      <w:r w:rsidR="00F00FFB">
        <w:rPr>
          <w:sz w:val="28"/>
        </w:rPr>
        <w:t xml:space="preserve"> рёберная дуга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Права</w:t>
      </w:r>
      <w:r w:rsidR="005A6C75">
        <w:rPr>
          <w:sz w:val="28"/>
        </w:rPr>
        <w:t xml:space="preserve">я </w:t>
      </w:r>
      <w:proofErr w:type="spellStart"/>
      <w:r w:rsidR="005A6C75">
        <w:rPr>
          <w:sz w:val="28"/>
        </w:rPr>
        <w:t>срединоключичная</w:t>
      </w:r>
      <w:proofErr w:type="spellEnd"/>
      <w:r w:rsidR="005A6C75">
        <w:rPr>
          <w:sz w:val="28"/>
        </w:rPr>
        <w:t xml:space="preserve"> линия -10см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Передняя срединная линия </w:t>
      </w:r>
      <w:smartTag w:uri="urn:schemas-microsoft-com:office:smarttags" w:element="metricconverter">
        <w:smartTagPr>
          <w:attr w:name="ProductID" w:val="-9 см"/>
        </w:smartTagPr>
        <w:r>
          <w:rPr>
            <w:sz w:val="28"/>
          </w:rPr>
          <w:t>-</w:t>
        </w:r>
        <w:r w:rsidR="005A6C75">
          <w:rPr>
            <w:sz w:val="28"/>
          </w:rPr>
          <w:t>9</w:t>
        </w:r>
        <w:r>
          <w:rPr>
            <w:sz w:val="28"/>
          </w:rPr>
          <w:t xml:space="preserve"> см</w:t>
        </w:r>
      </w:smartTag>
    </w:p>
    <w:p w:rsidR="00565C3A" w:rsidRDefault="005A6C75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Левая рёберная дуга-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</w:rPr>
          <w:t>8</w:t>
        </w:r>
        <w:r w:rsidR="00565C3A">
          <w:rPr>
            <w:sz w:val="28"/>
          </w:rPr>
          <w:t xml:space="preserve"> см</w:t>
        </w:r>
      </w:smartTag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Размеры селезёнки при перкуссии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</w:rPr>
          <w:t>15 см</w:t>
        </w:r>
      </w:smartTag>
      <w:r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>.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Е) жалоб на мочевыделительные органы нет. Моча соломенно-желтого цвета, полиурия, отёков нет. 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>Почки не пальпируются. Симптом поколачивания отрицательный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</w:p>
    <w:p w:rsidR="00565C3A" w:rsidRDefault="00565C3A" w:rsidP="00565C3A">
      <w:pPr>
        <w:ind w:left="180" w:right="175" w:firstLine="180"/>
        <w:jc w:val="both"/>
        <w:rPr>
          <w:sz w:val="28"/>
        </w:rPr>
      </w:pPr>
      <w:r>
        <w:rPr>
          <w:sz w:val="28"/>
        </w:rPr>
        <w:t xml:space="preserve">Ж) жалоб на систему половых органов не было. Мужской тип </w:t>
      </w:r>
      <w:proofErr w:type="spellStart"/>
      <w:r>
        <w:rPr>
          <w:sz w:val="28"/>
        </w:rPr>
        <w:t>оволосения</w:t>
      </w:r>
      <w:proofErr w:type="spellEnd"/>
      <w:r>
        <w:rPr>
          <w:sz w:val="28"/>
        </w:rPr>
        <w:t>, голос низкий.</w:t>
      </w:r>
    </w:p>
    <w:p w:rsidR="00565C3A" w:rsidRDefault="00565C3A" w:rsidP="00565C3A">
      <w:pPr>
        <w:ind w:left="180" w:right="175" w:firstLine="180"/>
        <w:jc w:val="both"/>
        <w:rPr>
          <w:sz w:val="28"/>
        </w:rPr>
      </w:pPr>
    </w:p>
    <w:p w:rsidR="00565C3A" w:rsidRPr="007C1F2D" w:rsidRDefault="00565C3A" w:rsidP="0065191A">
      <w:pPr>
        <w:ind w:right="175" w:firstLine="360"/>
        <w:jc w:val="both"/>
        <w:rPr>
          <w:sz w:val="28"/>
        </w:rPr>
      </w:pPr>
      <w:r>
        <w:rPr>
          <w:sz w:val="28"/>
        </w:rPr>
        <w:t xml:space="preserve">З) щитовидная железа не увеличена, пальпируется перешеек щитовидной железы. Ожирения по </w:t>
      </w:r>
      <w:r w:rsidRPr="007C1F2D">
        <w:rPr>
          <w:sz w:val="28"/>
        </w:rPr>
        <w:t>“</w:t>
      </w:r>
      <w:r>
        <w:rPr>
          <w:sz w:val="28"/>
        </w:rPr>
        <w:t>буйволовому</w:t>
      </w:r>
      <w:r w:rsidRPr="007C1F2D">
        <w:rPr>
          <w:sz w:val="28"/>
        </w:rPr>
        <w:t>” ти</w:t>
      </w:r>
      <w:r>
        <w:rPr>
          <w:sz w:val="28"/>
        </w:rPr>
        <w:t>п</w:t>
      </w:r>
      <w:r w:rsidRPr="007C1F2D">
        <w:rPr>
          <w:sz w:val="28"/>
        </w:rPr>
        <w:t>у не обнаружено. Сосудистая микроангиопатия нижних конечностей.</w:t>
      </w:r>
    </w:p>
    <w:p w:rsidR="00565C3A" w:rsidRDefault="00565C3A" w:rsidP="0065191A">
      <w:pPr>
        <w:ind w:right="175" w:firstLine="360"/>
        <w:jc w:val="both"/>
        <w:rPr>
          <w:sz w:val="28"/>
        </w:rPr>
      </w:pPr>
    </w:p>
    <w:p w:rsidR="00565C3A" w:rsidRDefault="00565C3A" w:rsidP="0065191A">
      <w:pPr>
        <w:ind w:right="175" w:firstLine="360"/>
        <w:jc w:val="both"/>
        <w:rPr>
          <w:sz w:val="28"/>
        </w:rPr>
      </w:pPr>
      <w:r>
        <w:rPr>
          <w:sz w:val="28"/>
        </w:rPr>
        <w:t>И) Жалоб на головные боли, головокружение нет. Работоспособность, память, внимание, сон в норме. Настроение хорошее, нераздражителен, общается, распространенно отвечает на вопросы. Слабости, дрожания, судорог, непроизвольных движений, а также нарушений кожной чувствительности, болей по ходу нервных стволов не наблюдается</w:t>
      </w:r>
    </w:p>
    <w:p w:rsidR="00565C3A" w:rsidRDefault="00565C3A" w:rsidP="0065191A">
      <w:pPr>
        <w:ind w:right="175" w:firstLine="360"/>
        <w:jc w:val="both"/>
        <w:rPr>
          <w:sz w:val="28"/>
        </w:rPr>
      </w:pPr>
      <w:r>
        <w:rPr>
          <w:sz w:val="28"/>
        </w:rPr>
        <w:t>Сознание ясное, ориентировка в месте, времени и ситуации адекватная. Интеллект соответствует уровню развития, ослабления интеллектуальных функций (внимания, снижения памяти, нарушения критики, снижения круга интересов) не прослеживается. Больной в клинике активен, общителен и уравновешен.</w:t>
      </w:r>
    </w:p>
    <w:p w:rsidR="00565C3A" w:rsidRDefault="00565C3A" w:rsidP="0065191A">
      <w:pPr>
        <w:ind w:right="175" w:firstLine="360"/>
        <w:jc w:val="both"/>
        <w:rPr>
          <w:sz w:val="28"/>
        </w:rPr>
      </w:pPr>
      <w:r>
        <w:rPr>
          <w:sz w:val="28"/>
        </w:rPr>
        <w:lastRenderedPageBreak/>
        <w:t>Острота зрения</w:t>
      </w:r>
      <w:r w:rsidR="005A6C75">
        <w:rPr>
          <w:sz w:val="28"/>
        </w:rPr>
        <w:t xml:space="preserve"> в норме</w:t>
      </w:r>
      <w:r>
        <w:rPr>
          <w:sz w:val="28"/>
        </w:rPr>
        <w:t>, двоения в глазах нет, объём движений глазных яблок полный, реакция зрачков на свет положительная. Носогубные складки при</w:t>
      </w:r>
      <w:r w:rsidR="0013481A">
        <w:rPr>
          <w:sz w:val="28"/>
        </w:rPr>
        <w:t xml:space="preserve"> </w:t>
      </w:r>
      <w:r>
        <w:rPr>
          <w:sz w:val="28"/>
        </w:rPr>
        <w:t>оскале зубов симметричны. Расстройств глотания,</w:t>
      </w:r>
      <w:r w:rsidR="0013481A">
        <w:rPr>
          <w:sz w:val="28"/>
        </w:rPr>
        <w:t xml:space="preserve"> </w:t>
      </w:r>
      <w:proofErr w:type="spellStart"/>
      <w:r>
        <w:rPr>
          <w:sz w:val="28"/>
        </w:rPr>
        <w:t>дисфонии</w:t>
      </w:r>
      <w:proofErr w:type="spellEnd"/>
      <w:r>
        <w:rPr>
          <w:sz w:val="28"/>
        </w:rPr>
        <w:t xml:space="preserve"> нет.</w:t>
      </w:r>
    </w:p>
    <w:p w:rsidR="00565C3A" w:rsidRDefault="00565C3A" w:rsidP="0065191A">
      <w:pPr>
        <w:ind w:right="175" w:firstLine="360"/>
        <w:jc w:val="both"/>
        <w:rPr>
          <w:sz w:val="28"/>
        </w:rPr>
      </w:pPr>
      <w:r>
        <w:rPr>
          <w:sz w:val="28"/>
        </w:rPr>
        <w:t xml:space="preserve">Двигательная сфера нарушена в виду ампутации обеих ног по верхнюю треть голени. Пальценосовая и коленно-пяточные пробы положительны. Объём движений и сила в конечностях умеренная. Роговичный, глоточный и сухожильные (коленный, ахиллов) рефлексы положительны. Патологические рефлексы (симптомы </w:t>
      </w:r>
      <w:proofErr w:type="spellStart"/>
      <w:r>
        <w:rPr>
          <w:sz w:val="28"/>
        </w:rPr>
        <w:t>Бабинского</w:t>
      </w:r>
      <w:proofErr w:type="spellEnd"/>
      <w:r>
        <w:rPr>
          <w:sz w:val="28"/>
        </w:rPr>
        <w:t xml:space="preserve"> и Россолимо) отрицательные.</w:t>
      </w:r>
    </w:p>
    <w:p w:rsidR="00565C3A" w:rsidRDefault="00565C3A" w:rsidP="00A3493A">
      <w:pPr>
        <w:jc w:val="both"/>
        <w:rPr>
          <w:sz w:val="28"/>
        </w:rPr>
      </w:pPr>
    </w:p>
    <w:p w:rsidR="00565C3A" w:rsidRPr="007C1F2D" w:rsidRDefault="00565C3A" w:rsidP="00565C3A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6) </w:t>
      </w:r>
      <w:r>
        <w:rPr>
          <w:b/>
          <w:sz w:val="28"/>
          <w:u w:val="single"/>
          <w:lang w:val="en-US"/>
        </w:rPr>
        <w:t>STATUS</w:t>
      </w:r>
      <w:r w:rsidRPr="007C1F2D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val="en-US"/>
        </w:rPr>
        <w:t>LOCALIS</w:t>
      </w:r>
    </w:p>
    <w:p w:rsidR="00AE54F1" w:rsidRPr="0013481A" w:rsidRDefault="00AE54F1" w:rsidP="005A6C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C75" w:rsidRDefault="005A6C75" w:rsidP="00A466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75">
        <w:rPr>
          <w:rFonts w:ascii="Times New Roman" w:hAnsi="Times New Roman" w:cs="Times New Roman"/>
          <w:sz w:val="28"/>
          <w:szCs w:val="28"/>
        </w:rPr>
        <w:t>Процесс распространенный,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симметричный. Высыпания мономорфные,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представлены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папулами и бляшками различного размера,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красного цвета. В основании элементов - хроническая воспалительная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инфильтрация.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Локализация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высыпаний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- волосистая часть головы,</w:t>
      </w:r>
      <w:r w:rsidR="004E689B">
        <w:rPr>
          <w:rFonts w:ascii="Times New Roman" w:hAnsi="Times New Roman" w:cs="Times New Roman"/>
          <w:sz w:val="28"/>
          <w:szCs w:val="28"/>
        </w:rPr>
        <w:t xml:space="preserve"> лицо,</w:t>
      </w:r>
      <w:r w:rsidRPr="005A6C75">
        <w:rPr>
          <w:rFonts w:ascii="Times New Roman" w:hAnsi="Times New Roman" w:cs="Times New Roman"/>
          <w:sz w:val="28"/>
          <w:szCs w:val="28"/>
        </w:rPr>
        <w:t xml:space="preserve"> туловище, верхние и нижние конечности, в том числе разгибательные поверхности локтевых и коленных суставов. Первичный морфологический элемент - папула, диаметром до </w:t>
      </w:r>
      <w:smartTag w:uri="urn:schemas-microsoft-com:office:smarttags" w:element="metricconverter">
        <w:smartTagPr>
          <w:attr w:name="ProductID" w:val="0,5 см"/>
        </w:smartTagPr>
        <w:r w:rsidRPr="005A6C75">
          <w:rPr>
            <w:rFonts w:ascii="Times New Roman" w:hAnsi="Times New Roman" w:cs="Times New Roman"/>
            <w:sz w:val="28"/>
            <w:szCs w:val="28"/>
          </w:rPr>
          <w:t>0,5 см</w:t>
        </w:r>
      </w:smartTag>
      <w:r w:rsidRPr="005A6C75">
        <w:rPr>
          <w:rFonts w:ascii="Times New Roman" w:hAnsi="Times New Roman" w:cs="Times New Roman"/>
          <w:sz w:val="28"/>
          <w:szCs w:val="28"/>
        </w:rPr>
        <w:t>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красного цвета, округлых очертаний, четко отграничена. Папулы возвышаются над уровнем кожи,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5A6C75">
        <w:rPr>
          <w:rFonts w:ascii="Times New Roman" w:hAnsi="Times New Roman" w:cs="Times New Roman"/>
          <w:sz w:val="28"/>
          <w:szCs w:val="28"/>
        </w:rPr>
        <w:t>чечевицеподобная</w:t>
      </w:r>
      <w:proofErr w:type="spellEnd"/>
      <w:r w:rsidRPr="005A6C75">
        <w:rPr>
          <w:rFonts w:ascii="Times New Roman" w:hAnsi="Times New Roman" w:cs="Times New Roman"/>
          <w:sz w:val="28"/>
          <w:szCs w:val="28"/>
        </w:rPr>
        <w:t>, поверхность гладкая,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консистенция плотная.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 xml:space="preserve">Имеется тенденция к периферическому росту и слиянию с образованием бляшек на спине, животе, верхних и нижних конечностях, на разгибательных поверхностях локтевых и коленных суставов. Бляшки размерами до </w:t>
      </w:r>
      <w:r w:rsidR="004E689B">
        <w:rPr>
          <w:rFonts w:ascii="Times New Roman" w:hAnsi="Times New Roman" w:cs="Times New Roman"/>
          <w:sz w:val="28"/>
          <w:szCs w:val="28"/>
        </w:rPr>
        <w:t>35-</w:t>
      </w:r>
      <w:smartTag w:uri="urn:schemas-microsoft-com:office:smarttags" w:element="metricconverter">
        <w:smartTagPr>
          <w:attr w:name="ProductID" w:val="40 см"/>
        </w:smartTagPr>
        <w:r w:rsidR="004E689B">
          <w:rPr>
            <w:rFonts w:ascii="Times New Roman" w:hAnsi="Times New Roman" w:cs="Times New Roman"/>
            <w:sz w:val="28"/>
            <w:szCs w:val="28"/>
          </w:rPr>
          <w:t>40</w:t>
        </w:r>
        <w:r w:rsidRPr="005A6C75">
          <w:rPr>
            <w:rFonts w:ascii="Times New Roman" w:hAnsi="Times New Roman" w:cs="Times New Roman"/>
            <w:sz w:val="28"/>
            <w:szCs w:val="28"/>
          </w:rPr>
          <w:t xml:space="preserve"> см</w:t>
        </w:r>
      </w:smartTag>
      <w:r w:rsidRPr="005A6C75">
        <w:rPr>
          <w:rFonts w:ascii="Times New Roman" w:hAnsi="Times New Roman" w:cs="Times New Roman"/>
          <w:sz w:val="28"/>
          <w:szCs w:val="28"/>
        </w:rPr>
        <w:t xml:space="preserve"> и более,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 xml:space="preserve">красного цвета, плоские, возвышаются над уровнем кожи. Очертания неправильные, крупно фестончатые, по краям ободок гиперемии. Кожный рисунок усилен. Бляшки покрыты белесыми чешуйками. Чешуйки необильные, </w:t>
      </w:r>
      <w:proofErr w:type="spellStart"/>
      <w:r w:rsidRPr="005A6C75">
        <w:rPr>
          <w:rFonts w:ascii="Times New Roman" w:hAnsi="Times New Roman" w:cs="Times New Roman"/>
          <w:sz w:val="28"/>
          <w:szCs w:val="28"/>
        </w:rPr>
        <w:t>мелкопластинчатые</w:t>
      </w:r>
      <w:proofErr w:type="spellEnd"/>
      <w:r w:rsidRPr="005A6C75">
        <w:rPr>
          <w:rFonts w:ascii="Times New Roman" w:hAnsi="Times New Roman" w:cs="Times New Roman"/>
          <w:sz w:val="28"/>
          <w:szCs w:val="28"/>
        </w:rPr>
        <w:t>, удаляются легко, безболезненно. На спине, также в области бедер и голеней имеются очаги разрешившегося псориаза, представленные кольцевидными образованиями диаметром 5-</w:t>
      </w:r>
      <w:smartTag w:uri="urn:schemas-microsoft-com:office:smarttags" w:element="metricconverter">
        <w:smartTagPr>
          <w:attr w:name="ProductID" w:val="10 см"/>
        </w:smartTagPr>
        <w:r w:rsidRPr="005A6C75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5A6C75">
        <w:rPr>
          <w:rFonts w:ascii="Times New Roman" w:hAnsi="Times New Roman" w:cs="Times New Roman"/>
          <w:sz w:val="28"/>
          <w:szCs w:val="28"/>
        </w:rPr>
        <w:t xml:space="preserve">, с уплощением и </w:t>
      </w:r>
      <w:proofErr w:type="spellStart"/>
      <w:r w:rsidRPr="005A6C75">
        <w:rPr>
          <w:rFonts w:ascii="Times New Roman" w:hAnsi="Times New Roman" w:cs="Times New Roman"/>
          <w:sz w:val="28"/>
          <w:szCs w:val="28"/>
        </w:rPr>
        <w:t>гипопигментацией</w:t>
      </w:r>
      <w:proofErr w:type="spellEnd"/>
      <w:r w:rsidRPr="005A6C75">
        <w:rPr>
          <w:rFonts w:ascii="Times New Roman" w:hAnsi="Times New Roman" w:cs="Times New Roman"/>
          <w:sz w:val="28"/>
          <w:szCs w:val="28"/>
        </w:rPr>
        <w:t xml:space="preserve"> в центре.</w:t>
      </w:r>
    </w:p>
    <w:p w:rsidR="005A6C75" w:rsidRDefault="005A6C75" w:rsidP="00A466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75">
        <w:rPr>
          <w:rFonts w:ascii="Times New Roman" w:hAnsi="Times New Roman" w:cs="Times New Roman"/>
          <w:sz w:val="28"/>
          <w:szCs w:val="28"/>
        </w:rPr>
        <w:t>Ногтевые пластинки кистей рук деформированные, утолщенные, желтоватой окраски.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 xml:space="preserve">Отмечается поперечная </w:t>
      </w:r>
      <w:proofErr w:type="spellStart"/>
      <w:r w:rsidRPr="005A6C75">
        <w:rPr>
          <w:rFonts w:ascii="Times New Roman" w:hAnsi="Times New Roman" w:cs="Times New Roman"/>
          <w:sz w:val="28"/>
          <w:szCs w:val="28"/>
        </w:rPr>
        <w:t>исчерченность</w:t>
      </w:r>
      <w:proofErr w:type="spellEnd"/>
      <w:r w:rsidRPr="005A6C75">
        <w:rPr>
          <w:rFonts w:ascii="Times New Roman" w:hAnsi="Times New Roman" w:cs="Times New Roman"/>
          <w:sz w:val="28"/>
          <w:szCs w:val="28"/>
        </w:rPr>
        <w:t>, точечные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вдавления (симптом "наперстка").</w:t>
      </w:r>
    </w:p>
    <w:p w:rsidR="005A6C75" w:rsidRDefault="005A6C75" w:rsidP="005A6C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C75" w:rsidRPr="005A6C75" w:rsidRDefault="005A6C75" w:rsidP="005A6C7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A6C75">
        <w:rPr>
          <w:rFonts w:ascii="Times New Roman" w:hAnsi="Times New Roman" w:cs="Times New Roman"/>
          <w:sz w:val="28"/>
          <w:szCs w:val="28"/>
          <w:u w:val="single"/>
        </w:rPr>
        <w:t>Результаты специальных методов исследования:</w:t>
      </w:r>
    </w:p>
    <w:p w:rsidR="005A6C75" w:rsidRPr="005A6C75" w:rsidRDefault="005A6C75" w:rsidP="0013481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6C75">
        <w:rPr>
          <w:rFonts w:ascii="Times New Roman" w:hAnsi="Times New Roman" w:cs="Times New Roman"/>
          <w:sz w:val="28"/>
          <w:szCs w:val="28"/>
        </w:rPr>
        <w:t>1. При диаскопии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красный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цвет папул исчезает.</w:t>
      </w:r>
    </w:p>
    <w:p w:rsidR="005A6C75" w:rsidRPr="005A6C75" w:rsidRDefault="005A6C75" w:rsidP="0013481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6C75">
        <w:rPr>
          <w:rFonts w:ascii="Times New Roman" w:hAnsi="Times New Roman" w:cs="Times New Roman"/>
          <w:sz w:val="28"/>
          <w:szCs w:val="28"/>
        </w:rPr>
        <w:t xml:space="preserve">2. При поскабливании выявляется триада </w:t>
      </w:r>
      <w:proofErr w:type="spellStart"/>
      <w:r w:rsidRPr="005A6C75">
        <w:rPr>
          <w:rFonts w:ascii="Times New Roman" w:hAnsi="Times New Roman" w:cs="Times New Roman"/>
          <w:sz w:val="28"/>
          <w:szCs w:val="28"/>
        </w:rPr>
        <w:t>псориатических</w:t>
      </w:r>
      <w:proofErr w:type="spellEnd"/>
      <w:r w:rsidRPr="005A6C75">
        <w:rPr>
          <w:rFonts w:ascii="Times New Roman" w:hAnsi="Times New Roman" w:cs="Times New Roman"/>
          <w:sz w:val="28"/>
          <w:szCs w:val="28"/>
        </w:rPr>
        <w:t xml:space="preserve"> феноменов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(симптомы "стеаринового пятна",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sz w:val="28"/>
          <w:szCs w:val="28"/>
        </w:rPr>
        <w:t>"терминальной пленки", "точечного кровоизлияния").</w:t>
      </w:r>
    </w:p>
    <w:p w:rsidR="005A6C75" w:rsidRPr="005A6C75" w:rsidRDefault="005A6C75" w:rsidP="0013481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6C75">
        <w:rPr>
          <w:rFonts w:ascii="Times New Roman" w:hAnsi="Times New Roman" w:cs="Times New Roman"/>
          <w:sz w:val="28"/>
          <w:szCs w:val="28"/>
        </w:rPr>
        <w:t>3. Тактильная, болевая и температурная чувствительность в патологических очагах сохранена.</w:t>
      </w:r>
    </w:p>
    <w:p w:rsidR="005A6C75" w:rsidRDefault="005A6C75" w:rsidP="005A6C75">
      <w:pPr>
        <w:jc w:val="both"/>
        <w:rPr>
          <w:sz w:val="28"/>
          <w:szCs w:val="28"/>
        </w:rPr>
      </w:pPr>
    </w:p>
    <w:p w:rsidR="005A6C75" w:rsidRDefault="005A6C75" w:rsidP="005A6C75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7) ДИАГНОЗ ПРЕДВАРИТЕЛЬНЫЙ И ЕГО ОБОСНОВАНИЕ</w:t>
      </w:r>
    </w:p>
    <w:p w:rsidR="00AE54F1" w:rsidRPr="0013481A" w:rsidRDefault="00AE54F1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Распространенный псориаз, зимний тип, прогрессирующая стадия. Повод так судить дают следующие факты:</w:t>
      </w:r>
    </w:p>
    <w:p w:rsid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5191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8532B8">
        <w:rPr>
          <w:rFonts w:ascii="Times New Roman" w:hAnsi="Times New Roman" w:cs="Times New Roman"/>
          <w:sz w:val="28"/>
          <w:szCs w:val="28"/>
        </w:rPr>
        <w:t>. Наличие у больного распространенных высыпаний,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>типичных местах (разгибательная поверхность локтевых и коленных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>суставов), первичным морфологическим элементом которых является папула.</w:t>
      </w:r>
    </w:p>
    <w:p w:rsid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5191A">
        <w:rPr>
          <w:rFonts w:ascii="Times New Roman" w:hAnsi="Times New Roman" w:cs="Times New Roman"/>
          <w:b/>
          <w:sz w:val="28"/>
          <w:szCs w:val="28"/>
        </w:rPr>
        <w:t>2</w:t>
      </w:r>
      <w:r w:rsidRPr="008532B8">
        <w:rPr>
          <w:rFonts w:ascii="Times New Roman" w:hAnsi="Times New Roman" w:cs="Times New Roman"/>
          <w:sz w:val="28"/>
          <w:szCs w:val="28"/>
        </w:rPr>
        <w:t xml:space="preserve">. Наличие триады </w:t>
      </w:r>
      <w:proofErr w:type="spellStart"/>
      <w:r w:rsidRPr="008532B8">
        <w:rPr>
          <w:rFonts w:ascii="Times New Roman" w:hAnsi="Times New Roman" w:cs="Times New Roman"/>
          <w:sz w:val="28"/>
          <w:szCs w:val="28"/>
        </w:rPr>
        <w:t>псориатических</w:t>
      </w:r>
      <w:proofErr w:type="spellEnd"/>
      <w:r w:rsidRPr="008532B8">
        <w:rPr>
          <w:rFonts w:ascii="Times New Roman" w:hAnsi="Times New Roman" w:cs="Times New Roman"/>
          <w:sz w:val="28"/>
          <w:szCs w:val="28"/>
        </w:rPr>
        <w:t xml:space="preserve"> феноменов.</w:t>
      </w:r>
    </w:p>
    <w:p w:rsid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5191A">
        <w:rPr>
          <w:rFonts w:ascii="Times New Roman" w:hAnsi="Times New Roman" w:cs="Times New Roman"/>
          <w:b/>
          <w:sz w:val="28"/>
          <w:szCs w:val="28"/>
        </w:rPr>
        <w:t>3.</w:t>
      </w:r>
      <w:r w:rsidRPr="008532B8">
        <w:rPr>
          <w:rFonts w:ascii="Times New Roman" w:hAnsi="Times New Roman" w:cs="Times New Roman"/>
          <w:sz w:val="28"/>
          <w:szCs w:val="28"/>
        </w:rPr>
        <w:t xml:space="preserve"> </w:t>
      </w:r>
      <w:r w:rsidR="004E689B">
        <w:rPr>
          <w:rFonts w:ascii="Times New Roman" w:hAnsi="Times New Roman" w:cs="Times New Roman"/>
          <w:sz w:val="28"/>
          <w:szCs w:val="28"/>
        </w:rPr>
        <w:t>П</w:t>
      </w:r>
      <w:r w:rsidRPr="008532B8">
        <w:rPr>
          <w:rFonts w:ascii="Times New Roman" w:hAnsi="Times New Roman" w:cs="Times New Roman"/>
          <w:sz w:val="28"/>
          <w:szCs w:val="28"/>
        </w:rPr>
        <w:t>оражение ногтевых пластинок по типу "наперстка".</w:t>
      </w:r>
    </w:p>
    <w:p w:rsid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5191A">
        <w:rPr>
          <w:rFonts w:ascii="Times New Roman" w:hAnsi="Times New Roman" w:cs="Times New Roman"/>
          <w:b/>
          <w:sz w:val="28"/>
          <w:szCs w:val="28"/>
        </w:rPr>
        <w:t>4</w:t>
      </w:r>
      <w:r w:rsidRPr="008532B8">
        <w:rPr>
          <w:rFonts w:ascii="Times New Roman" w:hAnsi="Times New Roman" w:cs="Times New Roman"/>
          <w:sz w:val="28"/>
          <w:szCs w:val="28"/>
        </w:rPr>
        <w:t>. Длительное течение заболевания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>с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>ежегодными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>рецидивами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>в осенне-зимний период.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5191A">
        <w:rPr>
          <w:rFonts w:ascii="Times New Roman" w:hAnsi="Times New Roman" w:cs="Times New Roman"/>
          <w:b/>
          <w:sz w:val="28"/>
          <w:szCs w:val="28"/>
        </w:rPr>
        <w:t>5</w:t>
      </w:r>
      <w:r w:rsidRPr="008532B8">
        <w:rPr>
          <w:rFonts w:ascii="Times New Roman" w:hAnsi="Times New Roman" w:cs="Times New Roman"/>
          <w:sz w:val="28"/>
          <w:szCs w:val="28"/>
        </w:rPr>
        <w:t>. Наличие ободка гиперемии вокруг морфологических элементов.</w:t>
      </w:r>
    </w:p>
    <w:p w:rsidR="005A6C75" w:rsidRDefault="005A6C75" w:rsidP="005A6C75">
      <w:pPr>
        <w:jc w:val="both"/>
        <w:rPr>
          <w:sz w:val="28"/>
          <w:szCs w:val="28"/>
        </w:rPr>
      </w:pPr>
    </w:p>
    <w:p w:rsidR="005A6C75" w:rsidRDefault="005A6C75" w:rsidP="005A6C75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8) ПЛАН ОБСЛЕДОВАНИЯ</w:t>
      </w:r>
    </w:p>
    <w:p w:rsidR="005A6C75" w:rsidRDefault="004E689B" w:rsidP="004E68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ОАК, ОАМ</w:t>
      </w:r>
    </w:p>
    <w:p w:rsidR="004E689B" w:rsidRDefault="004E689B" w:rsidP="004E68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p w:rsidR="004E689B" w:rsidRDefault="004E689B" w:rsidP="004E689B">
      <w:pPr>
        <w:ind w:left="912"/>
        <w:jc w:val="both"/>
        <w:rPr>
          <w:sz w:val="28"/>
          <w:szCs w:val="28"/>
        </w:rPr>
      </w:pPr>
    </w:p>
    <w:p w:rsidR="005A6C75" w:rsidRDefault="005A6C75" w:rsidP="005A6C75">
      <w:pPr>
        <w:jc w:val="both"/>
        <w:rPr>
          <w:sz w:val="28"/>
          <w:szCs w:val="28"/>
        </w:rPr>
      </w:pPr>
    </w:p>
    <w:p w:rsidR="005A6C75" w:rsidRPr="008532B8" w:rsidRDefault="005A6C75" w:rsidP="008532B8">
      <w:pPr>
        <w:jc w:val="center"/>
        <w:rPr>
          <w:b/>
          <w:sz w:val="28"/>
          <w:szCs w:val="28"/>
          <w:u w:val="single"/>
        </w:rPr>
      </w:pPr>
    </w:p>
    <w:p w:rsidR="005A6C75" w:rsidRDefault="008532B8" w:rsidP="008532B8">
      <w:pPr>
        <w:jc w:val="center"/>
        <w:rPr>
          <w:b/>
          <w:sz w:val="28"/>
          <w:szCs w:val="28"/>
          <w:u w:val="single"/>
        </w:rPr>
      </w:pPr>
      <w:r w:rsidRPr="008532B8">
        <w:rPr>
          <w:b/>
          <w:sz w:val="28"/>
          <w:szCs w:val="28"/>
          <w:u w:val="single"/>
        </w:rPr>
        <w:t>9)ДАННЫЕ ЛАБОРАТОРНЫХ, ИНСТРУМЕНТАЛНЫХ МЕТОДОВ ИСЛЕДОВАНИЯ И КОНСУЛЬТАЦИИ СПЕЦИАЛИСТО</w:t>
      </w:r>
      <w:r>
        <w:rPr>
          <w:b/>
          <w:sz w:val="28"/>
          <w:szCs w:val="28"/>
          <w:u w:val="single"/>
        </w:rPr>
        <w:t>В</w:t>
      </w:r>
    </w:p>
    <w:p w:rsidR="008532B8" w:rsidRDefault="008532B8" w:rsidP="008532B8">
      <w:pPr>
        <w:jc w:val="center"/>
        <w:rPr>
          <w:sz w:val="28"/>
          <w:szCs w:val="28"/>
        </w:rPr>
      </w:pPr>
    </w:p>
    <w:p w:rsidR="003E7C24" w:rsidRPr="003E7C24" w:rsidRDefault="003E7C24" w:rsidP="003E7C24">
      <w:pPr>
        <w:rPr>
          <w:sz w:val="28"/>
          <w:szCs w:val="28"/>
          <w:u w:val="single"/>
        </w:rPr>
      </w:pPr>
      <w:r w:rsidRPr="003E7C24">
        <w:rPr>
          <w:sz w:val="28"/>
          <w:szCs w:val="28"/>
          <w:u w:val="single"/>
        </w:rPr>
        <w:t xml:space="preserve">Анализ мочи от </w:t>
      </w:r>
      <w:r>
        <w:rPr>
          <w:sz w:val="28"/>
          <w:u w:val="single"/>
        </w:rPr>
        <w:t>10.11.05</w:t>
      </w:r>
    </w:p>
    <w:p w:rsidR="003E7C24" w:rsidRPr="003E7C24" w:rsidRDefault="003E7C24" w:rsidP="003E7C24">
      <w:pPr>
        <w:rPr>
          <w:sz w:val="28"/>
          <w:szCs w:val="28"/>
        </w:rPr>
      </w:pPr>
      <w:r w:rsidRPr="003E7C24">
        <w:rPr>
          <w:sz w:val="28"/>
          <w:szCs w:val="28"/>
        </w:rPr>
        <w:t>Цвет</w:t>
      </w:r>
      <w:r w:rsidR="0013481A">
        <w:rPr>
          <w:sz w:val="28"/>
          <w:szCs w:val="28"/>
        </w:rPr>
        <w:t xml:space="preserve"> </w:t>
      </w:r>
      <w:r w:rsidRPr="003E7C24">
        <w:rPr>
          <w:sz w:val="28"/>
          <w:szCs w:val="28"/>
        </w:rPr>
        <w:t xml:space="preserve">светло-желтый </w:t>
      </w:r>
    </w:p>
    <w:p w:rsidR="003E7C24" w:rsidRPr="003E7C24" w:rsidRDefault="003E7C24" w:rsidP="003E7C24">
      <w:pPr>
        <w:rPr>
          <w:sz w:val="28"/>
          <w:szCs w:val="28"/>
        </w:rPr>
      </w:pPr>
      <w:r w:rsidRPr="003E7C24">
        <w:rPr>
          <w:sz w:val="28"/>
          <w:szCs w:val="28"/>
        </w:rPr>
        <w:t>Белок</w:t>
      </w:r>
      <w:r w:rsidR="0013481A">
        <w:rPr>
          <w:sz w:val="28"/>
          <w:szCs w:val="28"/>
        </w:rPr>
        <w:t xml:space="preserve"> </w:t>
      </w:r>
      <w:r w:rsidRPr="003E7C24">
        <w:rPr>
          <w:sz w:val="28"/>
          <w:szCs w:val="28"/>
        </w:rPr>
        <w:t>отрицательно</w:t>
      </w:r>
    </w:p>
    <w:p w:rsidR="003E7C24" w:rsidRDefault="003E7C24" w:rsidP="003E7C24">
      <w:pPr>
        <w:rPr>
          <w:sz w:val="28"/>
          <w:szCs w:val="28"/>
        </w:rPr>
      </w:pPr>
      <w:r w:rsidRPr="003E7C24">
        <w:rPr>
          <w:sz w:val="28"/>
          <w:szCs w:val="28"/>
        </w:rPr>
        <w:t>Прозрачная</w:t>
      </w:r>
    </w:p>
    <w:p w:rsidR="003E7C24" w:rsidRPr="003E7C24" w:rsidRDefault="003E7C24" w:rsidP="003E7C24">
      <w:pPr>
        <w:rPr>
          <w:sz w:val="28"/>
          <w:szCs w:val="28"/>
        </w:rPr>
      </w:pPr>
      <w:r>
        <w:rPr>
          <w:sz w:val="28"/>
          <w:szCs w:val="28"/>
        </w:rPr>
        <w:t>Эпителий</w:t>
      </w:r>
      <w:r w:rsidR="0013481A">
        <w:rPr>
          <w:sz w:val="28"/>
          <w:szCs w:val="28"/>
        </w:rPr>
        <w:t xml:space="preserve"> </w:t>
      </w:r>
      <w:r>
        <w:rPr>
          <w:sz w:val="28"/>
          <w:szCs w:val="28"/>
        </w:rPr>
        <w:t>1-0-1</w:t>
      </w:r>
    </w:p>
    <w:p w:rsidR="003E7C24" w:rsidRPr="003E7C24" w:rsidRDefault="003E7C24" w:rsidP="003E7C24">
      <w:pPr>
        <w:rPr>
          <w:sz w:val="28"/>
          <w:szCs w:val="28"/>
        </w:rPr>
      </w:pPr>
      <w:r w:rsidRPr="003E7C24">
        <w:rPr>
          <w:sz w:val="28"/>
          <w:szCs w:val="28"/>
        </w:rPr>
        <w:t>Реакция</w:t>
      </w:r>
      <w:r w:rsidR="0013481A">
        <w:rPr>
          <w:sz w:val="28"/>
          <w:szCs w:val="28"/>
        </w:rPr>
        <w:t xml:space="preserve"> </w:t>
      </w:r>
      <w:r w:rsidRPr="003E7C24">
        <w:rPr>
          <w:sz w:val="28"/>
          <w:szCs w:val="28"/>
        </w:rPr>
        <w:t xml:space="preserve">кислая </w:t>
      </w:r>
    </w:p>
    <w:p w:rsidR="003E7C24" w:rsidRPr="003E7C24" w:rsidRDefault="003E7C24" w:rsidP="003E7C24">
      <w:pPr>
        <w:rPr>
          <w:sz w:val="28"/>
          <w:szCs w:val="28"/>
        </w:rPr>
      </w:pPr>
      <w:r w:rsidRPr="003E7C24">
        <w:rPr>
          <w:sz w:val="28"/>
          <w:szCs w:val="28"/>
        </w:rPr>
        <w:t>Уд. Вес</w:t>
      </w:r>
      <w:r w:rsidR="0013481A">
        <w:rPr>
          <w:sz w:val="28"/>
          <w:szCs w:val="28"/>
        </w:rPr>
        <w:t xml:space="preserve"> </w:t>
      </w:r>
      <w:r w:rsidRPr="003E7C24">
        <w:rPr>
          <w:sz w:val="28"/>
          <w:szCs w:val="28"/>
        </w:rPr>
        <w:t>101</w:t>
      </w:r>
      <w:r>
        <w:rPr>
          <w:sz w:val="28"/>
          <w:szCs w:val="28"/>
        </w:rPr>
        <w:t>9</w:t>
      </w:r>
    </w:p>
    <w:p w:rsidR="008532B8" w:rsidRPr="003E7C24" w:rsidRDefault="008532B8" w:rsidP="003E7C24">
      <w:pPr>
        <w:rPr>
          <w:sz w:val="28"/>
          <w:szCs w:val="28"/>
        </w:rPr>
      </w:pPr>
    </w:p>
    <w:p w:rsidR="003E7C24" w:rsidRDefault="003E7C24" w:rsidP="003E7C24"/>
    <w:p w:rsidR="003E7C24" w:rsidRDefault="003E7C24" w:rsidP="003E7C24">
      <w:pPr>
        <w:ind w:left="180" w:right="174" w:firstLine="360"/>
        <w:jc w:val="both"/>
        <w:rPr>
          <w:sz w:val="28"/>
          <w:u w:val="single"/>
        </w:rPr>
      </w:pPr>
      <w:r>
        <w:rPr>
          <w:sz w:val="28"/>
          <w:u w:val="single"/>
        </w:rPr>
        <w:t>Клинический анализ крови от 10.11.05.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Эритроциты             4.2*10</w:t>
      </w:r>
      <w:r w:rsidRPr="003E7C24">
        <w:rPr>
          <w:sz w:val="28"/>
          <w:vertAlign w:val="superscript"/>
        </w:rPr>
        <w:t>12</w:t>
      </w:r>
    </w:p>
    <w:p w:rsidR="003E7C24" w:rsidRDefault="003E7C24" w:rsidP="003E7C24">
      <w:pPr>
        <w:ind w:left="180" w:right="174"/>
        <w:jc w:val="both"/>
        <w:rPr>
          <w:sz w:val="28"/>
        </w:rPr>
      </w:pPr>
      <w:proofErr w:type="spellStart"/>
      <w:r>
        <w:rPr>
          <w:sz w:val="28"/>
        </w:rPr>
        <w:t>Нв</w:t>
      </w:r>
      <w:proofErr w:type="spellEnd"/>
      <w:r>
        <w:rPr>
          <w:sz w:val="28"/>
        </w:rPr>
        <w:t xml:space="preserve">                             130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ЦП                            0,93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Лейкоциты               4,0*10</w:t>
      </w:r>
      <w:r w:rsidRPr="003E7C24">
        <w:rPr>
          <w:sz w:val="28"/>
          <w:vertAlign w:val="superscript"/>
        </w:rPr>
        <w:t>9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Нейтрофилы                                 7</w:t>
      </w:r>
    </w:p>
    <w:p w:rsidR="003E7C24" w:rsidRDefault="003E7C24" w:rsidP="003E7C24">
      <w:pPr>
        <w:ind w:left="180" w:right="174"/>
        <w:jc w:val="both"/>
        <w:rPr>
          <w:sz w:val="28"/>
        </w:rPr>
      </w:pPr>
      <w:proofErr w:type="spellStart"/>
      <w:r>
        <w:rPr>
          <w:sz w:val="28"/>
        </w:rPr>
        <w:t>Палочкоядерные</w:t>
      </w:r>
      <w:proofErr w:type="spellEnd"/>
      <w:r>
        <w:rPr>
          <w:sz w:val="28"/>
        </w:rPr>
        <w:t xml:space="preserve">                          0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Сегментоядерные                        61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Лимфоциты                                  29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Моноциты                                     3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СОЭ                          10 мм/ч</w:t>
      </w:r>
    </w:p>
    <w:p w:rsidR="003E7C24" w:rsidRDefault="003E7C24" w:rsidP="003E7C24">
      <w:pPr>
        <w:ind w:left="180" w:right="174"/>
        <w:jc w:val="both"/>
        <w:rPr>
          <w:sz w:val="28"/>
        </w:rPr>
      </w:pPr>
    </w:p>
    <w:p w:rsidR="008532B8" w:rsidRPr="003E7C24" w:rsidRDefault="008532B8" w:rsidP="0013481A">
      <w:pPr>
        <w:ind w:left="180" w:right="174" w:firstLine="528"/>
        <w:jc w:val="both"/>
        <w:rPr>
          <w:sz w:val="28"/>
          <w:u w:val="single"/>
        </w:rPr>
      </w:pPr>
      <w:r w:rsidRPr="003E7C24">
        <w:rPr>
          <w:sz w:val="28"/>
          <w:u w:val="single"/>
        </w:rPr>
        <w:t>Биохимический анализ крови от 16.03.05.</w:t>
      </w:r>
    </w:p>
    <w:p w:rsidR="008532B8" w:rsidRDefault="008532B8" w:rsidP="0013481A">
      <w:pPr>
        <w:ind w:left="180" w:right="174" w:firstLine="528"/>
        <w:jc w:val="both"/>
        <w:rPr>
          <w:sz w:val="28"/>
        </w:rPr>
      </w:pPr>
      <w:r>
        <w:rPr>
          <w:sz w:val="28"/>
        </w:rPr>
        <w:t>Общ. белок</w:t>
      </w:r>
      <w:r w:rsidR="0013481A">
        <w:rPr>
          <w:sz w:val="28"/>
        </w:rPr>
        <w:tab/>
      </w:r>
      <w:r w:rsidR="0013481A">
        <w:rPr>
          <w:sz w:val="28"/>
        </w:rPr>
        <w:tab/>
      </w:r>
      <w:r w:rsidR="0013481A">
        <w:rPr>
          <w:sz w:val="28"/>
        </w:rPr>
        <w:tab/>
      </w:r>
      <w:r>
        <w:rPr>
          <w:sz w:val="28"/>
        </w:rPr>
        <w:t>74</w:t>
      </w:r>
      <w:r w:rsidR="0013481A">
        <w:rPr>
          <w:sz w:val="28"/>
        </w:rPr>
        <w:t xml:space="preserve"> </w:t>
      </w:r>
      <w:r>
        <w:rPr>
          <w:sz w:val="28"/>
        </w:rPr>
        <w:t>г/л</w:t>
      </w:r>
      <w:r w:rsidR="0013481A">
        <w:rPr>
          <w:sz w:val="28"/>
        </w:rPr>
        <w:t xml:space="preserve"> </w:t>
      </w:r>
    </w:p>
    <w:p w:rsidR="008532B8" w:rsidRDefault="008532B8" w:rsidP="0013481A">
      <w:pPr>
        <w:ind w:left="180" w:right="174" w:firstLine="528"/>
        <w:jc w:val="both"/>
        <w:rPr>
          <w:sz w:val="28"/>
        </w:rPr>
      </w:pPr>
      <w:r>
        <w:rPr>
          <w:sz w:val="28"/>
        </w:rPr>
        <w:t>Билирубин общ.</w:t>
      </w:r>
      <w:r w:rsidR="0013481A">
        <w:rPr>
          <w:sz w:val="28"/>
        </w:rPr>
        <w:tab/>
      </w:r>
      <w:r w:rsidR="0013481A">
        <w:rPr>
          <w:sz w:val="28"/>
        </w:rPr>
        <w:tab/>
      </w:r>
      <w:r>
        <w:rPr>
          <w:sz w:val="28"/>
        </w:rPr>
        <w:t>1</w:t>
      </w:r>
      <w:r w:rsidR="00A26F33">
        <w:rPr>
          <w:sz w:val="28"/>
        </w:rPr>
        <w:t>9</w:t>
      </w:r>
      <w:r>
        <w:rPr>
          <w:sz w:val="28"/>
        </w:rPr>
        <w:t>,</w:t>
      </w:r>
      <w:r w:rsidR="00A26F33">
        <w:rPr>
          <w:sz w:val="28"/>
        </w:rPr>
        <w:t>4</w:t>
      </w:r>
      <w:r w:rsidR="0013481A">
        <w:rPr>
          <w:sz w:val="28"/>
        </w:rPr>
        <w:t xml:space="preserve">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/л</w:t>
      </w:r>
      <w:r w:rsidR="0013481A">
        <w:rPr>
          <w:sz w:val="28"/>
        </w:rPr>
        <w:t xml:space="preserve"> </w:t>
      </w:r>
    </w:p>
    <w:p w:rsidR="003E7C24" w:rsidRDefault="008532B8" w:rsidP="0013481A">
      <w:pPr>
        <w:ind w:left="180" w:right="174" w:firstLine="528"/>
        <w:jc w:val="both"/>
        <w:rPr>
          <w:sz w:val="28"/>
        </w:rPr>
      </w:pPr>
      <w:proofErr w:type="spellStart"/>
      <w:r>
        <w:rPr>
          <w:sz w:val="28"/>
        </w:rPr>
        <w:t>Креатинин</w:t>
      </w:r>
      <w:proofErr w:type="spellEnd"/>
      <w:r w:rsidR="0013481A">
        <w:rPr>
          <w:sz w:val="28"/>
        </w:rPr>
        <w:t xml:space="preserve"> </w:t>
      </w:r>
      <w:r>
        <w:rPr>
          <w:sz w:val="28"/>
        </w:rPr>
        <w:t xml:space="preserve">0,08 </w:t>
      </w:r>
      <w:proofErr w:type="spellStart"/>
      <w:r>
        <w:rPr>
          <w:sz w:val="28"/>
        </w:rPr>
        <w:t>мкмоль</w:t>
      </w:r>
      <w:proofErr w:type="spellEnd"/>
    </w:p>
    <w:p w:rsidR="008532B8" w:rsidRDefault="008532B8" w:rsidP="0013481A">
      <w:pPr>
        <w:ind w:left="180" w:right="174" w:firstLine="528"/>
        <w:jc w:val="both"/>
        <w:rPr>
          <w:sz w:val="28"/>
        </w:rPr>
      </w:pPr>
      <w:r>
        <w:rPr>
          <w:sz w:val="28"/>
        </w:rPr>
        <w:t>Тимоловая проба</w:t>
      </w:r>
      <w:r w:rsidR="0013481A">
        <w:rPr>
          <w:sz w:val="28"/>
        </w:rPr>
        <w:t xml:space="preserve"> </w:t>
      </w:r>
      <w:r w:rsidR="00A26F33">
        <w:rPr>
          <w:sz w:val="28"/>
        </w:rPr>
        <w:t>2</w:t>
      </w:r>
      <w:r>
        <w:rPr>
          <w:sz w:val="28"/>
        </w:rPr>
        <w:t>,</w:t>
      </w:r>
      <w:r w:rsidR="00A26F33">
        <w:rPr>
          <w:sz w:val="28"/>
        </w:rPr>
        <w:t>0</w:t>
      </w:r>
      <w:r>
        <w:rPr>
          <w:sz w:val="28"/>
        </w:rPr>
        <w:t xml:space="preserve"> </w:t>
      </w:r>
      <w:proofErr w:type="spellStart"/>
      <w:r>
        <w:rPr>
          <w:sz w:val="28"/>
        </w:rPr>
        <w:t>Ед</w:t>
      </w:r>
      <w:proofErr w:type="spellEnd"/>
    </w:p>
    <w:p w:rsidR="008532B8" w:rsidRDefault="008532B8" w:rsidP="0013481A">
      <w:pPr>
        <w:ind w:left="180" w:right="174" w:firstLine="528"/>
        <w:jc w:val="both"/>
        <w:rPr>
          <w:sz w:val="28"/>
        </w:rPr>
      </w:pPr>
      <w:r>
        <w:rPr>
          <w:sz w:val="28"/>
        </w:rPr>
        <w:t>АСТ</w:t>
      </w:r>
      <w:r w:rsidR="0013481A">
        <w:rPr>
          <w:sz w:val="28"/>
        </w:rPr>
        <w:t xml:space="preserve"> </w:t>
      </w:r>
      <w:r w:rsidR="00A26F33">
        <w:rPr>
          <w:sz w:val="28"/>
        </w:rPr>
        <w:t>14,8</w:t>
      </w:r>
      <w:r>
        <w:rPr>
          <w:sz w:val="28"/>
        </w:rPr>
        <w:t xml:space="preserve"> </w:t>
      </w:r>
      <w:proofErr w:type="spellStart"/>
      <w:r>
        <w:rPr>
          <w:sz w:val="28"/>
        </w:rPr>
        <w:t>ед</w:t>
      </w:r>
      <w:proofErr w:type="spellEnd"/>
      <w:r>
        <w:rPr>
          <w:sz w:val="28"/>
        </w:rPr>
        <w:t xml:space="preserve">/л </w:t>
      </w:r>
    </w:p>
    <w:p w:rsidR="008532B8" w:rsidRDefault="00A26F33" w:rsidP="0013481A">
      <w:pPr>
        <w:ind w:left="180" w:right="174" w:firstLine="528"/>
        <w:jc w:val="both"/>
        <w:rPr>
          <w:sz w:val="28"/>
        </w:rPr>
      </w:pPr>
      <w:r>
        <w:rPr>
          <w:sz w:val="28"/>
        </w:rPr>
        <w:lastRenderedPageBreak/>
        <w:t>АЛТ</w:t>
      </w:r>
      <w:r w:rsidR="0013481A">
        <w:rPr>
          <w:sz w:val="28"/>
        </w:rPr>
        <w:t xml:space="preserve"> </w:t>
      </w:r>
      <w:r>
        <w:rPr>
          <w:sz w:val="28"/>
        </w:rPr>
        <w:t>21,6</w:t>
      </w:r>
      <w:r w:rsidR="008532B8">
        <w:rPr>
          <w:sz w:val="28"/>
        </w:rPr>
        <w:t xml:space="preserve"> </w:t>
      </w:r>
      <w:proofErr w:type="spellStart"/>
      <w:r w:rsidR="008532B8">
        <w:rPr>
          <w:sz w:val="28"/>
        </w:rPr>
        <w:t>ед</w:t>
      </w:r>
      <w:proofErr w:type="spellEnd"/>
      <w:r w:rsidR="008532B8">
        <w:rPr>
          <w:sz w:val="28"/>
        </w:rPr>
        <w:t>/л</w:t>
      </w:r>
    </w:p>
    <w:p w:rsidR="008532B8" w:rsidRDefault="008532B8" w:rsidP="008532B8">
      <w:pPr>
        <w:jc w:val="both"/>
        <w:rPr>
          <w:sz w:val="28"/>
          <w:szCs w:val="28"/>
        </w:rPr>
      </w:pPr>
    </w:p>
    <w:p w:rsidR="008532B8" w:rsidRDefault="008532B8" w:rsidP="008532B8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10)</w:t>
      </w:r>
      <w:r w:rsidR="00A46639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КЛИНИЧЕСКИЙ ДИАГНОЗ И ЕГО ОБОСНОВАНИЕ</w:t>
      </w:r>
    </w:p>
    <w:p w:rsidR="00AE54F1" w:rsidRPr="0013481A" w:rsidRDefault="00AE54F1" w:rsidP="00892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A7B" w:rsidRPr="0065191A" w:rsidRDefault="00892A7B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65191A">
        <w:rPr>
          <w:rFonts w:ascii="Times New Roman" w:hAnsi="Times New Roman" w:cs="Times New Roman"/>
          <w:sz w:val="28"/>
          <w:szCs w:val="28"/>
          <w:u w:val="single"/>
        </w:rPr>
        <w:t>Клинический диагноз:</w:t>
      </w:r>
    </w:p>
    <w:p w:rsidR="00892A7B" w:rsidRPr="00892A7B" w:rsidRDefault="00333183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Диссеминированный п</w:t>
      </w:r>
      <w:r w:rsidR="00892A7B" w:rsidRPr="00892A7B">
        <w:rPr>
          <w:rFonts w:ascii="Times New Roman" w:hAnsi="Times New Roman" w:cs="Times New Roman"/>
          <w:sz w:val="28"/>
          <w:szCs w:val="28"/>
        </w:rPr>
        <w:t xml:space="preserve">сориаз, </w:t>
      </w:r>
      <w:r>
        <w:rPr>
          <w:rFonts w:ascii="Times New Roman" w:hAnsi="Times New Roman" w:cs="Times New Roman"/>
          <w:sz w:val="28"/>
          <w:szCs w:val="28"/>
        </w:rPr>
        <w:t>осеннее-</w:t>
      </w:r>
      <w:r w:rsidR="00892A7B" w:rsidRPr="00892A7B">
        <w:rPr>
          <w:rFonts w:ascii="Times New Roman" w:hAnsi="Times New Roman" w:cs="Times New Roman"/>
          <w:sz w:val="28"/>
          <w:szCs w:val="28"/>
        </w:rPr>
        <w:t>зимний тип, прогрессирующая стадия.</w:t>
      </w:r>
    </w:p>
    <w:p w:rsidR="00892A7B" w:rsidRPr="00892A7B" w:rsidRDefault="00892A7B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92A7B">
        <w:rPr>
          <w:rFonts w:ascii="Times New Roman" w:hAnsi="Times New Roman" w:cs="Times New Roman"/>
          <w:sz w:val="28"/>
          <w:szCs w:val="28"/>
        </w:rPr>
        <w:t>Диагноз основывается на следующих данных:</w:t>
      </w:r>
    </w:p>
    <w:p w:rsidR="00892A7B" w:rsidRPr="00892A7B" w:rsidRDefault="00892A7B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5191A">
        <w:rPr>
          <w:rFonts w:ascii="Times New Roman" w:hAnsi="Times New Roman" w:cs="Times New Roman"/>
          <w:b/>
          <w:sz w:val="28"/>
          <w:szCs w:val="28"/>
        </w:rPr>
        <w:t>1.</w:t>
      </w:r>
      <w:r w:rsidRPr="00892A7B">
        <w:rPr>
          <w:rFonts w:ascii="Times New Roman" w:hAnsi="Times New Roman" w:cs="Times New Roman"/>
          <w:sz w:val="28"/>
          <w:szCs w:val="28"/>
        </w:rPr>
        <w:t xml:space="preserve"> Наличие у больного множественных характерных папулезных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высыпаний красного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цвета,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в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том числе в типичных для псориаза местах (на разгибательных поверхностях крупных суставов).</w:t>
      </w:r>
    </w:p>
    <w:p w:rsidR="00892A7B" w:rsidRPr="00892A7B" w:rsidRDefault="00892A7B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5191A">
        <w:rPr>
          <w:rFonts w:ascii="Times New Roman" w:hAnsi="Times New Roman" w:cs="Times New Roman"/>
          <w:b/>
          <w:sz w:val="28"/>
          <w:szCs w:val="28"/>
        </w:rPr>
        <w:t>2</w:t>
      </w:r>
      <w:r w:rsidRPr="00892A7B">
        <w:rPr>
          <w:rFonts w:ascii="Times New Roman" w:hAnsi="Times New Roman" w:cs="Times New Roman"/>
          <w:sz w:val="28"/>
          <w:szCs w:val="28"/>
        </w:rPr>
        <w:t>. Наличие патогномоничной для псориаза триады феноменов: "стеаринового пятна", "терминальной пленки", "точечного кровоизлияния".</w:t>
      </w:r>
    </w:p>
    <w:p w:rsidR="00892A7B" w:rsidRPr="00892A7B" w:rsidRDefault="00892A7B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5191A">
        <w:rPr>
          <w:rFonts w:ascii="Times New Roman" w:hAnsi="Times New Roman" w:cs="Times New Roman"/>
          <w:b/>
          <w:sz w:val="28"/>
          <w:szCs w:val="28"/>
        </w:rPr>
        <w:t>3</w:t>
      </w:r>
      <w:r w:rsidRPr="00892A7B">
        <w:rPr>
          <w:rFonts w:ascii="Times New Roman" w:hAnsi="Times New Roman" w:cs="Times New Roman"/>
          <w:sz w:val="28"/>
          <w:szCs w:val="28"/>
        </w:rPr>
        <w:t>. Длительное течение заболевания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с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ежегодными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рецидивами в осенне-зимний период.</w:t>
      </w:r>
    </w:p>
    <w:p w:rsidR="00892A7B" w:rsidRPr="00892A7B" w:rsidRDefault="00892A7B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5191A">
        <w:rPr>
          <w:rFonts w:ascii="Times New Roman" w:hAnsi="Times New Roman" w:cs="Times New Roman"/>
          <w:b/>
          <w:sz w:val="28"/>
          <w:szCs w:val="28"/>
        </w:rPr>
        <w:t>4</w:t>
      </w:r>
      <w:r w:rsidRPr="00892A7B">
        <w:rPr>
          <w:rFonts w:ascii="Times New Roman" w:hAnsi="Times New Roman" w:cs="Times New Roman"/>
          <w:sz w:val="28"/>
          <w:szCs w:val="28"/>
        </w:rPr>
        <w:t>. Отсутствие у больного ряда признаков,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характерных для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атипичных клинических форм псориаза.</w:t>
      </w:r>
    </w:p>
    <w:p w:rsidR="00892A7B" w:rsidRPr="00892A7B" w:rsidRDefault="00892A7B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5191A">
        <w:rPr>
          <w:rFonts w:ascii="Times New Roman" w:hAnsi="Times New Roman" w:cs="Times New Roman"/>
          <w:b/>
          <w:sz w:val="28"/>
          <w:szCs w:val="28"/>
        </w:rPr>
        <w:t>5</w:t>
      </w:r>
      <w:r w:rsidRPr="00892A7B">
        <w:rPr>
          <w:rFonts w:ascii="Times New Roman" w:hAnsi="Times New Roman" w:cs="Times New Roman"/>
          <w:sz w:val="28"/>
          <w:szCs w:val="28"/>
        </w:rPr>
        <w:t>. Тенденция к периферическому росту и слиянию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первичных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элементов, наличие ободка гиперемии.</w:t>
      </w:r>
    </w:p>
    <w:p w:rsidR="00892A7B" w:rsidRPr="00892A7B" w:rsidRDefault="00892A7B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892A7B" w:rsidRPr="00892A7B" w:rsidRDefault="00892A7B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92A7B">
        <w:rPr>
          <w:rFonts w:ascii="Times New Roman" w:hAnsi="Times New Roman" w:cs="Times New Roman"/>
          <w:sz w:val="28"/>
          <w:szCs w:val="28"/>
        </w:rPr>
        <w:t>Пункты 1 и 2 свидетельствуют о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наличии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у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больного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псориаза.</w:t>
      </w:r>
    </w:p>
    <w:p w:rsidR="00892A7B" w:rsidRPr="0013481A" w:rsidRDefault="00892A7B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92A7B">
        <w:rPr>
          <w:rFonts w:ascii="Times New Roman" w:hAnsi="Times New Roman" w:cs="Times New Roman"/>
          <w:sz w:val="28"/>
          <w:szCs w:val="28"/>
        </w:rPr>
        <w:t>Пункт 3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92A7B">
        <w:rPr>
          <w:rFonts w:ascii="Times New Roman" w:hAnsi="Times New Roman" w:cs="Times New Roman"/>
          <w:sz w:val="28"/>
          <w:szCs w:val="28"/>
        </w:rPr>
        <w:t>говорит о зимнем типе заболевания.</w:t>
      </w:r>
    </w:p>
    <w:p w:rsidR="00892A7B" w:rsidRPr="0013481A" w:rsidRDefault="00892A7B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92A7B">
        <w:rPr>
          <w:rFonts w:ascii="Times New Roman" w:hAnsi="Times New Roman" w:cs="Times New Roman"/>
          <w:sz w:val="28"/>
          <w:szCs w:val="28"/>
        </w:rPr>
        <w:t>Из пункта 4 видно, что это обычная форма псориаза.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2B8" w:rsidRPr="00892A7B" w:rsidRDefault="00892A7B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92A7B">
        <w:rPr>
          <w:rFonts w:ascii="Times New Roman" w:hAnsi="Times New Roman" w:cs="Times New Roman"/>
          <w:sz w:val="28"/>
          <w:szCs w:val="28"/>
        </w:rPr>
        <w:t>Пункт 5, а также пункт 2 говорят о прогрессирующей стадии заболевания</w:t>
      </w:r>
    </w:p>
    <w:p w:rsidR="008532B8" w:rsidRPr="00892A7B" w:rsidRDefault="008532B8" w:rsidP="0065191A">
      <w:pPr>
        <w:ind w:firstLine="360"/>
        <w:jc w:val="both"/>
        <w:rPr>
          <w:sz w:val="28"/>
          <w:szCs w:val="28"/>
        </w:rPr>
      </w:pPr>
    </w:p>
    <w:p w:rsidR="008532B8" w:rsidRDefault="008532B8" w:rsidP="008532B8">
      <w:pPr>
        <w:jc w:val="both"/>
        <w:rPr>
          <w:sz w:val="28"/>
          <w:szCs w:val="28"/>
        </w:rPr>
      </w:pPr>
    </w:p>
    <w:p w:rsidR="008532B8" w:rsidRPr="008532B8" w:rsidRDefault="008532B8" w:rsidP="008532B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11) ДИФФЕРЕНЦИАЛЬНАЯ ДИАГНОСТИКА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Псориаз необходимо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>дифференцировать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 xml:space="preserve">с красным плоским лишаем, розовым лишаем, папулезным </w:t>
      </w:r>
      <w:proofErr w:type="spellStart"/>
      <w:r w:rsidRPr="008532B8">
        <w:rPr>
          <w:rFonts w:ascii="Times New Roman" w:hAnsi="Times New Roman" w:cs="Times New Roman"/>
          <w:sz w:val="28"/>
          <w:szCs w:val="28"/>
        </w:rPr>
        <w:t>сифилидом</w:t>
      </w:r>
      <w:proofErr w:type="spellEnd"/>
      <w:r w:rsidRPr="008532B8">
        <w:rPr>
          <w:rFonts w:ascii="Times New Roman" w:hAnsi="Times New Roman" w:cs="Times New Roman"/>
          <w:sz w:val="28"/>
          <w:szCs w:val="28"/>
        </w:rPr>
        <w:t>, поскольку данные заболевания имеют сходную клиническую картину.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5191A">
        <w:rPr>
          <w:rFonts w:ascii="Times New Roman" w:hAnsi="Times New Roman" w:cs="Times New Roman"/>
          <w:b/>
          <w:sz w:val="28"/>
          <w:szCs w:val="28"/>
        </w:rPr>
        <w:t>1.</w:t>
      </w:r>
      <w:r w:rsidRPr="008532B8">
        <w:rPr>
          <w:rFonts w:ascii="Times New Roman" w:hAnsi="Times New Roman" w:cs="Times New Roman"/>
          <w:sz w:val="28"/>
          <w:szCs w:val="28"/>
        </w:rPr>
        <w:t xml:space="preserve"> Псориаз и _красный плоский лишай. имеют следующие общие признаки: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первичным морфологическим элементом является папула;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наличие шелушения;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распространенность поражения.</w:t>
      </w:r>
    </w:p>
    <w:p w:rsidR="00892A7B" w:rsidRPr="0013481A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Вместе с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>тем у больного обнаружены нехарактерные для красного</w:t>
      </w:r>
      <w:r w:rsidR="00892A7B" w:rsidRPr="00892A7B"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>плоского лишая признаки, а именно: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тенденция к периферическому росту папул и их слиянию с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>образованием крупных бляшек;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 xml:space="preserve">- преимущественная локализация не на </w:t>
      </w:r>
      <w:proofErr w:type="spellStart"/>
      <w:r w:rsidRPr="008532B8">
        <w:rPr>
          <w:rFonts w:ascii="Times New Roman" w:hAnsi="Times New Roman" w:cs="Times New Roman"/>
          <w:sz w:val="28"/>
          <w:szCs w:val="28"/>
        </w:rPr>
        <w:t>сгибательных</w:t>
      </w:r>
      <w:proofErr w:type="spellEnd"/>
      <w:r w:rsidRPr="008532B8">
        <w:rPr>
          <w:rFonts w:ascii="Times New Roman" w:hAnsi="Times New Roman" w:cs="Times New Roman"/>
          <w:sz w:val="28"/>
          <w:szCs w:val="28"/>
        </w:rPr>
        <w:t>, а на разгибательных поверхностях крупных суставов;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папулы имеют округлые очертания;</w:t>
      </w:r>
    </w:p>
    <w:p w:rsidR="008532B8" w:rsidRPr="00892A7B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патогномоничная для псориаза триада феноменов: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>"стеаринового</w:t>
      </w:r>
      <w:r w:rsidR="00AE54F1" w:rsidRPr="00AE54F1"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>пятна", "терминальной пленки", "точечного кровоизлияния".</w:t>
      </w:r>
    </w:p>
    <w:p w:rsidR="00892A7B" w:rsidRPr="00892A7B" w:rsidRDefault="00892A7B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К тому же у больного отсутствуют такие характерные для красного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lastRenderedPageBreak/>
        <w:t>плоского лишая признаки, как: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интенсивный зуд;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полигональная форма папул;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32B8">
        <w:rPr>
          <w:rFonts w:ascii="Times New Roman" w:hAnsi="Times New Roman" w:cs="Times New Roman"/>
          <w:sz w:val="28"/>
          <w:szCs w:val="28"/>
        </w:rPr>
        <w:t>пупкообразное</w:t>
      </w:r>
      <w:proofErr w:type="spellEnd"/>
      <w:r w:rsidRPr="008532B8">
        <w:rPr>
          <w:rFonts w:ascii="Times New Roman" w:hAnsi="Times New Roman" w:cs="Times New Roman"/>
          <w:sz w:val="28"/>
          <w:szCs w:val="28"/>
        </w:rPr>
        <w:t xml:space="preserve"> вдавление в центре папул;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фиолетово-красный цвет папул;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восковидный блеск папул;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поражение слизистых оболочек.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5191A">
        <w:rPr>
          <w:rFonts w:ascii="Times New Roman" w:hAnsi="Times New Roman" w:cs="Times New Roman"/>
          <w:b/>
          <w:sz w:val="28"/>
          <w:szCs w:val="28"/>
        </w:rPr>
        <w:t>2</w:t>
      </w:r>
      <w:r w:rsidRPr="008532B8">
        <w:rPr>
          <w:rFonts w:ascii="Times New Roman" w:hAnsi="Times New Roman" w:cs="Times New Roman"/>
          <w:sz w:val="28"/>
          <w:szCs w:val="28"/>
        </w:rPr>
        <w:t xml:space="preserve">. Общим признаком для псориаза и _папулезного </w:t>
      </w:r>
      <w:proofErr w:type="spellStart"/>
      <w:r w:rsidRPr="008532B8">
        <w:rPr>
          <w:rFonts w:ascii="Times New Roman" w:hAnsi="Times New Roman" w:cs="Times New Roman"/>
          <w:sz w:val="28"/>
          <w:szCs w:val="28"/>
        </w:rPr>
        <w:t>сифилида</w:t>
      </w:r>
      <w:proofErr w:type="spellEnd"/>
      <w:r w:rsidRPr="008532B8">
        <w:rPr>
          <w:rFonts w:ascii="Times New Roman" w:hAnsi="Times New Roman" w:cs="Times New Roman"/>
          <w:sz w:val="28"/>
          <w:szCs w:val="28"/>
        </w:rPr>
        <w:t>. является папулезный характер сыпи. Однако у больного имеются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>следующие признаки, нехарактерные для сифилиса: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тенденция к периферическому росту папул и их слиянию с образованием крупных бляшек;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поверхностное расположение папул;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выраженное шелушение;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32B8">
        <w:rPr>
          <w:rFonts w:ascii="Times New Roman" w:hAnsi="Times New Roman" w:cs="Times New Roman"/>
          <w:sz w:val="28"/>
          <w:szCs w:val="28"/>
        </w:rPr>
        <w:t>псориатическая</w:t>
      </w:r>
      <w:proofErr w:type="spellEnd"/>
      <w:r w:rsidRPr="008532B8">
        <w:rPr>
          <w:rFonts w:ascii="Times New Roman" w:hAnsi="Times New Roman" w:cs="Times New Roman"/>
          <w:sz w:val="28"/>
          <w:szCs w:val="28"/>
        </w:rPr>
        <w:t xml:space="preserve"> триада феноменов.</w:t>
      </w:r>
    </w:p>
    <w:p w:rsidR="00DD3BE6" w:rsidRPr="0013481A" w:rsidRDefault="00DD3BE6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8532B8" w:rsidRPr="008532B8" w:rsidRDefault="008532B8" w:rsidP="0065191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Кроме того, у больного отсутствуют следующие признаки сифилиса: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темно-красный цвет папул;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>- увеличение периферических лимфатических узлов;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8532B8">
        <w:rPr>
          <w:rFonts w:ascii="Times New Roman" w:hAnsi="Times New Roman" w:cs="Times New Roman"/>
          <w:sz w:val="28"/>
          <w:szCs w:val="28"/>
        </w:rPr>
        <w:t xml:space="preserve">- положительные </w:t>
      </w:r>
      <w:proofErr w:type="spellStart"/>
      <w:r w:rsidRPr="008532B8">
        <w:rPr>
          <w:rFonts w:ascii="Times New Roman" w:hAnsi="Times New Roman" w:cs="Times New Roman"/>
          <w:sz w:val="28"/>
          <w:szCs w:val="28"/>
        </w:rPr>
        <w:t>серореакции</w:t>
      </w:r>
      <w:proofErr w:type="spellEnd"/>
      <w:r w:rsidRPr="008532B8">
        <w:rPr>
          <w:rFonts w:ascii="Times New Roman" w:hAnsi="Times New Roman" w:cs="Times New Roman"/>
          <w:sz w:val="28"/>
          <w:szCs w:val="28"/>
        </w:rPr>
        <w:t xml:space="preserve"> (RW).</w:t>
      </w: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8532B8" w:rsidRPr="008532B8" w:rsidRDefault="008532B8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5191A">
        <w:rPr>
          <w:rFonts w:ascii="Times New Roman" w:hAnsi="Times New Roman" w:cs="Times New Roman"/>
          <w:b/>
          <w:sz w:val="28"/>
          <w:szCs w:val="28"/>
        </w:rPr>
        <w:t>3</w:t>
      </w:r>
      <w:r w:rsidR="00A46639">
        <w:rPr>
          <w:rFonts w:ascii="Times New Roman" w:hAnsi="Times New Roman" w:cs="Times New Roman"/>
          <w:sz w:val="28"/>
          <w:szCs w:val="28"/>
        </w:rPr>
        <w:t>. С розовым лишаем,</w:t>
      </w:r>
      <w:r w:rsidRPr="008532B8">
        <w:rPr>
          <w:rFonts w:ascii="Times New Roman" w:hAnsi="Times New Roman" w:cs="Times New Roman"/>
          <w:sz w:val="28"/>
          <w:szCs w:val="28"/>
        </w:rPr>
        <w:t xml:space="preserve"> псориаз следует дифференцировать в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532B8">
        <w:rPr>
          <w:rFonts w:ascii="Times New Roman" w:hAnsi="Times New Roman" w:cs="Times New Roman"/>
          <w:sz w:val="28"/>
          <w:szCs w:val="28"/>
        </w:rPr>
        <w:t xml:space="preserve">начальной стадии заболевания, когда </w:t>
      </w:r>
      <w:proofErr w:type="spellStart"/>
      <w:r w:rsidRPr="008532B8">
        <w:rPr>
          <w:rFonts w:ascii="Times New Roman" w:hAnsi="Times New Roman" w:cs="Times New Roman"/>
          <w:sz w:val="28"/>
          <w:szCs w:val="28"/>
        </w:rPr>
        <w:t>псориатические</w:t>
      </w:r>
      <w:proofErr w:type="spellEnd"/>
      <w:r w:rsidRPr="008532B8">
        <w:rPr>
          <w:rFonts w:ascii="Times New Roman" w:hAnsi="Times New Roman" w:cs="Times New Roman"/>
          <w:sz w:val="28"/>
          <w:szCs w:val="28"/>
        </w:rPr>
        <w:t xml:space="preserve"> элементы имеют вид пятен без заметного инфильтрата. У больного же дифференциальная диагностика не </w:t>
      </w:r>
      <w:r w:rsidR="00DD3BE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8532B8">
        <w:rPr>
          <w:rFonts w:ascii="Times New Roman" w:hAnsi="Times New Roman" w:cs="Times New Roman"/>
          <w:sz w:val="28"/>
          <w:szCs w:val="28"/>
        </w:rPr>
        <w:t xml:space="preserve">затруднений, поскольку элементы представлены папулами и бляшками, а не пятнами, как при розовом лишае. К тому же розовый лишай характеризуется сравнительно быстрым регрессом высыпаний. Кроме того, у больного имеются не характерные для розового лишая высыпания на волосистой части головы, а также </w:t>
      </w:r>
      <w:proofErr w:type="spellStart"/>
      <w:r w:rsidRPr="008532B8">
        <w:rPr>
          <w:rFonts w:ascii="Times New Roman" w:hAnsi="Times New Roman" w:cs="Times New Roman"/>
          <w:sz w:val="28"/>
          <w:szCs w:val="28"/>
        </w:rPr>
        <w:t>псориатическая</w:t>
      </w:r>
      <w:proofErr w:type="spellEnd"/>
      <w:r w:rsidRPr="008532B8">
        <w:rPr>
          <w:rFonts w:ascii="Times New Roman" w:hAnsi="Times New Roman" w:cs="Times New Roman"/>
          <w:sz w:val="28"/>
          <w:szCs w:val="28"/>
        </w:rPr>
        <w:t xml:space="preserve"> триада феноменов.</w:t>
      </w:r>
    </w:p>
    <w:p w:rsidR="008532B8" w:rsidRDefault="008532B8" w:rsidP="008532B8">
      <w:pPr>
        <w:jc w:val="both"/>
        <w:rPr>
          <w:sz w:val="28"/>
          <w:szCs w:val="28"/>
        </w:rPr>
      </w:pPr>
    </w:p>
    <w:p w:rsidR="008532B8" w:rsidRDefault="008532B8" w:rsidP="008532B8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12)ЭТИОЛОГИЯ И ПАТОГЕНЕЗ</w:t>
      </w:r>
    </w:p>
    <w:p w:rsidR="008532B8" w:rsidRPr="00BF0E9C" w:rsidRDefault="008532B8" w:rsidP="0065191A">
      <w:pPr>
        <w:ind w:firstLine="360"/>
        <w:jc w:val="both"/>
        <w:rPr>
          <w:sz w:val="28"/>
          <w:szCs w:val="28"/>
        </w:rPr>
      </w:pPr>
    </w:p>
    <w:p w:rsidR="00BF0E9C" w:rsidRPr="0013481A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F0E9C">
        <w:rPr>
          <w:rFonts w:ascii="Times New Roman" w:hAnsi="Times New Roman" w:cs="Times New Roman"/>
          <w:sz w:val="28"/>
          <w:szCs w:val="28"/>
        </w:rPr>
        <w:t>Псориаз - одно из самых распространенных хронических, часто рецидивирующих заболеваний кожи. Существует множество теорий происхождения псориаза,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но ни одна из них не получила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признания, так как почти все теории являются не этиологическими, а патогенетическими. Многие теории в настоящее время имеют лишь историческое значение (туберкулезная, сифилитическая, грибковая,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микрококковая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и другие паразитарные).</w:t>
      </w:r>
    </w:p>
    <w:p w:rsidR="00BF0E9C" w:rsidRPr="00BF0E9C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F0E9C">
        <w:rPr>
          <w:rFonts w:ascii="Times New Roman" w:hAnsi="Times New Roman" w:cs="Times New Roman"/>
          <w:sz w:val="28"/>
          <w:szCs w:val="28"/>
        </w:rPr>
        <w:t>Современные достижения вирусологии,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генетики, электронно-микроскопических исследований, иммунологии, биохимии и других наук позволили значительно расширить представления об этиологии и патогенезе псориаза,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но и сейчас этиология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этого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заболевания остается "дерматологической тайной" (Ю.К.Скрипкин).</w:t>
      </w:r>
    </w:p>
    <w:p w:rsidR="00BF0E9C" w:rsidRPr="00BF0E9C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F0E9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Установлена значительная роль </w:t>
      </w:r>
      <w:r w:rsidRPr="00F10EF0">
        <w:rPr>
          <w:rFonts w:ascii="Times New Roman" w:hAnsi="Times New Roman" w:cs="Times New Roman"/>
          <w:sz w:val="28"/>
          <w:szCs w:val="28"/>
          <w:u w:val="single"/>
        </w:rPr>
        <w:t>генетических</w:t>
      </w:r>
      <w:r w:rsidR="001348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10EF0">
        <w:rPr>
          <w:rFonts w:ascii="Times New Roman" w:hAnsi="Times New Roman" w:cs="Times New Roman"/>
          <w:sz w:val="28"/>
          <w:szCs w:val="28"/>
          <w:u w:val="single"/>
        </w:rPr>
        <w:t>факторов</w:t>
      </w:r>
      <w:r w:rsidRPr="00BF0E9C">
        <w:rPr>
          <w:rFonts w:ascii="Times New Roman" w:hAnsi="Times New Roman" w:cs="Times New Roman"/>
          <w:sz w:val="28"/>
          <w:szCs w:val="28"/>
        </w:rPr>
        <w:t xml:space="preserve">., на что указывает семейная концентрация больных, превышающая в несколько раз популяционную, и более высокая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конкордантность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монозиготных близнецов по сравнению с дизиготными.</w:t>
      </w:r>
    </w:p>
    <w:p w:rsidR="00BF0E9C" w:rsidRPr="00BF0E9C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F0E9C">
        <w:rPr>
          <w:rFonts w:ascii="Times New Roman" w:hAnsi="Times New Roman" w:cs="Times New Roman"/>
          <w:sz w:val="28"/>
          <w:szCs w:val="28"/>
        </w:rPr>
        <w:t xml:space="preserve">Сегрегационный анализ распределения больных в семьях свидетельствует о том, что в целом псориаз наследуется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мультифакториально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>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с долей генетической компоненты, равной 60-70%, и средовой - 30-40%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.</w:t>
      </w:r>
    </w:p>
    <w:p w:rsidR="00BF0E9C" w:rsidRPr="00BF0E9C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F0E9C">
        <w:rPr>
          <w:rFonts w:ascii="Times New Roman" w:hAnsi="Times New Roman" w:cs="Times New Roman"/>
          <w:sz w:val="28"/>
          <w:szCs w:val="28"/>
        </w:rPr>
        <w:t>Это не исключает существование генетических факторов, определяющих иные типы наследования в отдельных родословных. Структура наследственного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предрасположения пока не расшифрована,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не определено значение конкретных нарушений,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выявляемых у больных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псориазом.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Одной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из причин этого является отсутствие генетического анализа их, очень важного, ибо, исходя из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мультифакториальной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гипотезы, псориаз представляет собой гетерогенное заболевание, что подтверждается и различиями в разных популяциях ассоциаций псориаза с генетическими маркерами,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прежде всего с антигенами тканевой совместимости (система HLA). Имеются данные о возможной патогенетической значимости таких систем генетических маркеров,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Lewis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>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MN,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Ss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Duffy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Hp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>, их роли в определении типа течения псориаза.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Установлена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генетическая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детерминация нарушений липидного и в меньшей мере углеводного обмена у больных псориазом.</w:t>
      </w:r>
    </w:p>
    <w:p w:rsidR="00BF0E9C" w:rsidRPr="00BF0E9C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F0E9C">
        <w:rPr>
          <w:rFonts w:ascii="Times New Roman" w:hAnsi="Times New Roman" w:cs="Times New Roman"/>
          <w:sz w:val="28"/>
          <w:szCs w:val="28"/>
        </w:rPr>
        <w:t xml:space="preserve">Высказывалось мнение о </w:t>
      </w:r>
      <w:r w:rsidRPr="00F10EF0">
        <w:rPr>
          <w:rFonts w:ascii="Times New Roman" w:hAnsi="Times New Roman" w:cs="Times New Roman"/>
          <w:sz w:val="28"/>
          <w:szCs w:val="28"/>
          <w:u w:val="single"/>
        </w:rPr>
        <w:t>роли</w:t>
      </w:r>
      <w:r w:rsidR="001348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10EF0">
        <w:rPr>
          <w:rFonts w:ascii="Times New Roman" w:hAnsi="Times New Roman" w:cs="Times New Roman"/>
          <w:sz w:val="28"/>
          <w:szCs w:val="28"/>
          <w:u w:val="single"/>
        </w:rPr>
        <w:t>инфекций</w:t>
      </w:r>
      <w:r w:rsidRPr="00BF0E9C">
        <w:rPr>
          <w:rFonts w:ascii="Times New Roman" w:hAnsi="Times New Roman" w:cs="Times New Roman"/>
          <w:sz w:val="28"/>
          <w:szCs w:val="28"/>
        </w:rPr>
        <w:t>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прежде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всего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вирусной, но вирусы не обнаружены. Тем не менее,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вирусная теория считается наиболее вероятной, так как ее сторонники располагают достаточно серьезными доводами: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в пораженных тканях обнаруживаются элементарные тельца и тельца-включения; существуют специфические антитела; у лабораторных животных имеется восприимчивость к экспериментальному "заражению".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Кроме того, ряд авторов обосновывают предположение о наличии специфического возбудителя системным характером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процесса,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а также некоторыми особенностями клиники: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рост очагов от центра к периферии,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разрешение элементов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с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центра; поражение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костей и суставов по типу ревматоидного полиартрита; поражение волосистой части головы и ногтей; иногда острый, внезапный характер высыпаний с повышением температуры.</w:t>
      </w:r>
    </w:p>
    <w:p w:rsidR="00BF0E9C" w:rsidRPr="00BF0E9C" w:rsidRDefault="00CB6D45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0E9C" w:rsidRPr="00BF0E9C">
        <w:rPr>
          <w:rFonts w:ascii="Times New Roman" w:hAnsi="Times New Roman" w:cs="Times New Roman"/>
          <w:sz w:val="28"/>
          <w:szCs w:val="28"/>
        </w:rPr>
        <w:t xml:space="preserve">меются указания о возможном значении </w:t>
      </w:r>
      <w:proofErr w:type="spellStart"/>
      <w:r w:rsidR="00BF0E9C" w:rsidRPr="00BF0E9C">
        <w:rPr>
          <w:rFonts w:ascii="Times New Roman" w:hAnsi="Times New Roman" w:cs="Times New Roman"/>
          <w:sz w:val="28"/>
          <w:szCs w:val="28"/>
        </w:rPr>
        <w:t>ретровирусов</w:t>
      </w:r>
      <w:proofErr w:type="spellEnd"/>
      <w:r w:rsidR="00BF0E9C" w:rsidRPr="00BF0E9C">
        <w:rPr>
          <w:rFonts w:ascii="Times New Roman" w:hAnsi="Times New Roman" w:cs="Times New Roman"/>
          <w:sz w:val="28"/>
          <w:szCs w:val="28"/>
        </w:rPr>
        <w:t xml:space="preserve">, которые могут обусловить генетические изменения. Некоторыми авторами обнаружена повышенная экспрессия ряда </w:t>
      </w:r>
      <w:proofErr w:type="spellStart"/>
      <w:r w:rsidR="00BF0E9C" w:rsidRPr="00BF0E9C">
        <w:rPr>
          <w:rFonts w:ascii="Times New Roman" w:hAnsi="Times New Roman" w:cs="Times New Roman"/>
          <w:sz w:val="28"/>
          <w:szCs w:val="28"/>
        </w:rPr>
        <w:t>протоонкогенов</w:t>
      </w:r>
      <w:proofErr w:type="spellEnd"/>
      <w:r w:rsidR="00BF0E9C" w:rsidRPr="00BF0E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F0E9C" w:rsidRPr="00BF0E9C">
        <w:rPr>
          <w:rFonts w:ascii="Times New Roman" w:hAnsi="Times New Roman" w:cs="Times New Roman"/>
          <w:sz w:val="28"/>
          <w:szCs w:val="28"/>
        </w:rPr>
        <w:t>псориатических</w:t>
      </w:r>
      <w:proofErr w:type="spellEnd"/>
      <w:r w:rsidR="00BF0E9C" w:rsidRPr="00BF0E9C">
        <w:rPr>
          <w:rFonts w:ascii="Times New Roman" w:hAnsi="Times New Roman" w:cs="Times New Roman"/>
          <w:sz w:val="28"/>
          <w:szCs w:val="28"/>
        </w:rPr>
        <w:t xml:space="preserve"> очагах.</w:t>
      </w:r>
    </w:p>
    <w:p w:rsidR="00BF0E9C" w:rsidRPr="00BF0E9C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F0E9C">
        <w:rPr>
          <w:rFonts w:ascii="Times New Roman" w:hAnsi="Times New Roman" w:cs="Times New Roman"/>
          <w:sz w:val="28"/>
          <w:szCs w:val="28"/>
        </w:rPr>
        <w:t>У больных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псориазом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выявлены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эпидермо-дермальные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и общие нарушения (иммунные,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-эндокринные, обменные), однако их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этиопатогенетическая</w:t>
      </w:r>
      <w:proofErr w:type="spellEnd"/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значимость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пока не решена.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Например, обнаружены разнообразные отклонения в иммунном статусе больных: количественные 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функциональные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изменения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иммунокомпетентных клеток, нарушение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не специфических факторов защиты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наличие бактериальной, реже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микотической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сенсибилизации, признаков активации комплемента, циркулирующих сывороточных иммунных комплексов. Эти и другие факты легли в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основу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_</w:t>
      </w:r>
      <w:r w:rsidRPr="00C439B8">
        <w:rPr>
          <w:rFonts w:ascii="Times New Roman" w:hAnsi="Times New Roman" w:cs="Times New Roman"/>
          <w:sz w:val="28"/>
          <w:szCs w:val="28"/>
          <w:u w:val="single"/>
        </w:rPr>
        <w:t>инфекционно-аллергической</w:t>
      </w:r>
      <w:r w:rsidR="001348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39B8">
        <w:rPr>
          <w:rFonts w:ascii="Times New Roman" w:hAnsi="Times New Roman" w:cs="Times New Roman"/>
          <w:sz w:val="28"/>
          <w:szCs w:val="28"/>
          <w:u w:val="single"/>
        </w:rPr>
        <w:t>теории.</w:t>
      </w:r>
      <w:r w:rsidRPr="00BF0E9C">
        <w:rPr>
          <w:rFonts w:ascii="Times New Roman" w:hAnsi="Times New Roman" w:cs="Times New Roman"/>
          <w:sz w:val="28"/>
          <w:szCs w:val="28"/>
        </w:rPr>
        <w:t xml:space="preserve"> (Скрипкин Ю.К.,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Шарапова Г.Я.).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Эта теория,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в частности,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базируется на общеизвестных наблюдениях возникновения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псориаза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после хронического тонзиллита,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гриппа,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ангины, пневмонии,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обострения </w:t>
      </w:r>
      <w:r w:rsidRPr="00BF0E9C">
        <w:rPr>
          <w:rFonts w:ascii="Times New Roman" w:hAnsi="Times New Roman" w:cs="Times New Roman"/>
          <w:sz w:val="28"/>
          <w:szCs w:val="28"/>
        </w:rPr>
        <w:lastRenderedPageBreak/>
        <w:t>очагов фокальной инфекции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или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на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фоне скрытого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очага инфекции.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Сторонники этой теории предполагают, что псориаз представляет собой проявление аллергической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тканевой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реакции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на сложную структуру вирусов или микробных клеток</w:t>
      </w:r>
      <w:r w:rsidR="00C439B8" w:rsidRPr="00C439B8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стафилококков и стрептококков,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либо на продукты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их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BF0E9C" w:rsidRPr="00BF0E9C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F0E9C">
        <w:rPr>
          <w:rFonts w:ascii="Times New Roman" w:hAnsi="Times New Roman" w:cs="Times New Roman"/>
          <w:sz w:val="28"/>
          <w:szCs w:val="28"/>
        </w:rPr>
        <w:t>Авторы данной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теории не исключают возможность того,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что через ослабленный хронической инфекцией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носоглоточный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барьер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легче проходят фильтрующийся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вирус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псориаза (если его существование будет окончательно доказано),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стафилококки,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стрептококки и их</w:t>
      </w:r>
      <w:r w:rsidR="00C439B8" w:rsidRPr="00C439B8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токсины, вызывающие сенсибилизацию,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а затем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аутосенсибилизацию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организма и ослабляющие его сопротивляемость в отношении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псориатического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вируса. С этих позиций инфекционно-аллергическая </w:t>
      </w:r>
      <w:r w:rsidR="00F343F6" w:rsidRPr="00BF0E9C">
        <w:rPr>
          <w:rFonts w:ascii="Times New Roman" w:hAnsi="Times New Roman" w:cs="Times New Roman"/>
          <w:sz w:val="28"/>
          <w:szCs w:val="28"/>
        </w:rPr>
        <w:t>теория</w:t>
      </w:r>
      <w:r w:rsidRPr="00BF0E9C">
        <w:rPr>
          <w:rFonts w:ascii="Times New Roman" w:hAnsi="Times New Roman" w:cs="Times New Roman"/>
          <w:sz w:val="28"/>
          <w:szCs w:val="28"/>
        </w:rPr>
        <w:t xml:space="preserve"> имеет скорее патогенетическое,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а не этиологическое значение.</w:t>
      </w:r>
    </w:p>
    <w:p w:rsidR="00BF0E9C" w:rsidRPr="00BF0E9C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C439B8">
        <w:rPr>
          <w:rFonts w:ascii="Times New Roman" w:hAnsi="Times New Roman" w:cs="Times New Roman"/>
          <w:sz w:val="28"/>
          <w:szCs w:val="28"/>
          <w:u w:val="single"/>
        </w:rPr>
        <w:t>Теория нарушения</w:t>
      </w:r>
      <w:r w:rsidR="001348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39B8">
        <w:rPr>
          <w:rFonts w:ascii="Times New Roman" w:hAnsi="Times New Roman" w:cs="Times New Roman"/>
          <w:sz w:val="28"/>
          <w:szCs w:val="28"/>
          <w:u w:val="single"/>
        </w:rPr>
        <w:t>обмена</w:t>
      </w:r>
      <w:r w:rsidR="001348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39B8">
        <w:rPr>
          <w:rFonts w:ascii="Times New Roman" w:hAnsi="Times New Roman" w:cs="Times New Roman"/>
          <w:sz w:val="28"/>
          <w:szCs w:val="28"/>
          <w:u w:val="single"/>
        </w:rPr>
        <w:t>веществ</w:t>
      </w:r>
      <w:r w:rsidRPr="00BF0E9C">
        <w:rPr>
          <w:rFonts w:ascii="Times New Roman" w:hAnsi="Times New Roman" w:cs="Times New Roman"/>
          <w:sz w:val="28"/>
          <w:szCs w:val="28"/>
        </w:rPr>
        <w:t>. основывается на установленной связи возникновения и течения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псориаза с нарушениями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обмена белков, углеводов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и особенно холестерина и липидов на фоне баланса микроэлементов и электролитов, что способствует возникновению основных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изменений в эпидермисе при псориазе - нарушению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рогообразования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и усилению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эпидермопоэза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>. Специфические изменения в пораженной коже не происходят изолированно,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а сочетаются с нарушениями метаболизма всего организма.</w:t>
      </w:r>
    </w:p>
    <w:p w:rsidR="00BF0E9C" w:rsidRPr="00BF0E9C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F0E9C">
        <w:rPr>
          <w:rFonts w:ascii="Times New Roman" w:hAnsi="Times New Roman" w:cs="Times New Roman"/>
          <w:sz w:val="28"/>
          <w:szCs w:val="28"/>
        </w:rPr>
        <w:t>Большое значение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в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патогенезе псориаза отводится </w:t>
      </w:r>
      <w:r w:rsidRPr="00C439B8">
        <w:rPr>
          <w:rFonts w:ascii="Times New Roman" w:hAnsi="Times New Roman" w:cs="Times New Roman"/>
          <w:sz w:val="28"/>
          <w:szCs w:val="28"/>
          <w:u w:val="single"/>
        </w:rPr>
        <w:t>нарушениям в системе циклических нуклеотидов</w:t>
      </w:r>
      <w:r w:rsidRPr="00BF0E9C">
        <w:rPr>
          <w:rFonts w:ascii="Times New Roman" w:hAnsi="Times New Roman" w:cs="Times New Roman"/>
          <w:sz w:val="28"/>
          <w:szCs w:val="28"/>
        </w:rPr>
        <w:t>. Имеются данные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о снижении содержания циклического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аденозинмонофосфата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>) в очаге псориаза, не подтвержденные работами, обнаруживших нормальный и даже повышенный уровень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>;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о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сниженной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активности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аденилатциклазы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, участвующей в синтезе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и повышенной</w:t>
      </w:r>
      <w:r w:rsidR="00C439B8" w:rsidRPr="00C439B8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фосфодиэстеразы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>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разрушающей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, сниженной чувствительности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аденилатциклазы</w:t>
      </w:r>
      <w:proofErr w:type="spellEnd"/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к таким стимуляторам, как катехоламины, простагландины группы Е; о повышении содержания циклического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гуанозинмонофосфата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цГМФ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) и отсюда дисбалансе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цГМФ</w:t>
      </w:r>
      <w:proofErr w:type="spellEnd"/>
      <w:r w:rsidRPr="00C439B8">
        <w:rPr>
          <w:rFonts w:ascii="Times New Roman" w:hAnsi="Times New Roman" w:cs="Times New Roman"/>
          <w:sz w:val="28"/>
          <w:szCs w:val="28"/>
        </w:rPr>
        <w:t xml:space="preserve">. </w:t>
      </w:r>
      <w:r w:rsidRPr="00BF0E9C">
        <w:rPr>
          <w:rFonts w:ascii="Times New Roman" w:hAnsi="Times New Roman" w:cs="Times New Roman"/>
          <w:sz w:val="28"/>
          <w:szCs w:val="28"/>
        </w:rPr>
        <w:t xml:space="preserve">О тесной взаимосвязи различных звеньев в системе клеточного деления свидетельствуют данные о снижении содержания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кейлонов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с одновременным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нарастанием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гистамина .</w:t>
      </w:r>
    </w:p>
    <w:p w:rsidR="00BF0E9C" w:rsidRPr="00BF0E9C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F0E9C">
        <w:rPr>
          <w:rFonts w:ascii="Times New Roman" w:hAnsi="Times New Roman" w:cs="Times New Roman"/>
          <w:sz w:val="28"/>
          <w:szCs w:val="28"/>
        </w:rPr>
        <w:t>При псориазе нарушены и другие регуляторные механизмы клеточной</w:t>
      </w:r>
      <w:r w:rsidR="00C439B8" w:rsidRPr="00C439B8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пролиферации: повышен уровень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полиаминов</w:t>
      </w:r>
      <w:proofErr w:type="spellEnd"/>
      <w:r w:rsidRPr="00C439B8">
        <w:rPr>
          <w:rFonts w:ascii="Times New Roman" w:hAnsi="Times New Roman" w:cs="Times New Roman"/>
          <w:sz w:val="28"/>
          <w:szCs w:val="28"/>
        </w:rPr>
        <w:t xml:space="preserve">, </w:t>
      </w:r>
      <w:r w:rsidRPr="00BF0E9C">
        <w:rPr>
          <w:rFonts w:ascii="Times New Roman" w:hAnsi="Times New Roman" w:cs="Times New Roman"/>
          <w:sz w:val="28"/>
          <w:szCs w:val="28"/>
        </w:rPr>
        <w:t xml:space="preserve">содержание простагландинов, экспрессия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кальмодулина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, активность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протеиназ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фосфолипазы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А 42 0, содержание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кислоты и ее</w:t>
      </w:r>
      <w:r w:rsidRPr="00C439B8">
        <w:rPr>
          <w:rFonts w:ascii="Times New Roman" w:hAnsi="Times New Roman" w:cs="Times New Roman"/>
          <w:sz w:val="28"/>
          <w:szCs w:val="28"/>
        </w:rPr>
        <w:t xml:space="preserve">, </w:t>
      </w:r>
      <w:r w:rsidRPr="00BF0E9C">
        <w:rPr>
          <w:rFonts w:ascii="Times New Roman" w:hAnsi="Times New Roman" w:cs="Times New Roman"/>
          <w:sz w:val="28"/>
          <w:szCs w:val="28"/>
        </w:rPr>
        <w:t>количество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рецепторов к фактору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эпидермального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роста, однако их взаимоотношение пока не выяснено. Значительное место в нарушении пролиферации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отводится фагоцитарной системе и прежде всего нейтрофилам.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Экзоцитоз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нейтрофильных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гранулоцитов является одним из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характерных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гистоморфологических признаков псориаза. Он обусловлен как наличием в эпидермисе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хемоаттрактантов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>, так и активацией самих нейтрофилов.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хемоаттрактантов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метабо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литы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кислоты и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лейкотриены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эпидермальный</w:t>
      </w:r>
      <w:proofErr w:type="spellEnd"/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тимоцитактивирующий</w:t>
      </w:r>
      <w:proofErr w:type="spellEnd"/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фактор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, активированные фракции комплемента,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иммунные комплексы, активация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эпидермальной</w:t>
      </w:r>
      <w:proofErr w:type="spellEnd"/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протеинкиназы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>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Об активации нейтрофилов свидетельствуют повышение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фагоцитарной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хемотактической</w:t>
      </w:r>
      <w:proofErr w:type="spellEnd"/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активности, выработки </w:t>
      </w:r>
      <w:r w:rsidRPr="00BF0E9C">
        <w:rPr>
          <w:rFonts w:ascii="Times New Roman" w:hAnsi="Times New Roman" w:cs="Times New Roman"/>
          <w:sz w:val="28"/>
          <w:szCs w:val="28"/>
        </w:rPr>
        <w:lastRenderedPageBreak/>
        <w:t>супероксида, обладающего способностью к повреждению тканей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хемоаттракции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, изменение цитоплазматических мембран, в связи с чем увеличивается сцепление с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эндотелиоцитами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>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облегчающее переход клеток из крови в ткани.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Иммунные на рушения хотя и рассматриваются как вторичные,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тем не менее играют важную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роль в развитии воспаления и поддержании патологического процесса. Им же, видимо, принадлежит и определенная роль в повреждении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микроциркуляторного русла.</w:t>
      </w:r>
    </w:p>
    <w:p w:rsidR="00BF0E9C" w:rsidRPr="00BF0E9C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F0E9C">
        <w:rPr>
          <w:rFonts w:ascii="Times New Roman" w:hAnsi="Times New Roman" w:cs="Times New Roman"/>
          <w:sz w:val="28"/>
          <w:szCs w:val="28"/>
        </w:rPr>
        <w:t xml:space="preserve">Большое значение в развитии воспаления имеют медиаторы, выделяемые различными клетками. Так, повышение проницаемости сосудистой стенки связано в первую очередь с гистамином и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гистаминоподобными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веществами, выделяемыми при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дегрануляции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тучных клеток, а также гидролазами, освобождающимися из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нейтрофильных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гранулоцитов.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Активными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медиаторами воспаления при псориазе являются простагландины,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лейкотриены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и другие производные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2E5C21">
        <w:rPr>
          <w:rFonts w:ascii="Times New Roman" w:hAnsi="Times New Roman" w:cs="Times New Roman"/>
          <w:sz w:val="28"/>
          <w:szCs w:val="28"/>
        </w:rPr>
        <w:t xml:space="preserve">. </w:t>
      </w:r>
      <w:r w:rsidRPr="00BF0E9C">
        <w:rPr>
          <w:rFonts w:ascii="Times New Roman" w:hAnsi="Times New Roman" w:cs="Times New Roman"/>
          <w:sz w:val="28"/>
          <w:szCs w:val="28"/>
        </w:rPr>
        <w:t xml:space="preserve">Повышенная локальная продукция метаболитов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может быть вызвана цитокинами, высвобождаемыми моноцитами или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кератиноцитами</w:t>
      </w:r>
      <w:proofErr w:type="spellEnd"/>
      <w:r w:rsidRPr="002E5C21">
        <w:rPr>
          <w:rFonts w:ascii="Times New Roman" w:hAnsi="Times New Roman" w:cs="Times New Roman"/>
          <w:sz w:val="28"/>
          <w:szCs w:val="28"/>
        </w:rPr>
        <w:t xml:space="preserve">. </w:t>
      </w:r>
      <w:r w:rsidRPr="00BF0E9C">
        <w:rPr>
          <w:rFonts w:ascii="Times New Roman" w:hAnsi="Times New Roman" w:cs="Times New Roman"/>
          <w:sz w:val="28"/>
          <w:szCs w:val="28"/>
        </w:rPr>
        <w:t>Поддерживать воспаление при псориазе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могут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сниженная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 xml:space="preserve">активность ингибитора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эпидермальной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тиолпротеиназы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>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нарушения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в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системепротеазы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антипротеазы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>. Возрождается интерес к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_неврогенной гипотезе 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развития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псориаза</w:t>
      </w:r>
      <w:r w:rsidRPr="002E5C21">
        <w:rPr>
          <w:rFonts w:ascii="Times New Roman" w:hAnsi="Times New Roman" w:cs="Times New Roman"/>
          <w:sz w:val="28"/>
          <w:szCs w:val="28"/>
        </w:rPr>
        <w:t>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2E5C21">
        <w:rPr>
          <w:rFonts w:ascii="Times New Roman" w:hAnsi="Times New Roman" w:cs="Times New Roman"/>
          <w:sz w:val="28"/>
          <w:szCs w:val="28"/>
          <w:u w:val="single"/>
        </w:rPr>
        <w:t>Неврогенная концепция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подчеркивает значение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нервно-психических факторов в происхождении псориаза. А.Г. Полотебнов считал псориаз одним из проявлений вазомоторного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невроза,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развивающегося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на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фоне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функциональной слабости нервной системы, которая нередко передается по наследству. Псориаз часто возникает после психической травмы,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умственного перенапряжения,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длительных отрицательных эмоций,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что приводит к развитию в коже нарушений секреторно-</w:t>
      </w:r>
      <w:proofErr w:type="spellStart"/>
      <w:r w:rsidRPr="00BF0E9C">
        <w:rPr>
          <w:rFonts w:ascii="Times New Roman" w:hAnsi="Times New Roman" w:cs="Times New Roman"/>
          <w:sz w:val="28"/>
          <w:szCs w:val="28"/>
        </w:rPr>
        <w:t>иннервационного</w:t>
      </w:r>
      <w:proofErr w:type="spellEnd"/>
      <w:r w:rsidRPr="00BF0E9C">
        <w:rPr>
          <w:rFonts w:ascii="Times New Roman" w:hAnsi="Times New Roman" w:cs="Times New Roman"/>
          <w:sz w:val="28"/>
          <w:szCs w:val="28"/>
        </w:rPr>
        <w:t xml:space="preserve"> характера. У ряда больных псориазом наблюдаются выраженные симптомы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заболевания различных отделов центральной нервной системы. При исследованиях функционального состояния центральной и вегетативной нервной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системы выявлены разнообразные нарушения у большинства больных псориазом.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Однако,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остается неясным основной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вопрос: являются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ли изменения нервной системы у больных псориазом причиной болезни или ее следствием.</w:t>
      </w:r>
    </w:p>
    <w:p w:rsidR="00BF0E9C" w:rsidRPr="00BF0E9C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F0E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определить псориаз как </w:t>
      </w:r>
      <w:proofErr w:type="spellStart"/>
      <w:r w:rsidRPr="00F10EF0">
        <w:rPr>
          <w:rFonts w:ascii="Times New Roman" w:hAnsi="Times New Roman" w:cs="Times New Roman"/>
          <w:sz w:val="28"/>
          <w:szCs w:val="28"/>
          <w:u w:val="single"/>
        </w:rPr>
        <w:t>мульифакториальный</w:t>
      </w:r>
      <w:proofErr w:type="spellEnd"/>
      <w:r w:rsidRPr="00F10EF0">
        <w:rPr>
          <w:rFonts w:ascii="Times New Roman" w:hAnsi="Times New Roman" w:cs="Times New Roman"/>
          <w:sz w:val="28"/>
          <w:szCs w:val="28"/>
          <w:u w:val="single"/>
        </w:rPr>
        <w:t xml:space="preserve"> дерматоз</w:t>
      </w:r>
      <w:r w:rsidRPr="00BF0E9C">
        <w:rPr>
          <w:rFonts w:ascii="Times New Roman" w:hAnsi="Times New Roman" w:cs="Times New Roman"/>
          <w:sz w:val="28"/>
          <w:szCs w:val="28"/>
        </w:rPr>
        <w:t xml:space="preserve"> с доминирующим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значением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в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развитии генетических факторов. Другими патогенными факторами являются изменения ферментного, липидного обмена, эндокринные дисфункции и функциональные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аномалии промежуточного мозга,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сдвиги аминокислотного метаболизма,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нередко сочетание с очагами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фокальной инфекции. На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генетический аппарат клеток могут оказывать патогенное влияние фильтрующиеся вирусы,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что влечет за собой нарушения контроля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биохимических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процессов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BF0E9C">
        <w:rPr>
          <w:rFonts w:ascii="Times New Roman" w:hAnsi="Times New Roman" w:cs="Times New Roman"/>
          <w:sz w:val="28"/>
          <w:szCs w:val="28"/>
        </w:rPr>
        <w:t>(</w:t>
      </w:r>
      <w:r w:rsidRPr="00AE54F1">
        <w:rPr>
          <w:rFonts w:ascii="Times New Roman" w:hAnsi="Times New Roman" w:cs="Times New Roman"/>
          <w:sz w:val="28"/>
          <w:szCs w:val="28"/>
          <w:u w:val="single"/>
        </w:rPr>
        <w:t>вирусно-генетическая</w:t>
      </w:r>
      <w:r w:rsidR="00AE54F1" w:rsidRPr="00AE54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  <w:u w:val="single"/>
        </w:rPr>
        <w:t>гипотеза</w:t>
      </w:r>
      <w:r w:rsidRPr="00BF0E9C">
        <w:rPr>
          <w:rFonts w:ascii="Times New Roman" w:hAnsi="Times New Roman" w:cs="Times New Roman"/>
          <w:sz w:val="28"/>
          <w:szCs w:val="28"/>
        </w:rPr>
        <w:t>.).</w:t>
      </w:r>
    </w:p>
    <w:p w:rsidR="00BF0E9C" w:rsidRPr="00BF0E9C" w:rsidRDefault="00BF0E9C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8532B8" w:rsidRPr="00F343F6" w:rsidRDefault="00BF0E9C" w:rsidP="00F343F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343F6">
        <w:rPr>
          <w:rFonts w:ascii="Times New Roman" w:hAnsi="Times New Roman" w:cs="Times New Roman"/>
          <w:sz w:val="28"/>
          <w:szCs w:val="28"/>
        </w:rPr>
        <w:t>Что касается больного, то из анамнеза явно прослеживается</w:t>
      </w:r>
      <w:r w:rsidR="00F343F6">
        <w:rPr>
          <w:rFonts w:ascii="Times New Roman" w:hAnsi="Times New Roman" w:cs="Times New Roman"/>
          <w:sz w:val="28"/>
          <w:szCs w:val="28"/>
        </w:rPr>
        <w:t xml:space="preserve"> </w:t>
      </w:r>
      <w:r w:rsidRPr="00F343F6">
        <w:rPr>
          <w:rFonts w:ascii="Times New Roman" w:hAnsi="Times New Roman" w:cs="Times New Roman"/>
          <w:sz w:val="28"/>
          <w:szCs w:val="28"/>
        </w:rPr>
        <w:t xml:space="preserve">наследственная природа дерматоза. </w:t>
      </w:r>
    </w:p>
    <w:p w:rsidR="00144A44" w:rsidRDefault="00144A44" w:rsidP="008532B8">
      <w:pPr>
        <w:ind w:left="180" w:right="175" w:firstLine="180"/>
        <w:jc w:val="center"/>
        <w:rPr>
          <w:b/>
          <w:sz w:val="28"/>
          <w:u w:val="single"/>
        </w:rPr>
      </w:pPr>
    </w:p>
    <w:p w:rsidR="008532B8" w:rsidRDefault="008532B8" w:rsidP="008532B8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13)ПЛАН ЛЕЧЕНИЯ И ЕГО ОБОСНОВАНИЕ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Режим больного - общий.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lastRenderedPageBreak/>
        <w:t>Медикаментозная терапия носит патогенетический и симптоматический характер, поскольку вопрос об этиологии заболевания окончательно не решен.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 xml:space="preserve">Основываясь на имеющихся данных, больному следует назначить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детоксикационную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 xml:space="preserve"> и десенсибилизирующую терапию,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а также препараты,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нормализующие жировой и углеводный обмен.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Местно следует использовать противовоспалительные,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кератолитические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, разрешающие средства.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4F1" w:rsidRPr="00F10EF0" w:rsidRDefault="00AE54F1" w:rsidP="00AE54F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10EF0">
        <w:rPr>
          <w:rFonts w:ascii="Times New Roman" w:hAnsi="Times New Roman" w:cs="Times New Roman"/>
          <w:sz w:val="28"/>
          <w:szCs w:val="28"/>
          <w:u w:val="single"/>
        </w:rPr>
        <w:t>Общая терапия.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89B" w:rsidRPr="007C589B" w:rsidRDefault="007C589B" w:rsidP="007C5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1.Димедрол (</w:t>
      </w:r>
      <w:proofErr w:type="spellStart"/>
      <w:r w:rsidRPr="007C589B">
        <w:rPr>
          <w:rFonts w:ascii="Times New Roman" w:hAnsi="Times New Roman" w:cs="Times New Roman"/>
          <w:sz w:val="28"/>
          <w:szCs w:val="28"/>
          <w:lang w:val="en-US"/>
        </w:rPr>
        <w:t>Dimedroli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C589B" w:rsidRPr="007C589B" w:rsidRDefault="007C589B" w:rsidP="007C5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89B">
        <w:rPr>
          <w:rFonts w:ascii="Times New Roman" w:hAnsi="Times New Roman" w:cs="Times New Roman"/>
          <w:sz w:val="28"/>
          <w:szCs w:val="28"/>
        </w:rPr>
        <w:t xml:space="preserve"> Димедрол имеет специфический антагонизм с гистамином (по отношению к Н1-рецепторам) и оказывает выраженный противоаллергический эффект. Для димедрола характерны выраженные седативный и гипнотический эффекты. Кроме того, у димедрола есть отчетливое ганглиоблокирующее влияние и умеренный спазмолитический эффект. У димедрола, как и у всех препаратов этой группы, есть анестезирующее свойство, противорвотное действие. Длительность действия димедрола - 4-6 часов. </w:t>
      </w:r>
    </w:p>
    <w:p w:rsidR="007C589B" w:rsidRPr="007C589B" w:rsidRDefault="007C589B" w:rsidP="007C5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89B">
        <w:rPr>
          <w:rFonts w:ascii="Times New Roman" w:hAnsi="Times New Roman" w:cs="Times New Roman"/>
          <w:sz w:val="28"/>
          <w:szCs w:val="28"/>
        </w:rPr>
        <w:t>Применяют препараты группы димедрола и димедрол в частности при различных аллергических состояниях, особенно при задействовании кожи и слизистых, при : - крапивнице; - кожном зуде;</w:t>
      </w:r>
      <w:r>
        <w:rPr>
          <w:rFonts w:ascii="Times New Roman" w:hAnsi="Times New Roman" w:cs="Times New Roman"/>
          <w:sz w:val="28"/>
          <w:szCs w:val="28"/>
        </w:rPr>
        <w:t xml:space="preserve"> - псориазе.</w:t>
      </w:r>
      <w:r w:rsidRPr="007C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9B" w:rsidRPr="007C589B" w:rsidRDefault="007C589B" w:rsidP="007C589B">
      <w:pPr>
        <w:pStyle w:val="7"/>
        <w:rPr>
          <w:sz w:val="28"/>
          <w:szCs w:val="28"/>
          <w:lang w:val="en-US"/>
        </w:rPr>
      </w:pPr>
      <w:proofErr w:type="spellStart"/>
      <w:r w:rsidRPr="007C589B">
        <w:rPr>
          <w:sz w:val="28"/>
          <w:szCs w:val="28"/>
          <w:lang w:val="en-US"/>
        </w:rPr>
        <w:t>Rp</w:t>
      </w:r>
      <w:proofErr w:type="spellEnd"/>
      <w:r w:rsidRPr="007C589B">
        <w:rPr>
          <w:sz w:val="28"/>
          <w:szCs w:val="28"/>
          <w:lang w:val="en-US"/>
        </w:rPr>
        <w:t xml:space="preserve">.: Sol. </w:t>
      </w:r>
      <w:proofErr w:type="spellStart"/>
      <w:r w:rsidRPr="007C589B">
        <w:rPr>
          <w:sz w:val="28"/>
          <w:szCs w:val="28"/>
          <w:lang w:val="en-US"/>
        </w:rPr>
        <w:t>Dimedroli</w:t>
      </w:r>
      <w:proofErr w:type="spellEnd"/>
      <w:r w:rsidRPr="007C589B">
        <w:rPr>
          <w:sz w:val="28"/>
          <w:szCs w:val="28"/>
          <w:lang w:val="en-US"/>
        </w:rPr>
        <w:t xml:space="preserve"> 1% - 1 ml</w:t>
      </w:r>
    </w:p>
    <w:p w:rsidR="007C589B" w:rsidRPr="007C589B" w:rsidRDefault="007C589B" w:rsidP="007C589B">
      <w:pPr>
        <w:ind w:firstLine="1134"/>
        <w:rPr>
          <w:snapToGrid w:val="0"/>
          <w:sz w:val="28"/>
          <w:szCs w:val="28"/>
          <w:lang w:val="en-US"/>
        </w:rPr>
      </w:pPr>
      <w:proofErr w:type="spellStart"/>
      <w:r w:rsidRPr="007C589B">
        <w:rPr>
          <w:snapToGrid w:val="0"/>
          <w:sz w:val="28"/>
          <w:szCs w:val="28"/>
          <w:lang w:val="en-US"/>
        </w:rPr>
        <w:t>D.t.d</w:t>
      </w:r>
      <w:proofErr w:type="spellEnd"/>
      <w:r w:rsidRPr="007C589B">
        <w:rPr>
          <w:snapToGrid w:val="0"/>
          <w:sz w:val="28"/>
          <w:szCs w:val="28"/>
          <w:lang w:val="en-US"/>
        </w:rPr>
        <w:t xml:space="preserve">. N </w:t>
      </w:r>
      <w:smartTag w:uri="urn:schemas-microsoft-com:office:smarttags" w:element="metricconverter">
        <w:smartTagPr>
          <w:attr w:name="ProductID" w:val="10 in"/>
        </w:smartTagPr>
        <w:r w:rsidRPr="007C589B">
          <w:rPr>
            <w:snapToGrid w:val="0"/>
            <w:sz w:val="28"/>
            <w:szCs w:val="28"/>
            <w:lang w:val="en-US"/>
          </w:rPr>
          <w:t>1</w:t>
        </w:r>
        <w:r w:rsidRPr="0013481A">
          <w:rPr>
            <w:snapToGrid w:val="0"/>
            <w:sz w:val="28"/>
            <w:szCs w:val="28"/>
            <w:lang w:val="en-US"/>
          </w:rPr>
          <w:t>0</w:t>
        </w:r>
        <w:r w:rsidRPr="007C589B">
          <w:rPr>
            <w:snapToGrid w:val="0"/>
            <w:sz w:val="28"/>
            <w:szCs w:val="28"/>
            <w:lang w:val="en-US"/>
          </w:rPr>
          <w:t xml:space="preserve"> in</w:t>
        </w:r>
      </w:smartTag>
      <w:r w:rsidRPr="007C589B">
        <w:rPr>
          <w:snapToGrid w:val="0"/>
          <w:sz w:val="28"/>
          <w:szCs w:val="28"/>
          <w:lang w:val="en-US"/>
        </w:rPr>
        <w:t xml:space="preserve"> amp.</w:t>
      </w:r>
    </w:p>
    <w:p w:rsidR="00AE54F1" w:rsidRDefault="007C589B" w:rsidP="0013481A">
      <w:pPr>
        <w:pStyle w:val="a3"/>
        <w:ind w:left="426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7C589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3481A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7C589B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3481A">
        <w:rPr>
          <w:rFonts w:ascii="Times New Roman" w:hAnsi="Times New Roman" w:cs="Times New Roman"/>
          <w:snapToGrid w:val="0"/>
          <w:sz w:val="28"/>
          <w:szCs w:val="28"/>
        </w:rPr>
        <w:t>/</w:t>
      </w:r>
      <w:r w:rsidR="00341506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3481A">
        <w:rPr>
          <w:rFonts w:ascii="Times New Roman" w:hAnsi="Times New Roman" w:cs="Times New Roman"/>
          <w:snapToGrid w:val="0"/>
          <w:sz w:val="28"/>
          <w:szCs w:val="28"/>
        </w:rPr>
        <w:t xml:space="preserve"> 1 </w:t>
      </w:r>
      <w:r w:rsidRPr="007C589B">
        <w:rPr>
          <w:rFonts w:ascii="Times New Roman" w:hAnsi="Times New Roman" w:cs="Times New Roman"/>
          <w:snapToGrid w:val="0"/>
          <w:sz w:val="28"/>
          <w:szCs w:val="28"/>
        </w:rPr>
        <w:t>мл</w:t>
      </w:r>
    </w:p>
    <w:p w:rsidR="007C589B" w:rsidRPr="0013481A" w:rsidRDefault="007C589B" w:rsidP="007C58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0F9" w:rsidRPr="0013481A" w:rsidRDefault="00D67B59" w:rsidP="00876905">
      <w:pPr>
        <w:pStyle w:val="a5"/>
        <w:ind w:left="0"/>
        <w:rPr>
          <w:iCs/>
          <w:szCs w:val="28"/>
        </w:rPr>
      </w:pPr>
      <w:r w:rsidRPr="0013481A">
        <w:rPr>
          <w:szCs w:val="28"/>
        </w:rPr>
        <w:t>2.</w:t>
      </w:r>
      <w:r w:rsidR="00E250F9" w:rsidRPr="0013481A">
        <w:rPr>
          <w:iCs/>
          <w:szCs w:val="28"/>
        </w:rPr>
        <w:t xml:space="preserve"> </w:t>
      </w:r>
      <w:proofErr w:type="spellStart"/>
      <w:r w:rsidR="00876905">
        <w:rPr>
          <w:iCs/>
          <w:szCs w:val="28"/>
        </w:rPr>
        <w:t>Цианкобаламин</w:t>
      </w:r>
      <w:proofErr w:type="spellEnd"/>
      <w:r w:rsidR="00876905" w:rsidRPr="0013481A">
        <w:rPr>
          <w:iCs/>
          <w:szCs w:val="28"/>
        </w:rPr>
        <w:t xml:space="preserve"> (</w:t>
      </w:r>
      <w:proofErr w:type="spellStart"/>
      <w:r w:rsidR="00876905" w:rsidRPr="00E250F9">
        <w:rPr>
          <w:iCs/>
          <w:szCs w:val="28"/>
          <w:lang w:val="en-US"/>
        </w:rPr>
        <w:t>Cyancobalamin</w:t>
      </w:r>
      <w:r w:rsidR="00876905">
        <w:rPr>
          <w:iCs/>
          <w:szCs w:val="28"/>
          <w:lang w:val="en-US"/>
        </w:rPr>
        <w:t>um</w:t>
      </w:r>
      <w:proofErr w:type="spellEnd"/>
      <w:r w:rsidR="00876905" w:rsidRPr="0013481A">
        <w:rPr>
          <w:iCs/>
          <w:szCs w:val="28"/>
        </w:rPr>
        <w:t>)</w:t>
      </w:r>
    </w:p>
    <w:p w:rsidR="00876905" w:rsidRPr="00876905" w:rsidRDefault="00876905" w:rsidP="00876905">
      <w:pPr>
        <w:pStyle w:val="a5"/>
        <w:ind w:left="0"/>
        <w:rPr>
          <w:iCs/>
          <w:szCs w:val="28"/>
        </w:rPr>
      </w:pPr>
      <w:r>
        <w:rPr>
          <w:iCs/>
          <w:szCs w:val="28"/>
        </w:rPr>
        <w:t>В качестве витаминотерапии.</w:t>
      </w:r>
    </w:p>
    <w:p w:rsidR="00876905" w:rsidRPr="0013481A" w:rsidRDefault="00876905" w:rsidP="00876905">
      <w:pPr>
        <w:pStyle w:val="a5"/>
        <w:ind w:left="0"/>
        <w:rPr>
          <w:iCs/>
          <w:szCs w:val="28"/>
        </w:rPr>
      </w:pPr>
    </w:p>
    <w:p w:rsidR="00E250F9" w:rsidRPr="0013481A" w:rsidRDefault="00E250F9" w:rsidP="00876905">
      <w:pPr>
        <w:pStyle w:val="a5"/>
        <w:ind w:left="0"/>
        <w:rPr>
          <w:iCs/>
          <w:szCs w:val="28"/>
        </w:rPr>
      </w:pPr>
      <w:proofErr w:type="spellStart"/>
      <w:r w:rsidRPr="00E250F9">
        <w:rPr>
          <w:iCs/>
          <w:szCs w:val="28"/>
          <w:lang w:val="en-US"/>
        </w:rPr>
        <w:t>Rp</w:t>
      </w:r>
      <w:proofErr w:type="spellEnd"/>
      <w:r w:rsidRPr="0013481A">
        <w:rPr>
          <w:iCs/>
          <w:szCs w:val="28"/>
        </w:rPr>
        <w:t xml:space="preserve">.: </w:t>
      </w:r>
      <w:r w:rsidRPr="00E250F9">
        <w:rPr>
          <w:iCs/>
          <w:szCs w:val="28"/>
          <w:lang w:val="en-US"/>
        </w:rPr>
        <w:t>Sol</w:t>
      </w:r>
      <w:r w:rsidRPr="0013481A">
        <w:rPr>
          <w:iCs/>
          <w:szCs w:val="28"/>
        </w:rPr>
        <w:t>.</w:t>
      </w:r>
      <w:proofErr w:type="spellStart"/>
      <w:r w:rsidRPr="00E250F9">
        <w:rPr>
          <w:iCs/>
          <w:szCs w:val="28"/>
          <w:lang w:val="en-US"/>
        </w:rPr>
        <w:t>Cyancobalamini</w:t>
      </w:r>
      <w:proofErr w:type="spellEnd"/>
      <w:r w:rsidRPr="0013481A">
        <w:rPr>
          <w:iCs/>
          <w:szCs w:val="28"/>
        </w:rPr>
        <w:t xml:space="preserve"> 0,01% - 1 </w:t>
      </w:r>
      <w:r w:rsidRPr="00E250F9">
        <w:rPr>
          <w:iCs/>
          <w:szCs w:val="28"/>
          <w:lang w:val="en-US"/>
        </w:rPr>
        <w:t>ml</w:t>
      </w:r>
    </w:p>
    <w:p w:rsidR="00E250F9" w:rsidRPr="0013481A" w:rsidRDefault="0013481A" w:rsidP="0013481A">
      <w:pPr>
        <w:pStyle w:val="a5"/>
        <w:tabs>
          <w:tab w:val="clear" w:pos="4153"/>
          <w:tab w:val="clear" w:pos="8306"/>
        </w:tabs>
        <w:ind w:left="0"/>
        <w:rPr>
          <w:iCs/>
          <w:szCs w:val="28"/>
        </w:rPr>
      </w:pPr>
      <w:r>
        <w:rPr>
          <w:iCs/>
          <w:szCs w:val="28"/>
        </w:rPr>
        <w:tab/>
      </w:r>
      <w:r w:rsidR="00E250F9" w:rsidRPr="00E250F9">
        <w:rPr>
          <w:iCs/>
          <w:szCs w:val="28"/>
          <w:lang w:val="en-US"/>
        </w:rPr>
        <w:t>D</w:t>
      </w:r>
      <w:r w:rsidR="00E250F9" w:rsidRPr="0013481A">
        <w:rPr>
          <w:iCs/>
          <w:szCs w:val="28"/>
        </w:rPr>
        <w:t>.</w:t>
      </w:r>
      <w:r w:rsidR="00E250F9" w:rsidRPr="00E250F9">
        <w:rPr>
          <w:iCs/>
          <w:szCs w:val="28"/>
          <w:lang w:val="en-US"/>
        </w:rPr>
        <w:t>t</w:t>
      </w:r>
      <w:r w:rsidR="00E250F9" w:rsidRPr="0013481A">
        <w:rPr>
          <w:iCs/>
          <w:szCs w:val="28"/>
        </w:rPr>
        <w:t>.</w:t>
      </w:r>
      <w:r w:rsidR="00E250F9" w:rsidRPr="00E250F9">
        <w:rPr>
          <w:iCs/>
          <w:szCs w:val="28"/>
          <w:lang w:val="en-US"/>
        </w:rPr>
        <w:t>d</w:t>
      </w:r>
      <w:r w:rsidR="00E250F9" w:rsidRPr="0013481A">
        <w:rPr>
          <w:iCs/>
          <w:szCs w:val="28"/>
        </w:rPr>
        <w:t xml:space="preserve">. № </w:t>
      </w:r>
      <w:smartTag w:uri="urn:schemas-microsoft-com:office:smarttags" w:element="metricconverter">
        <w:smartTagPr>
          <w:attr w:name="ProductID" w:val="10 in"/>
        </w:smartTagPr>
        <w:r w:rsidR="00E250F9" w:rsidRPr="0013481A">
          <w:rPr>
            <w:iCs/>
            <w:szCs w:val="28"/>
          </w:rPr>
          <w:t xml:space="preserve">10 </w:t>
        </w:r>
        <w:r w:rsidR="00E250F9" w:rsidRPr="00E250F9">
          <w:rPr>
            <w:iCs/>
            <w:szCs w:val="28"/>
            <w:lang w:val="en-US"/>
          </w:rPr>
          <w:t>in</w:t>
        </w:r>
      </w:smartTag>
      <w:r w:rsidR="00E250F9" w:rsidRPr="0013481A">
        <w:rPr>
          <w:iCs/>
          <w:szCs w:val="28"/>
        </w:rPr>
        <w:t xml:space="preserve"> </w:t>
      </w:r>
      <w:r w:rsidR="00E250F9" w:rsidRPr="00E250F9">
        <w:rPr>
          <w:iCs/>
          <w:szCs w:val="28"/>
          <w:lang w:val="en-US"/>
        </w:rPr>
        <w:t>amp</w:t>
      </w:r>
      <w:r w:rsidR="00E250F9" w:rsidRPr="0013481A">
        <w:rPr>
          <w:iCs/>
          <w:szCs w:val="28"/>
        </w:rPr>
        <w:t>.</w:t>
      </w:r>
    </w:p>
    <w:p w:rsidR="00E250F9" w:rsidRPr="00E250F9" w:rsidRDefault="0013481A" w:rsidP="0013481A">
      <w:pPr>
        <w:pStyle w:val="a5"/>
        <w:tabs>
          <w:tab w:val="clear" w:pos="4153"/>
          <w:tab w:val="clear" w:pos="8306"/>
        </w:tabs>
        <w:ind w:left="0"/>
        <w:rPr>
          <w:iCs/>
          <w:szCs w:val="28"/>
        </w:rPr>
      </w:pPr>
      <w:r>
        <w:rPr>
          <w:iCs/>
          <w:szCs w:val="28"/>
        </w:rPr>
        <w:tab/>
      </w:r>
      <w:r w:rsidR="00E250F9" w:rsidRPr="00E250F9">
        <w:rPr>
          <w:iCs/>
          <w:szCs w:val="28"/>
          <w:lang w:val="en-US"/>
        </w:rPr>
        <w:t>S</w:t>
      </w:r>
      <w:r w:rsidR="00E250F9" w:rsidRPr="00E250F9">
        <w:rPr>
          <w:iCs/>
          <w:szCs w:val="28"/>
        </w:rPr>
        <w:t>. Вводить по 1 мл внутримышечно 1 раз в два дня.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3. Натрия тиосульфат (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Natrii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thiosulfas</w:t>
      </w:r>
      <w:proofErr w:type="spellEnd"/>
      <w:r w:rsidR="00D67B59">
        <w:rPr>
          <w:rFonts w:ascii="Times New Roman" w:hAnsi="Times New Roman" w:cs="Times New Roman"/>
          <w:sz w:val="28"/>
          <w:szCs w:val="28"/>
        </w:rPr>
        <w:t>)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 xml:space="preserve">Натрия тиосульфат обладает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противотоксическим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противовоспалительным и десенсибилизирующим действием. Применяется в прогрессирующей стадии псориаза.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4F1" w:rsidRPr="0013481A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54F1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4F1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4F1">
        <w:rPr>
          <w:rFonts w:ascii="Times New Roman" w:hAnsi="Times New Roman" w:cs="Times New Roman"/>
          <w:sz w:val="28"/>
          <w:szCs w:val="28"/>
          <w:lang w:val="en-US"/>
        </w:rPr>
        <w:t>thiosulfatis</w:t>
      </w:r>
      <w:proofErr w:type="spellEnd"/>
      <w:r w:rsidRPr="0013481A">
        <w:rPr>
          <w:rFonts w:ascii="Times New Roman" w:hAnsi="Times New Roman" w:cs="Times New Roman"/>
          <w:sz w:val="28"/>
          <w:szCs w:val="28"/>
        </w:rPr>
        <w:t xml:space="preserve"> 30% - 10 </w:t>
      </w:r>
      <w:r w:rsidRPr="00AE54F1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AE54F1" w:rsidRPr="0013481A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3481A">
        <w:rPr>
          <w:rFonts w:ascii="Times New Roman" w:hAnsi="Times New Roman" w:cs="Times New Roman"/>
          <w:sz w:val="28"/>
          <w:szCs w:val="28"/>
        </w:rPr>
        <w:t>.</w:t>
      </w:r>
      <w:r w:rsidRPr="00AE54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481A">
        <w:rPr>
          <w:rFonts w:ascii="Times New Roman" w:hAnsi="Times New Roman" w:cs="Times New Roman"/>
          <w:sz w:val="28"/>
          <w:szCs w:val="28"/>
        </w:rPr>
        <w:t>.</w:t>
      </w:r>
      <w:r w:rsidRPr="00AE54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3481A">
        <w:rPr>
          <w:rFonts w:ascii="Times New Roman" w:hAnsi="Times New Roman" w:cs="Times New Roman"/>
          <w:sz w:val="28"/>
          <w:szCs w:val="28"/>
        </w:rPr>
        <w:t xml:space="preserve">. </w:t>
      </w:r>
      <w:r w:rsidRPr="00AE54F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481A">
        <w:rPr>
          <w:rFonts w:ascii="Times New Roman" w:hAnsi="Times New Roman" w:cs="Times New Roman"/>
          <w:sz w:val="28"/>
          <w:szCs w:val="28"/>
        </w:rPr>
        <w:t>.5.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S. Внутривенно по 10 мл через день.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4F1" w:rsidRPr="00AE54F1" w:rsidRDefault="007C589B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4F1" w:rsidRPr="00AE54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54F1" w:rsidRPr="00AE54F1">
        <w:rPr>
          <w:rFonts w:ascii="Times New Roman" w:hAnsi="Times New Roman" w:cs="Times New Roman"/>
          <w:sz w:val="28"/>
          <w:szCs w:val="28"/>
        </w:rPr>
        <w:t>Эссенциале</w:t>
      </w:r>
      <w:proofErr w:type="spellEnd"/>
      <w:r w:rsidR="00AE54F1" w:rsidRPr="00AE54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E54F1" w:rsidRPr="00AE54F1">
        <w:rPr>
          <w:rFonts w:ascii="Times New Roman" w:hAnsi="Times New Roman" w:cs="Times New Roman"/>
          <w:sz w:val="28"/>
          <w:szCs w:val="28"/>
        </w:rPr>
        <w:t>Essentiale</w:t>
      </w:r>
      <w:proofErr w:type="spellEnd"/>
      <w:r w:rsidR="00D67B59">
        <w:rPr>
          <w:rFonts w:ascii="Times New Roman" w:hAnsi="Times New Roman" w:cs="Times New Roman"/>
          <w:sz w:val="28"/>
          <w:szCs w:val="28"/>
        </w:rPr>
        <w:t>)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54F1">
        <w:rPr>
          <w:rFonts w:ascii="Times New Roman" w:hAnsi="Times New Roman" w:cs="Times New Roman"/>
          <w:sz w:val="28"/>
          <w:szCs w:val="28"/>
        </w:rPr>
        <w:lastRenderedPageBreak/>
        <w:t>Эссенциале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 xml:space="preserve"> оказывает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нормализующее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 xml:space="preserve">действие на метаболизм жиров, белков и на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детоксицирующую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 xml:space="preserve"> функцию печени. Содержит витамины группы В, Е, фосфолипиды,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никотинамид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. Применяется в прогрессирующей стадии псориаза.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54F1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AE54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E54F1">
        <w:rPr>
          <w:rFonts w:ascii="Times New Roman" w:hAnsi="Times New Roman" w:cs="Times New Roman"/>
          <w:sz w:val="28"/>
          <w:szCs w:val="28"/>
          <w:lang w:val="en-US"/>
        </w:rPr>
        <w:t>Essentiale</w:t>
      </w:r>
      <w:proofErr w:type="spellEnd"/>
      <w:r w:rsidRPr="00AE54F1">
        <w:rPr>
          <w:rFonts w:ascii="Times New Roman" w:hAnsi="Times New Roman" w:cs="Times New Roman"/>
          <w:sz w:val="28"/>
          <w:szCs w:val="28"/>
          <w:lang w:val="en-US"/>
        </w:rPr>
        <w:t xml:space="preserve"> N.50 in </w:t>
      </w:r>
      <w:proofErr w:type="spellStart"/>
      <w:r w:rsidRPr="00AE54F1">
        <w:rPr>
          <w:rFonts w:ascii="Times New Roman" w:hAnsi="Times New Roman" w:cs="Times New Roman"/>
          <w:sz w:val="28"/>
          <w:szCs w:val="28"/>
          <w:lang w:val="en-US"/>
        </w:rPr>
        <w:t>capsulis</w:t>
      </w:r>
      <w:proofErr w:type="spellEnd"/>
      <w:r w:rsidRPr="00AE54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54F1">
        <w:rPr>
          <w:rFonts w:ascii="Times New Roman" w:hAnsi="Times New Roman" w:cs="Times New Roman"/>
          <w:sz w:val="28"/>
          <w:szCs w:val="28"/>
        </w:rPr>
        <w:t>D.S.По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 xml:space="preserve"> 2 капсулы 3 раза в день.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В дальнейшем при переходе заболевания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в стационарную стадию следует назначить витамины группы В и С,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пирогенал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АТФ, УФО. Данная терапия направлена на стимуляцию собственного иммунитета,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 xml:space="preserve">ускорение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репаративных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 xml:space="preserve"> процессов, коррекцию тканевой регуляции.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На этапе долечивания можно рекомендовать прием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глицерама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бефунгина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. Эти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препараты нормализуют липидный обмен,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сосудистый тонус; обладают противовоспалительным и антиаллергическим действием.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Для длительного приема в период ремиссии следует назначить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витамины, алоэ,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препараты группы адаптогенов (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сапарал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элеуторококк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), которые нормализуют состояние центральной нервной системы, а также системы адаптации.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4F1" w:rsidRPr="00D67B59" w:rsidRDefault="00AE54F1" w:rsidP="00AE54F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67B59">
        <w:rPr>
          <w:rFonts w:ascii="Times New Roman" w:hAnsi="Times New Roman" w:cs="Times New Roman"/>
          <w:sz w:val="28"/>
          <w:szCs w:val="28"/>
          <w:u w:val="single"/>
        </w:rPr>
        <w:t>Местная терапия.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В качестве лекарственной формы для наружной терапии следует использовать мазь,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так как данная форма наилучшим образом соответствует</w:t>
      </w:r>
      <w:r w:rsidR="00D67B59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характеру процесса: хроническое воспаление, сопровождающееся застойной гиперемией,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 xml:space="preserve">инфильтрацией,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паракератозом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 xml:space="preserve">Противопоказания к применению мази (наличие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мокнутия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) отсутствуют.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Механизм действия мази заключается в усилении кровообращения за счет уменьшения теплоотдачи и согревания кожи, что способствует разрешению инфильтрата.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Под слоем мази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происходит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накопление влаги,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что способствует разрыхлению рогового слоя эпидермиса и более глубокому проникновению лекарственных веществ.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Кроме того, мазевая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основа размягчает чешуйки и способствует их удалению.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В прогрессирующей стадии следует применять нераздражающие мази.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В такую мазь необходимо ввести следующие активнодействующие вещества:</w:t>
      </w:r>
    </w:p>
    <w:p w:rsidR="00AE54F1" w:rsidRPr="00D67B59" w:rsidRDefault="00AE54F1" w:rsidP="00AE54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7B59">
        <w:rPr>
          <w:rFonts w:ascii="Times New Roman" w:hAnsi="Times New Roman" w:cs="Times New Roman"/>
          <w:i/>
          <w:sz w:val="28"/>
          <w:szCs w:val="28"/>
        </w:rPr>
        <w:t>- сера.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Обладает противовоспалительным и разрешающим действием. За счет расширения сосудов,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усиления кровотока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оживления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обменных процессов в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пораженных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тканях способствует разрешению инфильтрата.</w:t>
      </w:r>
    </w:p>
    <w:p w:rsidR="00AE54F1" w:rsidRPr="00D67B59" w:rsidRDefault="00AE54F1" w:rsidP="00AE54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7B59">
        <w:rPr>
          <w:rFonts w:ascii="Times New Roman" w:hAnsi="Times New Roman" w:cs="Times New Roman"/>
          <w:i/>
          <w:sz w:val="28"/>
          <w:szCs w:val="28"/>
        </w:rPr>
        <w:t>- салициловая кислота.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 xml:space="preserve">Обладает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кератолитическим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 xml:space="preserve"> действием.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В малых концентрациях вызывает отшелушивание рогового слоя, в больших - мацерацию.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54F1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AE54F1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AE54F1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AE54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54F1">
        <w:rPr>
          <w:rFonts w:ascii="Times New Roman" w:hAnsi="Times New Roman" w:cs="Times New Roman"/>
          <w:sz w:val="28"/>
          <w:szCs w:val="28"/>
          <w:lang w:val="en-US"/>
        </w:rPr>
        <w:t>salicylici</w:t>
      </w:r>
      <w:proofErr w:type="spellEnd"/>
      <w:r w:rsidR="00134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  <w:lang w:val="en-US"/>
        </w:rPr>
        <w:t>- 2.0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54F1">
        <w:rPr>
          <w:rFonts w:ascii="Times New Roman" w:hAnsi="Times New Roman" w:cs="Times New Roman"/>
          <w:sz w:val="28"/>
          <w:szCs w:val="28"/>
          <w:lang w:val="en-US"/>
        </w:rPr>
        <w:t>Sulfuris</w:t>
      </w:r>
      <w:proofErr w:type="spellEnd"/>
      <w:r w:rsidRPr="00AE54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54F1">
        <w:rPr>
          <w:rFonts w:ascii="Times New Roman" w:hAnsi="Times New Roman" w:cs="Times New Roman"/>
          <w:sz w:val="28"/>
          <w:szCs w:val="28"/>
          <w:lang w:val="en-US"/>
        </w:rPr>
        <w:t>praecipitati</w:t>
      </w:r>
      <w:proofErr w:type="spellEnd"/>
      <w:r w:rsidR="00134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  <w:lang w:val="en-US"/>
        </w:rPr>
        <w:t>- 2.0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54F1">
        <w:rPr>
          <w:rFonts w:ascii="Times New Roman" w:hAnsi="Times New Roman" w:cs="Times New Roman"/>
          <w:sz w:val="28"/>
          <w:szCs w:val="28"/>
          <w:lang w:val="en-US"/>
        </w:rPr>
        <w:t>Lanolini</w:t>
      </w:r>
      <w:proofErr w:type="spellEnd"/>
      <w:r w:rsidR="00134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  <w:lang w:val="en-US"/>
        </w:rPr>
        <w:t>ad 100.0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54F1">
        <w:rPr>
          <w:rFonts w:ascii="Times New Roman" w:hAnsi="Times New Roman" w:cs="Times New Roman"/>
          <w:sz w:val="28"/>
          <w:szCs w:val="28"/>
          <w:lang w:val="en-US"/>
        </w:rPr>
        <w:lastRenderedPageBreak/>
        <w:t>M.f</w:t>
      </w:r>
      <w:proofErr w:type="spellEnd"/>
      <w:r w:rsidRPr="00AE54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E54F1">
        <w:rPr>
          <w:rFonts w:ascii="Times New Roman" w:hAnsi="Times New Roman" w:cs="Times New Roman"/>
          <w:sz w:val="28"/>
          <w:szCs w:val="28"/>
          <w:lang w:val="en-US"/>
        </w:rPr>
        <w:t>unguentum</w:t>
      </w:r>
      <w:proofErr w:type="spellEnd"/>
      <w:r w:rsidRPr="00AE54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D.S. Наружное (2%-серносалициловая мазь).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При переходе заболевания в стационарную стадию в мазь в качестве разрешающего средства можно ввести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деготь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(3-5%).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Однако, деготь необходимо применять осторожно, так как у больного распространенные и обширные очаги поражения,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что увеличивает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площадь всасывания дегтя, в связи с чем велик риск развития побочных эффектов (раздражение кожи, явления общей интоксикации, поражение почек).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 xml:space="preserve">В стационарной стадии также можно применять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псориазин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антипсориатикум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.</w:t>
      </w:r>
    </w:p>
    <w:p w:rsidR="00AE54F1" w:rsidRP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Во всех стадиях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процесса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показаны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мази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с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кортикостероидами ("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Локакортен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",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Флуцинар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",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Бетновейт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"), так как они обладают противовоспалительным и десенсибилизирующим действием.</w:t>
      </w:r>
    </w:p>
    <w:p w:rsidR="008532B8" w:rsidRDefault="008532B8" w:rsidP="008532B8">
      <w:pPr>
        <w:jc w:val="both"/>
        <w:rPr>
          <w:sz w:val="28"/>
          <w:szCs w:val="28"/>
        </w:rPr>
      </w:pPr>
    </w:p>
    <w:p w:rsidR="008532B8" w:rsidRDefault="008532B8" w:rsidP="008532B8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15)</w:t>
      </w:r>
      <w:r w:rsidR="00A46639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ДНЕВНИК</w:t>
      </w:r>
    </w:p>
    <w:p w:rsidR="008532B8" w:rsidRDefault="008532B8" w:rsidP="008532B8">
      <w:pPr>
        <w:jc w:val="both"/>
        <w:rPr>
          <w:sz w:val="28"/>
          <w:szCs w:val="28"/>
        </w:rPr>
      </w:pPr>
    </w:p>
    <w:p w:rsidR="00541A9A" w:rsidRPr="004E689B" w:rsidRDefault="00541A9A" w:rsidP="00541A9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E689B">
        <w:rPr>
          <w:rFonts w:ascii="Times New Roman" w:hAnsi="Times New Roman" w:cs="Times New Roman"/>
          <w:sz w:val="28"/>
          <w:szCs w:val="28"/>
          <w:u w:val="single"/>
        </w:rPr>
        <w:t>22/ХI 05г.</w:t>
      </w:r>
    </w:p>
    <w:p w:rsidR="00541A9A" w:rsidRPr="00D923BB" w:rsidRDefault="00541A9A" w:rsidP="00541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9A" w:rsidRPr="00D923BB" w:rsidRDefault="00541A9A" w:rsidP="00541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1. Пульс - 60/мин</w:t>
      </w:r>
    </w:p>
    <w:p w:rsidR="00541A9A" w:rsidRPr="00D923BB" w:rsidRDefault="00541A9A" w:rsidP="00541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Частота дыхания - 20/мин</w:t>
      </w:r>
    </w:p>
    <w:p w:rsidR="00541A9A" w:rsidRPr="00D923BB" w:rsidRDefault="00541A9A" w:rsidP="00541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2 опрос и клиническое обследование больного.</w:t>
      </w:r>
    </w:p>
    <w:p w:rsidR="00541A9A" w:rsidRPr="00D923BB" w:rsidRDefault="00541A9A" w:rsidP="00541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Жалоб нет.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Общее состояние удовлетворительное. Физиологические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отправления в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норме.</w:t>
      </w:r>
    </w:p>
    <w:p w:rsidR="00541A9A" w:rsidRPr="00D923BB" w:rsidRDefault="00541A9A" w:rsidP="00541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3. Назначения.</w:t>
      </w:r>
    </w:p>
    <w:p w:rsidR="00541A9A" w:rsidRPr="00D923BB" w:rsidRDefault="00541A9A" w:rsidP="00541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- Диета: молочно-растительная с ограничением углеводов и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жиров.</w:t>
      </w:r>
    </w:p>
    <w:p w:rsidR="0034733B" w:rsidRPr="00D923BB" w:rsidRDefault="0034733B" w:rsidP="00347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23BB">
        <w:rPr>
          <w:rFonts w:ascii="Times New Roman" w:hAnsi="Times New Roman" w:cs="Times New Roman"/>
          <w:sz w:val="28"/>
          <w:szCs w:val="28"/>
        </w:rPr>
        <w:t>Essentiale</w:t>
      </w:r>
      <w:proofErr w:type="spellEnd"/>
      <w:r w:rsidRPr="00D923BB">
        <w:rPr>
          <w:rFonts w:ascii="Times New Roman" w:hAnsi="Times New Roman" w:cs="Times New Roman"/>
          <w:sz w:val="28"/>
          <w:szCs w:val="28"/>
        </w:rPr>
        <w:t xml:space="preserve"> по 2 капсулы 3 раза.</w:t>
      </w:r>
    </w:p>
    <w:p w:rsidR="00541A9A" w:rsidRPr="00D923BB" w:rsidRDefault="00541A9A" w:rsidP="00541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9A" w:rsidRPr="004E689B" w:rsidRDefault="00541A9A" w:rsidP="00541A9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E689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4733B" w:rsidRPr="004E689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E689B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34733B" w:rsidRPr="004E689B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4E689B">
        <w:rPr>
          <w:rFonts w:ascii="Times New Roman" w:hAnsi="Times New Roman" w:cs="Times New Roman"/>
          <w:sz w:val="28"/>
          <w:szCs w:val="28"/>
          <w:u w:val="single"/>
        </w:rPr>
        <w:t xml:space="preserve">I </w:t>
      </w:r>
      <w:r w:rsidR="0034733B" w:rsidRPr="004E689B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4E689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541A9A" w:rsidRPr="00D923BB" w:rsidRDefault="00541A9A" w:rsidP="00541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9A" w:rsidRPr="00D923BB" w:rsidRDefault="00541A9A" w:rsidP="00541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1. Пульс - 72/мин</w:t>
      </w:r>
    </w:p>
    <w:p w:rsidR="00541A9A" w:rsidRPr="00D923BB" w:rsidRDefault="00541A9A" w:rsidP="00541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Частота дыхания - 20/мин</w:t>
      </w:r>
    </w:p>
    <w:p w:rsidR="00541A9A" w:rsidRPr="00D923BB" w:rsidRDefault="00541A9A" w:rsidP="00541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 xml:space="preserve">2. Повторный опрос и повторное </w:t>
      </w:r>
      <w:r w:rsidR="0013481A">
        <w:rPr>
          <w:rFonts w:ascii="Times New Roman" w:hAnsi="Times New Roman" w:cs="Times New Roman"/>
          <w:sz w:val="28"/>
          <w:szCs w:val="28"/>
        </w:rPr>
        <w:t>клиническое обследование больно</w:t>
      </w:r>
      <w:r w:rsidRPr="00D923BB">
        <w:rPr>
          <w:rFonts w:ascii="Times New Roman" w:hAnsi="Times New Roman" w:cs="Times New Roman"/>
          <w:sz w:val="28"/>
          <w:szCs w:val="28"/>
        </w:rPr>
        <w:t>го.</w:t>
      </w:r>
    </w:p>
    <w:p w:rsidR="00541A9A" w:rsidRPr="00D923BB" w:rsidRDefault="00541A9A" w:rsidP="00541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Плохо спал. Общее состояние удовлетворительное. Новых высыпаний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нет,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имеющиеся - без изменений.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Физиологические отправления в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норме.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3. Назначения.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- Диета: молочно-растительная с ограничением углеводов и животных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жиров.</w:t>
      </w:r>
    </w:p>
    <w:p w:rsidR="0034733B" w:rsidRPr="00D923BB" w:rsidRDefault="0034733B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23BB">
        <w:rPr>
          <w:rFonts w:ascii="Times New Roman" w:hAnsi="Times New Roman" w:cs="Times New Roman"/>
          <w:sz w:val="28"/>
          <w:szCs w:val="28"/>
        </w:rPr>
        <w:t>Essentiale</w:t>
      </w:r>
      <w:proofErr w:type="spellEnd"/>
      <w:r w:rsidRPr="00D923BB">
        <w:rPr>
          <w:rFonts w:ascii="Times New Roman" w:hAnsi="Times New Roman" w:cs="Times New Roman"/>
          <w:sz w:val="28"/>
          <w:szCs w:val="28"/>
        </w:rPr>
        <w:t xml:space="preserve"> по 2 капсулы 3 раза.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33B" w:rsidRPr="004E689B" w:rsidRDefault="0034733B" w:rsidP="0013481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E689B">
        <w:rPr>
          <w:rFonts w:ascii="Times New Roman" w:hAnsi="Times New Roman" w:cs="Times New Roman"/>
          <w:sz w:val="28"/>
          <w:szCs w:val="28"/>
          <w:u w:val="single"/>
        </w:rPr>
        <w:t>24/ХI 05г.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1. Пульс - 68/мин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Частота дыхания - 20/мин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2. Повторный опрос и повторное клиническое обследование больного.</w:t>
      </w:r>
    </w:p>
    <w:p w:rsidR="0034733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Жалоб нет. Общее состояние удовлетворительное.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Элементы уплощаются.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lastRenderedPageBreak/>
        <w:t>Физиологические отправления в норме.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3. Назначения.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23BB">
        <w:rPr>
          <w:rFonts w:ascii="Times New Roman" w:hAnsi="Times New Roman" w:cs="Times New Roman"/>
          <w:sz w:val="28"/>
          <w:szCs w:val="28"/>
        </w:rPr>
        <w:t>Essentiale</w:t>
      </w:r>
      <w:proofErr w:type="spellEnd"/>
      <w:r w:rsidRPr="00D923BB">
        <w:rPr>
          <w:rFonts w:ascii="Times New Roman" w:hAnsi="Times New Roman" w:cs="Times New Roman"/>
          <w:sz w:val="28"/>
          <w:szCs w:val="28"/>
        </w:rPr>
        <w:t xml:space="preserve"> по 2 капсулы 3 раза.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33B" w:rsidRPr="004E689B" w:rsidRDefault="0034733B" w:rsidP="0013481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E689B">
        <w:rPr>
          <w:rFonts w:ascii="Times New Roman" w:hAnsi="Times New Roman" w:cs="Times New Roman"/>
          <w:sz w:val="28"/>
          <w:szCs w:val="28"/>
          <w:u w:val="single"/>
        </w:rPr>
        <w:t>25/ХI 05г.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1. Пульс - 76/мин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Частота дыхания - 24/мин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2. Повторный опрос и повторное клиническое обследование больного.</w:t>
      </w:r>
    </w:p>
    <w:p w:rsidR="0034733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Жалоб</w:t>
      </w:r>
      <w:r w:rsidR="0034733B">
        <w:rPr>
          <w:rFonts w:ascii="Times New Roman" w:hAnsi="Times New Roman" w:cs="Times New Roman"/>
          <w:sz w:val="28"/>
          <w:szCs w:val="28"/>
        </w:rPr>
        <w:t xml:space="preserve">ы на лёгкую тошноту после принятия </w:t>
      </w:r>
      <w:proofErr w:type="spellStart"/>
      <w:r w:rsidR="0034733B">
        <w:rPr>
          <w:rFonts w:ascii="Times New Roman" w:hAnsi="Times New Roman" w:cs="Times New Roman"/>
          <w:sz w:val="28"/>
          <w:szCs w:val="28"/>
        </w:rPr>
        <w:t>Эссенциале</w:t>
      </w:r>
      <w:proofErr w:type="spellEnd"/>
      <w:r w:rsidRPr="00D923BB">
        <w:rPr>
          <w:rFonts w:ascii="Times New Roman" w:hAnsi="Times New Roman" w:cs="Times New Roman"/>
          <w:sz w:val="28"/>
          <w:szCs w:val="28"/>
        </w:rPr>
        <w:t>. Общее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состояние удовлетворительное. Элементы уплощаются,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бледнеют.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Физиологические отправления в норме.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3. Назначения.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- Диета: молочно-растительная с ограничением углеводов и животных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жиров.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23BB">
        <w:rPr>
          <w:rFonts w:ascii="Times New Roman" w:hAnsi="Times New Roman" w:cs="Times New Roman"/>
          <w:sz w:val="28"/>
          <w:szCs w:val="28"/>
        </w:rPr>
        <w:t>Essentiale</w:t>
      </w:r>
      <w:proofErr w:type="spellEnd"/>
      <w:r w:rsidRPr="00D923BB">
        <w:rPr>
          <w:rFonts w:ascii="Times New Roman" w:hAnsi="Times New Roman" w:cs="Times New Roman"/>
          <w:sz w:val="28"/>
          <w:szCs w:val="28"/>
        </w:rPr>
        <w:t xml:space="preserve"> по 2 капсулы 3 раза.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33B" w:rsidRPr="004E689B" w:rsidRDefault="0034733B" w:rsidP="0013481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E689B">
        <w:rPr>
          <w:rFonts w:ascii="Times New Roman" w:hAnsi="Times New Roman" w:cs="Times New Roman"/>
          <w:sz w:val="28"/>
          <w:szCs w:val="28"/>
          <w:u w:val="single"/>
        </w:rPr>
        <w:t>28/ХI 05г.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1. Пульс - 72/мин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Частота дыхания - 20/мин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2. Повторный опрос и повторное клиническое обследование больного.</w:t>
      </w:r>
    </w:p>
    <w:p w:rsidR="00541A9A" w:rsidRPr="00D923BB" w:rsidRDefault="00165FFD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 xml:space="preserve">ы на лёгкую тошноту после принятия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Эссенциале</w:t>
      </w:r>
      <w:proofErr w:type="spellEnd"/>
      <w:r w:rsidR="00541A9A" w:rsidRPr="00D923BB">
        <w:rPr>
          <w:rFonts w:ascii="Times New Roman" w:hAnsi="Times New Roman" w:cs="Times New Roman"/>
          <w:sz w:val="28"/>
          <w:szCs w:val="28"/>
        </w:rPr>
        <w:t>. Общее состояние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="00541A9A" w:rsidRPr="00D923BB">
        <w:rPr>
          <w:rFonts w:ascii="Times New Roman" w:hAnsi="Times New Roman" w:cs="Times New Roman"/>
          <w:sz w:val="28"/>
          <w:szCs w:val="28"/>
        </w:rPr>
        <w:t>удовлетворительное. Элементы уплощаются,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A9A" w:rsidRPr="00D923BB">
        <w:rPr>
          <w:rFonts w:ascii="Times New Roman" w:hAnsi="Times New Roman" w:cs="Times New Roman"/>
          <w:sz w:val="28"/>
          <w:szCs w:val="28"/>
        </w:rPr>
        <w:t>бледнеют, но сохраняется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="00541A9A" w:rsidRPr="00D923BB">
        <w:rPr>
          <w:rFonts w:ascii="Times New Roman" w:hAnsi="Times New Roman" w:cs="Times New Roman"/>
          <w:sz w:val="28"/>
          <w:szCs w:val="28"/>
        </w:rPr>
        <w:t>незначительное шелушение. Физиологические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A9A" w:rsidRPr="00D923BB">
        <w:rPr>
          <w:rFonts w:ascii="Times New Roman" w:hAnsi="Times New Roman" w:cs="Times New Roman"/>
          <w:sz w:val="28"/>
          <w:szCs w:val="28"/>
        </w:rPr>
        <w:t>отправления в норме.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3. Назначения.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>- Диета: молочно-растительная с ограничением углеводов и животных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D923BB">
        <w:rPr>
          <w:rFonts w:ascii="Times New Roman" w:hAnsi="Times New Roman" w:cs="Times New Roman"/>
          <w:sz w:val="28"/>
          <w:szCs w:val="28"/>
        </w:rPr>
        <w:t>жиров.</w:t>
      </w:r>
    </w:p>
    <w:p w:rsidR="00541A9A" w:rsidRPr="00D923BB" w:rsidRDefault="00541A9A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23BB">
        <w:rPr>
          <w:rFonts w:ascii="Times New Roman" w:hAnsi="Times New Roman" w:cs="Times New Roman"/>
          <w:sz w:val="28"/>
          <w:szCs w:val="28"/>
        </w:rPr>
        <w:t>Essentiale</w:t>
      </w:r>
      <w:proofErr w:type="spellEnd"/>
      <w:r w:rsidRPr="00D923BB">
        <w:rPr>
          <w:rFonts w:ascii="Times New Roman" w:hAnsi="Times New Roman" w:cs="Times New Roman"/>
          <w:sz w:val="28"/>
          <w:szCs w:val="28"/>
        </w:rPr>
        <w:t xml:space="preserve"> по 2 таблетки 3 раза.</w:t>
      </w:r>
    </w:p>
    <w:p w:rsidR="008532B8" w:rsidRDefault="008532B8" w:rsidP="008532B8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16)Лист основных показателей состояния больного</w:t>
      </w:r>
    </w:p>
    <w:p w:rsidR="008532B8" w:rsidRDefault="008532B8" w:rsidP="008532B8">
      <w:pPr>
        <w:jc w:val="both"/>
        <w:rPr>
          <w:sz w:val="28"/>
          <w:szCs w:val="28"/>
        </w:rPr>
      </w:pPr>
    </w:p>
    <w:p w:rsidR="00541A9A" w:rsidRDefault="00541A9A" w:rsidP="00541A9A">
      <w:pPr>
        <w:ind w:left="180" w:right="174" w:firstLine="360"/>
        <w:jc w:val="center"/>
        <w:rPr>
          <w:b/>
          <w:sz w:val="28"/>
          <w:u w:val="single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55"/>
        <w:gridCol w:w="255"/>
        <w:gridCol w:w="255"/>
        <w:gridCol w:w="255"/>
        <w:gridCol w:w="255"/>
        <w:gridCol w:w="255"/>
        <w:gridCol w:w="255"/>
        <w:gridCol w:w="25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541A9A">
        <w:trPr>
          <w:cantSplit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51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510" w:type="dxa"/>
            <w:gridSpan w:val="2"/>
            <w:tcBorders>
              <w:top w:val="double" w:sz="4" w:space="0" w:color="auto"/>
            </w:tcBorders>
            <w:vAlign w:val="center"/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510" w:type="dxa"/>
            <w:gridSpan w:val="2"/>
            <w:tcBorders>
              <w:top w:val="double" w:sz="4" w:space="0" w:color="auto"/>
            </w:tcBorders>
            <w:vAlign w:val="center"/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510" w:type="dxa"/>
            <w:gridSpan w:val="2"/>
            <w:tcBorders>
              <w:top w:val="double" w:sz="4" w:space="0" w:color="auto"/>
            </w:tcBorders>
            <w:vAlign w:val="center"/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541A9A" w:rsidRPr="00536C10" w:rsidRDefault="00536C10" w:rsidP="00541A9A">
            <w:pPr>
              <w:ind w:right="174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541A9A" w:rsidRPr="00536C10" w:rsidRDefault="00536C10" w:rsidP="00541A9A">
            <w:pPr>
              <w:ind w:right="174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541A9A" w:rsidRPr="00536C10" w:rsidRDefault="00536C10" w:rsidP="00541A9A">
            <w:pPr>
              <w:ind w:right="17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541A9A" w:rsidRPr="00536C10" w:rsidRDefault="00536C10" w:rsidP="00541A9A">
            <w:pPr>
              <w:ind w:right="174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541A9A" w:rsidRPr="00536C10" w:rsidRDefault="00536C10" w:rsidP="00541A9A">
            <w:pPr>
              <w:ind w:right="174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541A9A" w:rsidRPr="00536C10" w:rsidRDefault="00536C10" w:rsidP="00541A9A">
            <w:pPr>
              <w:ind w:right="174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541A9A" w:rsidRPr="00536C10" w:rsidRDefault="00536C10" w:rsidP="00541A9A">
            <w:pPr>
              <w:ind w:right="174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541A9A" w:rsidRPr="00536C10" w:rsidRDefault="00536C10" w:rsidP="00541A9A">
            <w:pPr>
              <w:ind w:right="174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541A9A" w:rsidRPr="00536C10" w:rsidRDefault="00536C10" w:rsidP="00541A9A">
            <w:pPr>
              <w:ind w:right="17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541A9A" w:rsidRPr="00536C10" w:rsidRDefault="00536C10" w:rsidP="00541A9A">
            <w:pPr>
              <w:ind w:right="17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1A9A" w:rsidRPr="00536C10" w:rsidRDefault="00536C10" w:rsidP="00541A9A">
            <w:pPr>
              <w:ind w:right="17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1A9A" w:rsidRDefault="00541A9A" w:rsidP="00541A9A">
            <w:pPr>
              <w:ind w:right="174"/>
              <w:jc w:val="center"/>
            </w:pPr>
            <w:r>
              <w:t>38</w:t>
            </w:r>
          </w:p>
        </w:tc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25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255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255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255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1A9A" w:rsidRDefault="00541A9A" w:rsidP="00541A9A">
            <w:pPr>
              <w:ind w:right="174"/>
              <w:jc w:val="center"/>
            </w:pPr>
            <w:r>
              <w:t>37</w:t>
            </w:r>
          </w:p>
        </w:tc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255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255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255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255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1A9A" w:rsidRDefault="00541A9A" w:rsidP="00541A9A">
            <w:pPr>
              <w:ind w:right="174"/>
              <w:jc w:val="center"/>
            </w:pPr>
            <w:r>
              <w:t>36</w:t>
            </w:r>
          </w:p>
        </w:tc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255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255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255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</w:pPr>
          </w:p>
        </w:tc>
        <w:tc>
          <w:tcPr>
            <w:tcW w:w="255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1A9A" w:rsidRDefault="00541A9A" w:rsidP="00541A9A">
            <w:pPr>
              <w:ind w:right="174"/>
              <w:jc w:val="center"/>
            </w:pPr>
            <w:r>
              <w:t>35</w:t>
            </w:r>
          </w:p>
        </w:tc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  <w:tr w:rsidR="00541A9A">
        <w:trPr>
          <w:cantSplit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bottom w:val="double" w:sz="4" w:space="0" w:color="auto"/>
              <w:right w:val="dashSmallGap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541A9A" w:rsidRDefault="00541A9A" w:rsidP="00541A9A">
            <w:pPr>
              <w:ind w:right="174"/>
              <w:jc w:val="center"/>
              <w:rPr>
                <w:sz w:val="28"/>
              </w:rPr>
            </w:pPr>
          </w:p>
        </w:tc>
      </w:tr>
    </w:tbl>
    <w:p w:rsidR="00541A9A" w:rsidRDefault="00541A9A" w:rsidP="00541A9A">
      <w:pPr>
        <w:ind w:left="180" w:right="174" w:firstLine="360"/>
        <w:jc w:val="center"/>
        <w:rPr>
          <w:b/>
          <w:sz w:val="28"/>
          <w:u w:val="single"/>
        </w:rPr>
      </w:pPr>
    </w:p>
    <w:p w:rsidR="008532B8" w:rsidRDefault="008532B8" w:rsidP="008532B8">
      <w:pPr>
        <w:jc w:val="both"/>
        <w:rPr>
          <w:sz w:val="28"/>
          <w:szCs w:val="28"/>
        </w:rPr>
      </w:pPr>
    </w:p>
    <w:p w:rsidR="008532B8" w:rsidRDefault="008532B8" w:rsidP="008532B8">
      <w:pPr>
        <w:jc w:val="both"/>
        <w:rPr>
          <w:sz w:val="28"/>
          <w:szCs w:val="28"/>
        </w:rPr>
      </w:pPr>
    </w:p>
    <w:p w:rsidR="008532B8" w:rsidRDefault="008532B8" w:rsidP="008532B8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17) Прогноз</w:t>
      </w:r>
    </w:p>
    <w:p w:rsidR="008532B8" w:rsidRPr="00AE54F1" w:rsidRDefault="008532B8" w:rsidP="0065191A">
      <w:pPr>
        <w:ind w:firstLine="360"/>
        <w:jc w:val="both"/>
        <w:rPr>
          <w:sz w:val="28"/>
          <w:szCs w:val="28"/>
        </w:rPr>
      </w:pPr>
    </w:p>
    <w:p w:rsidR="00AE54F1" w:rsidRPr="00AE54F1" w:rsidRDefault="00AE54F1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Прогноз для жизни и трудоспособности благоприятный. Для предупреждения рецидивов следует избегать конфликтных ситуаций, нервно-психических перенапряжений. Целесообразно применять седативные препараты,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 xml:space="preserve">витамины группы В и С в осенне-зимний период, в стационарной стадии - 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псориазин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AE54F1">
        <w:rPr>
          <w:rFonts w:ascii="Times New Roman" w:hAnsi="Times New Roman" w:cs="Times New Roman"/>
          <w:sz w:val="28"/>
          <w:szCs w:val="28"/>
        </w:rPr>
        <w:t>Бетновейт</w:t>
      </w:r>
      <w:proofErr w:type="spellEnd"/>
      <w:r w:rsidRPr="00AE54F1">
        <w:rPr>
          <w:rFonts w:ascii="Times New Roman" w:hAnsi="Times New Roman" w:cs="Times New Roman"/>
          <w:sz w:val="28"/>
          <w:szCs w:val="28"/>
        </w:rPr>
        <w:t>" местно.</w:t>
      </w:r>
    </w:p>
    <w:p w:rsidR="00AE54F1" w:rsidRPr="00AE54F1" w:rsidRDefault="00AE54F1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Больному необходимо придерживаться молочно-растительной диеты с ограничением углеводов и животных жиров. Недопустимо употребление алкогольных напитков.</w:t>
      </w:r>
    </w:p>
    <w:p w:rsidR="00AE54F1" w:rsidRPr="00AE54F1" w:rsidRDefault="00AE54F1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В летний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период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рекомендуется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носить легкую открытую одежду, чаще быть на открытом воздухе, солнце.</w:t>
      </w:r>
    </w:p>
    <w:p w:rsidR="00AE54F1" w:rsidRPr="00AE54F1" w:rsidRDefault="00AE54F1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Необходимо поставить больного на диспансерный учет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с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частотой осмотров не реже 2 раз в год.</w:t>
      </w:r>
    </w:p>
    <w:p w:rsidR="00AE54F1" w:rsidRPr="00AE54F1" w:rsidRDefault="00AE54F1" w:rsidP="0065191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E54F1">
        <w:rPr>
          <w:rFonts w:ascii="Times New Roman" w:hAnsi="Times New Roman" w:cs="Times New Roman"/>
          <w:sz w:val="28"/>
          <w:szCs w:val="28"/>
        </w:rPr>
        <w:t>Рекомендовано санаторно-курортное лечение в Пятигорске,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AE54F1">
        <w:rPr>
          <w:rFonts w:ascii="Times New Roman" w:hAnsi="Times New Roman" w:cs="Times New Roman"/>
          <w:sz w:val="28"/>
          <w:szCs w:val="28"/>
        </w:rPr>
        <w:t>Кисловодске.</w:t>
      </w:r>
    </w:p>
    <w:p w:rsidR="008532B8" w:rsidRPr="00AE54F1" w:rsidRDefault="008532B8" w:rsidP="0065191A">
      <w:pPr>
        <w:ind w:firstLine="360"/>
        <w:jc w:val="both"/>
        <w:rPr>
          <w:sz w:val="28"/>
          <w:szCs w:val="28"/>
        </w:rPr>
      </w:pPr>
    </w:p>
    <w:p w:rsidR="008347B3" w:rsidRDefault="008347B3" w:rsidP="008347B3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18) Выписной Эпикриз</w:t>
      </w:r>
    </w:p>
    <w:p w:rsidR="008347B3" w:rsidRDefault="008347B3" w:rsidP="008347B3">
      <w:pPr>
        <w:jc w:val="both"/>
        <w:rPr>
          <w:sz w:val="28"/>
          <w:szCs w:val="28"/>
        </w:rPr>
      </w:pPr>
    </w:p>
    <w:p w:rsidR="008532B8" w:rsidRDefault="008532B8" w:rsidP="008532B8">
      <w:pPr>
        <w:jc w:val="both"/>
        <w:rPr>
          <w:sz w:val="28"/>
          <w:szCs w:val="28"/>
        </w:rPr>
      </w:pPr>
    </w:p>
    <w:p w:rsidR="008347B3" w:rsidRPr="008347B3" w:rsidRDefault="00A46639" w:rsidP="008347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ФИО</w:t>
      </w:r>
      <w:r w:rsidR="008347B3" w:rsidRPr="009F5D4F">
        <w:rPr>
          <w:rFonts w:ascii="Times New Roman" w:hAnsi="Times New Roman" w:cs="Times New Roman"/>
          <w:sz w:val="28"/>
          <w:szCs w:val="28"/>
        </w:rPr>
        <w:t>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="008347B3" w:rsidRPr="009F5D4F">
        <w:rPr>
          <w:rFonts w:ascii="Times New Roman" w:hAnsi="Times New Roman" w:cs="Times New Roman"/>
          <w:sz w:val="28"/>
          <w:szCs w:val="28"/>
        </w:rPr>
        <w:t>3</w:t>
      </w:r>
      <w:r w:rsidR="009F5D4F">
        <w:rPr>
          <w:rFonts w:ascii="Times New Roman" w:hAnsi="Times New Roman" w:cs="Times New Roman"/>
          <w:sz w:val="28"/>
          <w:szCs w:val="28"/>
        </w:rPr>
        <w:t>4</w:t>
      </w:r>
      <w:r w:rsidR="008347B3" w:rsidRPr="009F5D4F">
        <w:rPr>
          <w:rFonts w:ascii="Times New Roman" w:hAnsi="Times New Roman" w:cs="Times New Roman"/>
          <w:sz w:val="28"/>
          <w:szCs w:val="28"/>
        </w:rPr>
        <w:t xml:space="preserve"> </w:t>
      </w:r>
      <w:r w:rsidR="009F5D4F">
        <w:rPr>
          <w:rFonts w:ascii="Times New Roman" w:hAnsi="Times New Roman" w:cs="Times New Roman"/>
          <w:sz w:val="28"/>
          <w:szCs w:val="28"/>
        </w:rPr>
        <w:t>года</w:t>
      </w:r>
      <w:r w:rsidR="008347B3" w:rsidRPr="009F5D4F">
        <w:rPr>
          <w:rFonts w:ascii="Times New Roman" w:hAnsi="Times New Roman" w:cs="Times New Roman"/>
          <w:sz w:val="28"/>
          <w:szCs w:val="28"/>
        </w:rPr>
        <w:t>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="008347B3" w:rsidRPr="009F5D4F">
        <w:rPr>
          <w:rFonts w:ascii="Times New Roman" w:hAnsi="Times New Roman" w:cs="Times New Roman"/>
          <w:sz w:val="28"/>
          <w:szCs w:val="28"/>
        </w:rPr>
        <w:t>находится на стационарном</w:t>
      </w:r>
      <w:r w:rsidR="008347B3" w:rsidRPr="008347B3">
        <w:rPr>
          <w:rFonts w:ascii="Times New Roman" w:hAnsi="Times New Roman" w:cs="Times New Roman"/>
          <w:sz w:val="28"/>
          <w:szCs w:val="28"/>
        </w:rPr>
        <w:t xml:space="preserve"> лечении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="008347B3" w:rsidRPr="008347B3">
        <w:rPr>
          <w:rFonts w:ascii="Times New Roman" w:hAnsi="Times New Roman" w:cs="Times New Roman"/>
          <w:sz w:val="28"/>
          <w:szCs w:val="28"/>
        </w:rPr>
        <w:t xml:space="preserve">в </w:t>
      </w:r>
      <w:r w:rsidR="009F5D4F">
        <w:rPr>
          <w:rFonts w:ascii="Times New Roman" w:hAnsi="Times New Roman" w:cs="Times New Roman"/>
          <w:sz w:val="28"/>
          <w:szCs w:val="28"/>
        </w:rPr>
        <w:t>Р</w:t>
      </w:r>
      <w:r w:rsidR="008347B3" w:rsidRPr="008347B3">
        <w:rPr>
          <w:rFonts w:ascii="Times New Roman" w:hAnsi="Times New Roman" w:cs="Times New Roman"/>
          <w:sz w:val="28"/>
          <w:szCs w:val="28"/>
        </w:rPr>
        <w:t xml:space="preserve">КВД с </w:t>
      </w:r>
      <w:r w:rsidR="0065191A" w:rsidRPr="0065191A">
        <w:rPr>
          <w:rFonts w:ascii="Times New Roman" w:hAnsi="Times New Roman" w:cs="Times New Roman"/>
          <w:sz w:val="28"/>
          <w:szCs w:val="28"/>
        </w:rPr>
        <w:t>9</w:t>
      </w:r>
      <w:r w:rsidR="008347B3" w:rsidRPr="008347B3">
        <w:rPr>
          <w:rFonts w:ascii="Times New Roman" w:hAnsi="Times New Roman" w:cs="Times New Roman"/>
          <w:sz w:val="28"/>
          <w:szCs w:val="28"/>
        </w:rPr>
        <w:t xml:space="preserve"> </w:t>
      </w:r>
      <w:r w:rsidR="0065191A">
        <w:rPr>
          <w:rFonts w:ascii="Times New Roman" w:hAnsi="Times New Roman" w:cs="Times New Roman"/>
          <w:sz w:val="28"/>
          <w:szCs w:val="28"/>
        </w:rPr>
        <w:t>ноября</w:t>
      </w:r>
      <w:r w:rsidR="008347B3" w:rsidRPr="008347B3">
        <w:rPr>
          <w:rFonts w:ascii="Times New Roman" w:hAnsi="Times New Roman" w:cs="Times New Roman"/>
          <w:sz w:val="28"/>
          <w:szCs w:val="28"/>
        </w:rPr>
        <w:t xml:space="preserve"> </w:t>
      </w:r>
      <w:r w:rsidR="0065191A">
        <w:rPr>
          <w:rFonts w:ascii="Times New Roman" w:hAnsi="Times New Roman" w:cs="Times New Roman"/>
          <w:sz w:val="28"/>
          <w:szCs w:val="28"/>
        </w:rPr>
        <w:t>2005</w:t>
      </w:r>
      <w:r w:rsidR="008347B3" w:rsidRPr="008347B3">
        <w:rPr>
          <w:rFonts w:ascii="Times New Roman" w:hAnsi="Times New Roman" w:cs="Times New Roman"/>
          <w:sz w:val="28"/>
          <w:szCs w:val="28"/>
        </w:rPr>
        <w:t xml:space="preserve"> года по поводу распространенного псориаза, прогрессирующей стадии.</w:t>
      </w:r>
    </w:p>
    <w:p w:rsidR="008347B3" w:rsidRPr="008347B3" w:rsidRDefault="008347B3" w:rsidP="0083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7B3">
        <w:rPr>
          <w:rFonts w:ascii="Times New Roman" w:hAnsi="Times New Roman" w:cs="Times New Roman"/>
          <w:sz w:val="28"/>
          <w:szCs w:val="28"/>
        </w:rPr>
        <w:t>Больной поступил с жалобами на высыпания, сопровождавшиеся незначительным зудом.</w:t>
      </w:r>
    </w:p>
    <w:p w:rsidR="008347B3" w:rsidRPr="008347B3" w:rsidRDefault="008347B3" w:rsidP="0083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7B3">
        <w:rPr>
          <w:rFonts w:ascii="Times New Roman" w:hAnsi="Times New Roman" w:cs="Times New Roman"/>
          <w:sz w:val="28"/>
          <w:szCs w:val="28"/>
        </w:rPr>
        <w:t>При объективном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обследовании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на коже туловища,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конечностей и волосистой части головы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обнаружены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крупные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бляшки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и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папулы красного цвета,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возвышающиеся над уровнем кожи, слегка шелушащиеся. По краям элементов - ободок гиперемии.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Получена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 xml:space="preserve">триада </w:t>
      </w:r>
      <w:proofErr w:type="spellStart"/>
      <w:r w:rsidRPr="008347B3">
        <w:rPr>
          <w:rFonts w:ascii="Times New Roman" w:hAnsi="Times New Roman" w:cs="Times New Roman"/>
          <w:sz w:val="28"/>
          <w:szCs w:val="28"/>
        </w:rPr>
        <w:t>псориатических</w:t>
      </w:r>
      <w:proofErr w:type="spellEnd"/>
      <w:r w:rsidRPr="008347B3">
        <w:rPr>
          <w:rFonts w:ascii="Times New Roman" w:hAnsi="Times New Roman" w:cs="Times New Roman"/>
          <w:sz w:val="28"/>
          <w:szCs w:val="28"/>
        </w:rPr>
        <w:t xml:space="preserve"> феноменов.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В области голеней, бедер, на спине очаги разрешившегося псориаза.</w:t>
      </w:r>
    </w:p>
    <w:p w:rsidR="008347B3" w:rsidRPr="008347B3" w:rsidRDefault="008347B3" w:rsidP="0083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7B3">
        <w:rPr>
          <w:rFonts w:ascii="Times New Roman" w:hAnsi="Times New Roman" w:cs="Times New Roman"/>
          <w:sz w:val="28"/>
          <w:szCs w:val="28"/>
        </w:rPr>
        <w:t>Ногтевые пластинки поражены по типу "наперстка".</w:t>
      </w:r>
    </w:p>
    <w:p w:rsidR="00025B89" w:rsidRDefault="008347B3" w:rsidP="0083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7B3">
        <w:rPr>
          <w:rFonts w:ascii="Times New Roman" w:hAnsi="Times New Roman" w:cs="Times New Roman"/>
          <w:sz w:val="28"/>
          <w:szCs w:val="28"/>
        </w:rPr>
        <w:t>Были проведены следующие ис</w:t>
      </w:r>
      <w:r w:rsidR="00025B89">
        <w:rPr>
          <w:rFonts w:ascii="Times New Roman" w:hAnsi="Times New Roman" w:cs="Times New Roman"/>
          <w:sz w:val="28"/>
          <w:szCs w:val="28"/>
        </w:rPr>
        <w:t xml:space="preserve">следования: общий анализ крови </w:t>
      </w:r>
      <w:r w:rsidRPr="008347B3">
        <w:rPr>
          <w:rFonts w:ascii="Times New Roman" w:hAnsi="Times New Roman" w:cs="Times New Roman"/>
          <w:sz w:val="28"/>
          <w:szCs w:val="28"/>
        </w:rPr>
        <w:t>, общий анализ мочи (заключение: без патологии</w:t>
      </w:r>
      <w:r w:rsidR="00025B89">
        <w:rPr>
          <w:rFonts w:ascii="Times New Roman" w:hAnsi="Times New Roman" w:cs="Times New Roman"/>
          <w:sz w:val="28"/>
          <w:szCs w:val="28"/>
        </w:rPr>
        <w:t>).</w:t>
      </w:r>
    </w:p>
    <w:p w:rsidR="008347B3" w:rsidRPr="00341506" w:rsidRDefault="008347B3" w:rsidP="00341506">
      <w:pPr>
        <w:rPr>
          <w:sz w:val="28"/>
          <w:szCs w:val="28"/>
        </w:rPr>
      </w:pPr>
      <w:r w:rsidRPr="00341506">
        <w:rPr>
          <w:sz w:val="28"/>
          <w:szCs w:val="28"/>
        </w:rPr>
        <w:lastRenderedPageBreak/>
        <w:t>Назначено следующее</w:t>
      </w:r>
      <w:r w:rsidR="0013481A">
        <w:rPr>
          <w:sz w:val="28"/>
          <w:szCs w:val="28"/>
        </w:rPr>
        <w:t xml:space="preserve"> </w:t>
      </w:r>
      <w:r w:rsidRPr="00341506">
        <w:rPr>
          <w:sz w:val="28"/>
          <w:szCs w:val="28"/>
        </w:rPr>
        <w:t>лечение:</w:t>
      </w:r>
      <w:r w:rsidR="0013481A">
        <w:rPr>
          <w:sz w:val="28"/>
          <w:szCs w:val="28"/>
        </w:rPr>
        <w:t xml:space="preserve"> </w:t>
      </w:r>
      <w:r w:rsidR="00341506" w:rsidRPr="00341506">
        <w:rPr>
          <w:sz w:val="28"/>
          <w:szCs w:val="28"/>
        </w:rPr>
        <w:t xml:space="preserve">Димедрол 1% 1 мл в/в, </w:t>
      </w:r>
      <w:proofErr w:type="spellStart"/>
      <w:r w:rsidR="00341506" w:rsidRPr="00341506">
        <w:rPr>
          <w:iCs/>
          <w:sz w:val="28"/>
          <w:szCs w:val="28"/>
        </w:rPr>
        <w:t>Цианкобаламин</w:t>
      </w:r>
      <w:proofErr w:type="spellEnd"/>
      <w:r w:rsidR="00341506" w:rsidRPr="00341506">
        <w:rPr>
          <w:iCs/>
          <w:sz w:val="28"/>
          <w:szCs w:val="28"/>
        </w:rPr>
        <w:t xml:space="preserve"> 0,01% по 1 мл внутримышечно 1 раз в два дня,</w:t>
      </w:r>
      <w:r w:rsidRPr="00341506">
        <w:rPr>
          <w:sz w:val="28"/>
          <w:szCs w:val="28"/>
        </w:rPr>
        <w:t>,</w:t>
      </w:r>
      <w:r w:rsidR="0013481A">
        <w:rPr>
          <w:sz w:val="28"/>
          <w:szCs w:val="28"/>
        </w:rPr>
        <w:t xml:space="preserve"> </w:t>
      </w:r>
      <w:r w:rsidRPr="00341506">
        <w:rPr>
          <w:sz w:val="28"/>
          <w:szCs w:val="28"/>
        </w:rPr>
        <w:t>раствор натрия тиосульфата 30% 10 мл внутривенно через день N.5,</w:t>
      </w:r>
      <w:r w:rsidR="0013481A">
        <w:rPr>
          <w:sz w:val="28"/>
          <w:szCs w:val="28"/>
        </w:rPr>
        <w:t xml:space="preserve"> </w:t>
      </w:r>
      <w:proofErr w:type="spellStart"/>
      <w:r w:rsidRPr="00341506">
        <w:rPr>
          <w:sz w:val="28"/>
          <w:szCs w:val="28"/>
        </w:rPr>
        <w:t>эссенциале</w:t>
      </w:r>
      <w:proofErr w:type="spellEnd"/>
      <w:r w:rsidRPr="00341506">
        <w:rPr>
          <w:sz w:val="28"/>
          <w:szCs w:val="28"/>
        </w:rPr>
        <w:t xml:space="preserve"> по 2 капсулы 3 раза в день, местно - 2%-серносалициловая</w:t>
      </w:r>
      <w:r w:rsidR="0013481A">
        <w:rPr>
          <w:sz w:val="28"/>
          <w:szCs w:val="28"/>
        </w:rPr>
        <w:t xml:space="preserve"> </w:t>
      </w:r>
      <w:r w:rsidRPr="00341506">
        <w:rPr>
          <w:sz w:val="28"/>
          <w:szCs w:val="28"/>
        </w:rPr>
        <w:t>мазь 2 раза в день.</w:t>
      </w:r>
      <w:r w:rsidR="0013481A">
        <w:rPr>
          <w:sz w:val="28"/>
          <w:szCs w:val="28"/>
        </w:rPr>
        <w:t xml:space="preserve"> </w:t>
      </w:r>
      <w:r w:rsidRPr="00341506">
        <w:rPr>
          <w:sz w:val="28"/>
          <w:szCs w:val="28"/>
        </w:rPr>
        <w:t>Лечение переносится</w:t>
      </w:r>
      <w:r w:rsidR="0013481A">
        <w:rPr>
          <w:sz w:val="28"/>
          <w:szCs w:val="28"/>
        </w:rPr>
        <w:t xml:space="preserve"> </w:t>
      </w:r>
      <w:r w:rsidRPr="00341506">
        <w:rPr>
          <w:sz w:val="28"/>
          <w:szCs w:val="28"/>
        </w:rPr>
        <w:t>без осложнений</w:t>
      </w:r>
      <w:r w:rsidR="00341506">
        <w:rPr>
          <w:sz w:val="28"/>
          <w:szCs w:val="28"/>
        </w:rPr>
        <w:t xml:space="preserve">, только на таблетки </w:t>
      </w:r>
      <w:proofErr w:type="spellStart"/>
      <w:r w:rsidR="00341506">
        <w:rPr>
          <w:sz w:val="28"/>
          <w:szCs w:val="28"/>
        </w:rPr>
        <w:t>Эссенциале</w:t>
      </w:r>
      <w:proofErr w:type="spellEnd"/>
      <w:r w:rsidR="00341506">
        <w:rPr>
          <w:sz w:val="28"/>
          <w:szCs w:val="28"/>
        </w:rPr>
        <w:t xml:space="preserve"> появляется иногда лёгкая тошнота</w:t>
      </w:r>
      <w:r w:rsidRPr="00341506">
        <w:rPr>
          <w:sz w:val="28"/>
          <w:szCs w:val="28"/>
        </w:rPr>
        <w:t>.</w:t>
      </w:r>
    </w:p>
    <w:p w:rsidR="00D67B59" w:rsidRDefault="008347B3" w:rsidP="0083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506">
        <w:rPr>
          <w:rFonts w:ascii="Times New Roman" w:hAnsi="Times New Roman" w:cs="Times New Roman"/>
          <w:sz w:val="28"/>
          <w:szCs w:val="28"/>
        </w:rPr>
        <w:t>В результате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341506">
        <w:rPr>
          <w:rFonts w:ascii="Times New Roman" w:hAnsi="Times New Roman" w:cs="Times New Roman"/>
          <w:sz w:val="28"/>
          <w:szCs w:val="28"/>
        </w:rPr>
        <w:t>лечения</w:t>
      </w:r>
      <w:r w:rsidRPr="008347B3">
        <w:rPr>
          <w:rFonts w:ascii="Times New Roman" w:hAnsi="Times New Roman" w:cs="Times New Roman"/>
          <w:sz w:val="28"/>
          <w:szCs w:val="28"/>
        </w:rPr>
        <w:t xml:space="preserve"> отмечено улучшение состояния: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новые элементы не образуются,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шелушение старых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элементов</w:t>
      </w:r>
      <w:r w:rsidR="0013481A">
        <w:rPr>
          <w:rFonts w:ascii="Times New Roman" w:hAnsi="Times New Roman" w:cs="Times New Roman"/>
          <w:sz w:val="28"/>
          <w:szCs w:val="28"/>
        </w:rPr>
        <w:t xml:space="preserve"> </w:t>
      </w:r>
      <w:r w:rsidRPr="008347B3">
        <w:rPr>
          <w:rFonts w:ascii="Times New Roman" w:hAnsi="Times New Roman" w:cs="Times New Roman"/>
          <w:sz w:val="28"/>
          <w:szCs w:val="28"/>
        </w:rPr>
        <w:t>уменьшилось, элементы бледнеют, уплощаются.</w:t>
      </w:r>
    </w:p>
    <w:p w:rsidR="008347B3" w:rsidRPr="008347B3" w:rsidRDefault="008347B3" w:rsidP="0083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7B3">
        <w:rPr>
          <w:rFonts w:ascii="Times New Roman" w:hAnsi="Times New Roman" w:cs="Times New Roman"/>
          <w:sz w:val="28"/>
          <w:szCs w:val="28"/>
        </w:rPr>
        <w:t>Рекомендовано:</w:t>
      </w:r>
    </w:p>
    <w:p w:rsidR="008347B3" w:rsidRPr="008347B3" w:rsidRDefault="008347B3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7B3">
        <w:rPr>
          <w:rFonts w:ascii="Times New Roman" w:hAnsi="Times New Roman" w:cs="Times New Roman"/>
          <w:sz w:val="28"/>
          <w:szCs w:val="28"/>
        </w:rPr>
        <w:t>1. Придерживаться молочно-растительной диеты с ограничением углеводов и животных жиров.</w:t>
      </w:r>
    </w:p>
    <w:p w:rsidR="008347B3" w:rsidRPr="008347B3" w:rsidRDefault="008347B3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7B3">
        <w:rPr>
          <w:rFonts w:ascii="Times New Roman" w:hAnsi="Times New Roman" w:cs="Times New Roman"/>
          <w:sz w:val="28"/>
          <w:szCs w:val="28"/>
        </w:rPr>
        <w:t>2. Избегать стрессовых ситуаций.</w:t>
      </w:r>
    </w:p>
    <w:p w:rsidR="008347B3" w:rsidRPr="008347B3" w:rsidRDefault="008347B3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7B3">
        <w:rPr>
          <w:rFonts w:ascii="Times New Roman" w:hAnsi="Times New Roman" w:cs="Times New Roman"/>
          <w:sz w:val="28"/>
          <w:szCs w:val="28"/>
        </w:rPr>
        <w:t>3. В домашних условиях применять хвойные и горчичные ванны.</w:t>
      </w:r>
    </w:p>
    <w:p w:rsidR="008347B3" w:rsidRPr="008347B3" w:rsidRDefault="00D67B59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7B3" w:rsidRPr="008347B3">
        <w:rPr>
          <w:rFonts w:ascii="Times New Roman" w:hAnsi="Times New Roman" w:cs="Times New Roman"/>
          <w:sz w:val="28"/>
          <w:szCs w:val="28"/>
        </w:rPr>
        <w:t>. Регулярное диспансерное наблюдение.</w:t>
      </w:r>
    </w:p>
    <w:p w:rsidR="008347B3" w:rsidRPr="008347B3" w:rsidRDefault="00D67B59" w:rsidP="001348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47B3" w:rsidRPr="008347B3">
        <w:rPr>
          <w:rFonts w:ascii="Times New Roman" w:hAnsi="Times New Roman" w:cs="Times New Roman"/>
          <w:sz w:val="28"/>
          <w:szCs w:val="28"/>
        </w:rPr>
        <w:t>. Санаторно-курортное лечение в Пятигорске, Кисловодске.</w:t>
      </w:r>
    </w:p>
    <w:p w:rsidR="00170B11" w:rsidRDefault="00170B11" w:rsidP="008347B3">
      <w:pPr>
        <w:jc w:val="both"/>
        <w:rPr>
          <w:sz w:val="28"/>
          <w:szCs w:val="28"/>
        </w:rPr>
      </w:pPr>
    </w:p>
    <w:p w:rsidR="00170B11" w:rsidRDefault="00170B11" w:rsidP="008347B3">
      <w:pPr>
        <w:jc w:val="center"/>
        <w:rPr>
          <w:b/>
          <w:color w:val="000000"/>
          <w:sz w:val="28"/>
          <w:u w:val="single"/>
        </w:rPr>
      </w:pPr>
    </w:p>
    <w:p w:rsidR="008347B3" w:rsidRDefault="008347B3" w:rsidP="008347B3">
      <w:pPr>
        <w:jc w:val="center"/>
        <w:rPr>
          <w:color w:val="000000"/>
          <w:sz w:val="28"/>
        </w:rPr>
      </w:pPr>
      <w:r>
        <w:rPr>
          <w:b/>
          <w:color w:val="000000"/>
          <w:sz w:val="28"/>
          <w:u w:val="single"/>
        </w:rPr>
        <w:t>19) Список литературы</w:t>
      </w:r>
    </w:p>
    <w:p w:rsidR="00E250F9" w:rsidRPr="00E250F9" w:rsidRDefault="00E250F9" w:rsidP="00E250F9">
      <w:pPr>
        <w:pStyle w:val="21"/>
        <w:numPr>
          <w:ilvl w:val="0"/>
          <w:numId w:val="5"/>
        </w:numPr>
        <w:tabs>
          <w:tab w:val="clear" w:pos="1080"/>
          <w:tab w:val="num" w:pos="360"/>
          <w:tab w:val="left" w:pos="720"/>
        </w:tabs>
        <w:spacing w:after="0" w:line="240" w:lineRule="auto"/>
        <w:ind w:left="180" w:firstLine="180"/>
        <w:jc w:val="both"/>
        <w:rPr>
          <w:iCs/>
          <w:sz w:val="28"/>
          <w:szCs w:val="28"/>
        </w:rPr>
      </w:pPr>
      <w:r w:rsidRPr="00E250F9">
        <w:rPr>
          <w:iCs/>
          <w:sz w:val="28"/>
          <w:szCs w:val="28"/>
        </w:rPr>
        <w:t>Лекционный материал по кожным и венерическим болезням</w:t>
      </w:r>
    </w:p>
    <w:p w:rsidR="00E250F9" w:rsidRPr="00E250F9" w:rsidRDefault="00E250F9" w:rsidP="00E250F9">
      <w:pPr>
        <w:pStyle w:val="21"/>
        <w:numPr>
          <w:ilvl w:val="0"/>
          <w:numId w:val="5"/>
        </w:numPr>
        <w:tabs>
          <w:tab w:val="clear" w:pos="1080"/>
          <w:tab w:val="num" w:pos="360"/>
          <w:tab w:val="left" w:pos="720"/>
        </w:tabs>
        <w:spacing w:after="0" w:line="240" w:lineRule="auto"/>
        <w:ind w:left="180" w:firstLine="180"/>
        <w:jc w:val="both"/>
        <w:rPr>
          <w:iCs/>
          <w:sz w:val="28"/>
          <w:szCs w:val="28"/>
        </w:rPr>
      </w:pPr>
      <w:r w:rsidRPr="00E250F9">
        <w:rPr>
          <w:iCs/>
          <w:sz w:val="28"/>
          <w:szCs w:val="28"/>
        </w:rPr>
        <w:t xml:space="preserve">Учебник. Кожные и венерические болезни. Ю. К. Скрипкин, А. Л. </w:t>
      </w:r>
      <w:proofErr w:type="spellStart"/>
      <w:r w:rsidRPr="00E250F9">
        <w:rPr>
          <w:iCs/>
          <w:sz w:val="28"/>
          <w:szCs w:val="28"/>
        </w:rPr>
        <w:t>Машкиллейсон</w:t>
      </w:r>
      <w:proofErr w:type="spellEnd"/>
      <w:r w:rsidRPr="00E250F9">
        <w:rPr>
          <w:iCs/>
          <w:sz w:val="28"/>
          <w:szCs w:val="28"/>
        </w:rPr>
        <w:t>, Г. Я. Шарапова, М., 1995 год</w:t>
      </w:r>
    </w:p>
    <w:p w:rsidR="00E250F9" w:rsidRPr="00E250F9" w:rsidRDefault="00E250F9" w:rsidP="00E250F9">
      <w:pPr>
        <w:pStyle w:val="21"/>
        <w:numPr>
          <w:ilvl w:val="0"/>
          <w:numId w:val="5"/>
        </w:numPr>
        <w:tabs>
          <w:tab w:val="clear" w:pos="1080"/>
          <w:tab w:val="num" w:pos="360"/>
          <w:tab w:val="left" w:pos="720"/>
        </w:tabs>
        <w:spacing w:after="0" w:line="240" w:lineRule="auto"/>
        <w:ind w:left="180" w:firstLine="180"/>
        <w:jc w:val="both"/>
        <w:rPr>
          <w:iCs/>
          <w:sz w:val="28"/>
          <w:szCs w:val="28"/>
        </w:rPr>
      </w:pPr>
      <w:r w:rsidRPr="00E250F9">
        <w:rPr>
          <w:iCs/>
          <w:sz w:val="28"/>
          <w:szCs w:val="28"/>
        </w:rPr>
        <w:t>Атлас по кожным и венерическим болезням. В. В. Владимиров, Б. И. Зудин, М., 1980 год</w:t>
      </w:r>
    </w:p>
    <w:p w:rsidR="00E250F9" w:rsidRPr="00E250F9" w:rsidRDefault="00E250F9" w:rsidP="00E250F9">
      <w:pPr>
        <w:pStyle w:val="21"/>
        <w:numPr>
          <w:ilvl w:val="0"/>
          <w:numId w:val="5"/>
        </w:numPr>
        <w:tabs>
          <w:tab w:val="clear" w:pos="1080"/>
          <w:tab w:val="num" w:pos="360"/>
          <w:tab w:val="left" w:pos="720"/>
        </w:tabs>
        <w:spacing w:after="0" w:line="240" w:lineRule="auto"/>
        <w:ind w:left="180" w:firstLine="180"/>
        <w:jc w:val="both"/>
        <w:rPr>
          <w:iCs/>
          <w:sz w:val="28"/>
          <w:szCs w:val="28"/>
        </w:rPr>
      </w:pPr>
      <w:r w:rsidRPr="00E250F9">
        <w:rPr>
          <w:iCs/>
          <w:sz w:val="28"/>
          <w:szCs w:val="28"/>
        </w:rPr>
        <w:t>Учебное пособие для студентов лечебного факультета по основам дерматологии и венерологии, Уфа 1999 год.</w:t>
      </w:r>
    </w:p>
    <w:p w:rsidR="008347B3" w:rsidRPr="008347B3" w:rsidRDefault="00E250F9" w:rsidP="00FC6736">
      <w:pPr>
        <w:pStyle w:val="21"/>
        <w:numPr>
          <w:ilvl w:val="0"/>
          <w:numId w:val="5"/>
        </w:numPr>
        <w:tabs>
          <w:tab w:val="clear" w:pos="1080"/>
          <w:tab w:val="num" w:pos="360"/>
          <w:tab w:val="left" w:pos="720"/>
        </w:tabs>
        <w:spacing w:after="0" w:line="240" w:lineRule="auto"/>
        <w:ind w:left="180" w:firstLine="180"/>
        <w:jc w:val="both"/>
        <w:rPr>
          <w:sz w:val="28"/>
          <w:szCs w:val="28"/>
        </w:rPr>
      </w:pPr>
      <w:r w:rsidRPr="00E250F9">
        <w:rPr>
          <w:iCs/>
          <w:sz w:val="28"/>
          <w:szCs w:val="28"/>
        </w:rPr>
        <w:t xml:space="preserve">Лекарственные средства. М. Д. </w:t>
      </w:r>
      <w:proofErr w:type="spellStart"/>
      <w:r w:rsidRPr="00E250F9">
        <w:rPr>
          <w:iCs/>
          <w:sz w:val="28"/>
          <w:szCs w:val="28"/>
        </w:rPr>
        <w:t>Машковский</w:t>
      </w:r>
      <w:proofErr w:type="spellEnd"/>
      <w:r w:rsidRPr="00E250F9">
        <w:rPr>
          <w:iCs/>
          <w:sz w:val="28"/>
          <w:szCs w:val="28"/>
        </w:rPr>
        <w:t xml:space="preserve"> в 2-х томах.</w:t>
      </w:r>
    </w:p>
    <w:sectPr w:rsidR="008347B3" w:rsidRPr="008347B3" w:rsidSect="007E1B6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424"/>
    <w:multiLevelType w:val="hybridMultilevel"/>
    <w:tmpl w:val="F1C26846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C0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3A7558"/>
    <w:multiLevelType w:val="hybridMultilevel"/>
    <w:tmpl w:val="F53A5D0C"/>
    <w:lvl w:ilvl="0" w:tplc="E79622EC">
      <w:start w:val="1"/>
      <w:numFmt w:val="decimal"/>
      <w:lvlText w:val="%1."/>
      <w:legacy w:legacy="1" w:legacySpace="0" w:legacyIndent="283"/>
      <w:lvlJc w:val="left"/>
      <w:pPr>
        <w:ind w:left="1195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E2BA3"/>
    <w:multiLevelType w:val="hybridMultilevel"/>
    <w:tmpl w:val="830A9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DE63A3"/>
    <w:multiLevelType w:val="singleLevel"/>
    <w:tmpl w:val="44340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F18178B"/>
    <w:multiLevelType w:val="singleLevel"/>
    <w:tmpl w:val="E79622EC"/>
    <w:lvl w:ilvl="0">
      <w:start w:val="1"/>
      <w:numFmt w:val="decimal"/>
      <w:lvlText w:val="%1."/>
      <w:legacy w:legacy="1" w:legacySpace="0" w:legacyIndent="283"/>
      <w:lvlJc w:val="left"/>
      <w:pPr>
        <w:ind w:left="1195" w:hanging="283"/>
      </w:pPr>
    </w:lvl>
  </w:abstractNum>
  <w:num w:numId="1">
    <w:abstractNumId w:val="1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90"/>
    <w:rsid w:val="00023568"/>
    <w:rsid w:val="00025B89"/>
    <w:rsid w:val="00071002"/>
    <w:rsid w:val="00071D0F"/>
    <w:rsid w:val="000728FC"/>
    <w:rsid w:val="000B2F4B"/>
    <w:rsid w:val="000F2434"/>
    <w:rsid w:val="0013481A"/>
    <w:rsid w:val="00144A44"/>
    <w:rsid w:val="00165FFD"/>
    <w:rsid w:val="00170B11"/>
    <w:rsid w:val="001C73A2"/>
    <w:rsid w:val="002554B3"/>
    <w:rsid w:val="00270090"/>
    <w:rsid w:val="002D5B94"/>
    <w:rsid w:val="002E5C21"/>
    <w:rsid w:val="00333183"/>
    <w:rsid w:val="00341506"/>
    <w:rsid w:val="0034733B"/>
    <w:rsid w:val="00364126"/>
    <w:rsid w:val="003E7C24"/>
    <w:rsid w:val="00494D10"/>
    <w:rsid w:val="004E689B"/>
    <w:rsid w:val="00536C10"/>
    <w:rsid w:val="00541A9A"/>
    <w:rsid w:val="00565C3A"/>
    <w:rsid w:val="005A6C75"/>
    <w:rsid w:val="0065191A"/>
    <w:rsid w:val="006E1584"/>
    <w:rsid w:val="007C589B"/>
    <w:rsid w:val="007E1B61"/>
    <w:rsid w:val="00802853"/>
    <w:rsid w:val="008347B3"/>
    <w:rsid w:val="008532B8"/>
    <w:rsid w:val="00876905"/>
    <w:rsid w:val="00892A7B"/>
    <w:rsid w:val="008979E6"/>
    <w:rsid w:val="008B7AC2"/>
    <w:rsid w:val="008F0F6A"/>
    <w:rsid w:val="009D56A3"/>
    <w:rsid w:val="009F5D4F"/>
    <w:rsid w:val="00A25FA9"/>
    <w:rsid w:val="00A26F33"/>
    <w:rsid w:val="00A3493A"/>
    <w:rsid w:val="00A46639"/>
    <w:rsid w:val="00A8421B"/>
    <w:rsid w:val="00AE54F1"/>
    <w:rsid w:val="00BF0E9C"/>
    <w:rsid w:val="00C07D6C"/>
    <w:rsid w:val="00C350F7"/>
    <w:rsid w:val="00C439B8"/>
    <w:rsid w:val="00C670AA"/>
    <w:rsid w:val="00CB6D45"/>
    <w:rsid w:val="00CD68B7"/>
    <w:rsid w:val="00D67B59"/>
    <w:rsid w:val="00DD3BE6"/>
    <w:rsid w:val="00E250F9"/>
    <w:rsid w:val="00F00FFB"/>
    <w:rsid w:val="00F10EF0"/>
    <w:rsid w:val="00F25C75"/>
    <w:rsid w:val="00F343F6"/>
    <w:rsid w:val="00FC6736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090"/>
  </w:style>
  <w:style w:type="paragraph" w:styleId="2">
    <w:name w:val="heading 2"/>
    <w:basedOn w:val="a"/>
    <w:next w:val="a"/>
    <w:qFormat/>
    <w:rsid w:val="00270090"/>
    <w:pPr>
      <w:keepNext/>
      <w:jc w:val="center"/>
      <w:outlineLvl w:val="1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7C589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270090"/>
    <w:rPr>
      <w:rFonts w:ascii="Courier New" w:hAnsi="Courier New" w:cs="Courier New"/>
    </w:rPr>
  </w:style>
  <w:style w:type="paragraph" w:styleId="20">
    <w:name w:val="Body Text 2"/>
    <w:basedOn w:val="a"/>
    <w:rsid w:val="00565C3A"/>
    <w:rPr>
      <w:sz w:val="28"/>
      <w:szCs w:val="24"/>
    </w:rPr>
  </w:style>
  <w:style w:type="paragraph" w:customStyle="1" w:styleId="a4">
    <w:name w:val="Повестка"/>
    <w:basedOn w:val="a"/>
    <w:rsid w:val="008532B8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  <w:szCs w:val="24"/>
    </w:rPr>
  </w:style>
  <w:style w:type="paragraph" w:styleId="21">
    <w:name w:val="Body Text Indent 2"/>
    <w:basedOn w:val="a"/>
    <w:rsid w:val="00E250F9"/>
    <w:pPr>
      <w:spacing w:after="120" w:line="480" w:lineRule="auto"/>
      <w:ind w:left="283"/>
    </w:pPr>
  </w:style>
  <w:style w:type="paragraph" w:styleId="a5">
    <w:name w:val="header"/>
    <w:basedOn w:val="a"/>
    <w:rsid w:val="00E250F9"/>
    <w:pPr>
      <w:widowControl w:val="0"/>
      <w:tabs>
        <w:tab w:val="center" w:pos="4153"/>
        <w:tab w:val="right" w:pos="8306"/>
      </w:tabs>
      <w:ind w:left="360"/>
      <w:jc w:val="both"/>
    </w:pPr>
    <w:rPr>
      <w:sz w:val="28"/>
    </w:rPr>
  </w:style>
  <w:style w:type="paragraph" w:customStyle="1" w:styleId="Normal">
    <w:name w:val="Normal"/>
    <w:rsid w:val="007C589B"/>
    <w:pPr>
      <w:spacing w:before="100" w:after="100"/>
    </w:pPr>
    <w:rPr>
      <w:snapToGrid w:val="0"/>
      <w:sz w:val="24"/>
    </w:rPr>
  </w:style>
  <w:style w:type="paragraph" w:styleId="a6">
    <w:name w:val="Body Text"/>
    <w:basedOn w:val="a"/>
    <w:rsid w:val="000F2434"/>
    <w:pPr>
      <w:spacing w:after="120"/>
    </w:pPr>
  </w:style>
  <w:style w:type="paragraph" w:styleId="a7">
    <w:name w:val="Title"/>
    <w:basedOn w:val="a"/>
    <w:qFormat/>
    <w:rsid w:val="000F2434"/>
    <w:pPr>
      <w:jc w:val="center"/>
    </w:pPr>
    <w:rPr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090"/>
  </w:style>
  <w:style w:type="paragraph" w:styleId="2">
    <w:name w:val="heading 2"/>
    <w:basedOn w:val="a"/>
    <w:next w:val="a"/>
    <w:qFormat/>
    <w:rsid w:val="00270090"/>
    <w:pPr>
      <w:keepNext/>
      <w:jc w:val="center"/>
      <w:outlineLvl w:val="1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7C589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270090"/>
    <w:rPr>
      <w:rFonts w:ascii="Courier New" w:hAnsi="Courier New" w:cs="Courier New"/>
    </w:rPr>
  </w:style>
  <w:style w:type="paragraph" w:styleId="20">
    <w:name w:val="Body Text 2"/>
    <w:basedOn w:val="a"/>
    <w:rsid w:val="00565C3A"/>
    <w:rPr>
      <w:sz w:val="28"/>
      <w:szCs w:val="24"/>
    </w:rPr>
  </w:style>
  <w:style w:type="paragraph" w:customStyle="1" w:styleId="a4">
    <w:name w:val="Повестка"/>
    <w:basedOn w:val="a"/>
    <w:rsid w:val="008532B8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  <w:szCs w:val="24"/>
    </w:rPr>
  </w:style>
  <w:style w:type="paragraph" w:styleId="21">
    <w:name w:val="Body Text Indent 2"/>
    <w:basedOn w:val="a"/>
    <w:rsid w:val="00E250F9"/>
    <w:pPr>
      <w:spacing w:after="120" w:line="480" w:lineRule="auto"/>
      <w:ind w:left="283"/>
    </w:pPr>
  </w:style>
  <w:style w:type="paragraph" w:styleId="a5">
    <w:name w:val="header"/>
    <w:basedOn w:val="a"/>
    <w:rsid w:val="00E250F9"/>
    <w:pPr>
      <w:widowControl w:val="0"/>
      <w:tabs>
        <w:tab w:val="center" w:pos="4153"/>
        <w:tab w:val="right" w:pos="8306"/>
      </w:tabs>
      <w:ind w:left="360"/>
      <w:jc w:val="both"/>
    </w:pPr>
    <w:rPr>
      <w:sz w:val="28"/>
    </w:rPr>
  </w:style>
  <w:style w:type="paragraph" w:customStyle="1" w:styleId="Normal">
    <w:name w:val="Normal"/>
    <w:rsid w:val="007C589B"/>
    <w:pPr>
      <w:spacing w:before="100" w:after="100"/>
    </w:pPr>
    <w:rPr>
      <w:snapToGrid w:val="0"/>
      <w:sz w:val="24"/>
    </w:rPr>
  </w:style>
  <w:style w:type="paragraph" w:styleId="a6">
    <w:name w:val="Body Text"/>
    <w:basedOn w:val="a"/>
    <w:rsid w:val="000F2434"/>
    <w:pPr>
      <w:spacing w:after="120"/>
    </w:pPr>
  </w:style>
  <w:style w:type="paragraph" w:styleId="a7">
    <w:name w:val="Title"/>
    <w:basedOn w:val="a"/>
    <w:qFormat/>
    <w:rsid w:val="000F2434"/>
    <w:pPr>
      <w:jc w:val="center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5584</Words>
  <Characters>31831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ПАСПОРТНАЯ ЧАСТЬ</vt:lpstr>
    </vt:vector>
  </TitlesOfParts>
  <Company>ORG</Company>
  <LinksUpToDate>false</LinksUpToDate>
  <CharactersWithSpaces>37341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ПАСПОРТНАЯ ЧАСТЬ</dc:title>
  <dc:creator>DIMON</dc:creator>
  <cp:lastModifiedBy>Igor</cp:lastModifiedBy>
  <cp:revision>2</cp:revision>
  <dcterms:created xsi:type="dcterms:W3CDTF">2024-05-13T12:41:00Z</dcterms:created>
  <dcterms:modified xsi:type="dcterms:W3CDTF">2024-05-13T12:41:00Z</dcterms:modified>
</cp:coreProperties>
</file>