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602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Дисвагинозы при урогенитальной уреамикоплазменной инфекции у женщин репродуктивного возраста.</w:t>
      </w:r>
    </w:p>
    <w:p w:rsidR="00000000" w:rsidRDefault="00156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Несмотря на большой прогресс в</w:t>
      </w:r>
      <w:r>
        <w:rPr>
          <w:color w:val="000000"/>
          <w:sz w:val="24"/>
          <w:szCs w:val="24"/>
        </w:rPr>
        <w:t xml:space="preserve"> исследованиях, посвященных проблемам инфекционно - воспалительных заболеваний половой сферы, удельный вес этой патологии в структуре акушерско- гинекологической заболеваемости продолжает расти. Воспалительные заболевания влагалища занимают первое место по</w:t>
      </w:r>
      <w:r>
        <w:rPr>
          <w:color w:val="000000"/>
          <w:sz w:val="24"/>
          <w:szCs w:val="24"/>
        </w:rPr>
        <w:t xml:space="preserve"> обращаемости женщин репродуктивного возраста в амбулаторные учереждения, и число их продолжает возрастать.</w:t>
      </w:r>
    </w:p>
    <w:p w:rsidR="00000000" w:rsidRDefault="00156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Среди возбудителей хронических воспалительных процессов мочеполовой сферы, в настоящее время, большое внимание исследователей привлекают Mycoplasma </w:t>
      </w:r>
      <w:r>
        <w:rPr>
          <w:color w:val="000000"/>
          <w:sz w:val="24"/>
          <w:szCs w:val="24"/>
        </w:rPr>
        <w:t>hominis и Ureaplasma urealiticum. Позиции различных медицинских школ в вопросе о патогенности микоплазм для человека противоречивы. Часть специалистов относит микоуреаплазмы к числу абсолютных патогенов, ответственных за развитие определенных патологически</w:t>
      </w:r>
      <w:r>
        <w:rPr>
          <w:color w:val="000000"/>
          <w:sz w:val="24"/>
          <w:szCs w:val="24"/>
        </w:rPr>
        <w:t>х состояний - цервицита, вульвовагинита, послеродового эндомиометрита, патологии беременности и плода, цистита, уретрита, пиелонефрита. Установлено, что микоплазмы способны вызывать специфические проблемы во время беременности - привычное невынашивание бер</w:t>
      </w:r>
      <w:r>
        <w:rPr>
          <w:color w:val="000000"/>
          <w:sz w:val="24"/>
          <w:szCs w:val="24"/>
        </w:rPr>
        <w:t>еменности, неразвивающаяся беременность, многоводие, внутриутробное заражение плода и интранатальное заражение новорожденных при прохождении через инфицированные родовые пути матери. Другие исследователи считают, что микоуреаплазмы являются коменсалами ниж</w:t>
      </w:r>
      <w:r>
        <w:rPr>
          <w:color w:val="000000"/>
          <w:sz w:val="24"/>
          <w:szCs w:val="24"/>
        </w:rPr>
        <w:t>него этажа мочеполовой системы и способны лишь при определенных условиях вызывать патологические процессы, чаще в ассоциациях с другими микроорганизмами.</w:t>
      </w:r>
    </w:p>
    <w:p w:rsidR="00000000" w:rsidRDefault="00156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Данные о распространенности микоуреаплазменной инфекции различны. Показатели инфицированности населени</w:t>
      </w:r>
      <w:r>
        <w:rPr>
          <w:color w:val="000000"/>
          <w:sz w:val="24"/>
          <w:szCs w:val="24"/>
        </w:rPr>
        <w:t>я репродуктивного возраста колеблются в опубликованных работах от 4% до 50 %.</w:t>
      </w:r>
    </w:p>
    <w:p w:rsidR="00000000" w:rsidRDefault="00156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Целью настоящего исследования являлось изучение состояния микрофлоры половых путей у женщин с урогенитальным микоуреаплазмозом, оценка проводимого лечения с учетом коррекции дисб</w:t>
      </w:r>
      <w:r>
        <w:rPr>
          <w:color w:val="000000"/>
          <w:sz w:val="24"/>
          <w:szCs w:val="24"/>
        </w:rPr>
        <w:t>иотических расстройств. Под наблюдением находилось 198 женщин - пациенток МНИИЭМ им. Габричевского в возрасте от 17 до 45 лет с верифицированным диагнозом - урогенитальный микоуреаплазмоз.</w:t>
      </w:r>
    </w:p>
    <w:p w:rsidR="00000000" w:rsidRDefault="00156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первичном обращении были выявлены следующие клинико - анамнести</w:t>
      </w:r>
      <w:r>
        <w:rPr>
          <w:color w:val="000000"/>
          <w:sz w:val="24"/>
          <w:szCs w:val="24"/>
        </w:rPr>
        <w:t>ческие признаки.</w:t>
      </w:r>
    </w:p>
    <w:p w:rsidR="00000000" w:rsidRDefault="00156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Патологические выделения из половых путей - 182 чел. (92%).</w:t>
      </w:r>
    </w:p>
    <w:p w:rsidR="00000000" w:rsidRDefault="00156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Раздражение, зуд, жжение наружных половых органов - 166 чел. (84%).</w:t>
      </w:r>
    </w:p>
    <w:p w:rsidR="00000000" w:rsidRDefault="00156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Болезненная половая жизнь - 44 чел. (22%).</w:t>
      </w:r>
    </w:p>
    <w:p w:rsidR="00000000" w:rsidRDefault="00156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Нарушения менструальной функции - 37 чел. (19%).</w:t>
      </w:r>
    </w:p>
    <w:p w:rsidR="00000000" w:rsidRDefault="00156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Дизурические явлени</w:t>
      </w:r>
      <w:r>
        <w:rPr>
          <w:color w:val="000000"/>
          <w:sz w:val="24"/>
          <w:szCs w:val="24"/>
        </w:rPr>
        <w:t>я - 34 чел. (17%).</w:t>
      </w:r>
    </w:p>
    <w:p w:rsidR="00000000" w:rsidRDefault="00156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Тянущие боли внизу живота - 22 чел. (11%).</w:t>
      </w:r>
    </w:p>
    <w:p w:rsidR="00000000" w:rsidRDefault="00156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Невынашивание беременности - 32 чел. (16%).</w:t>
      </w:r>
    </w:p>
    <w:p w:rsidR="00000000" w:rsidRDefault="00156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Бесплодие - 18 чел. (9%).</w:t>
      </w:r>
    </w:p>
    <w:p w:rsidR="00000000" w:rsidRDefault="00156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Цервицит - 190 чел. (96%)</w:t>
      </w:r>
    </w:p>
    <w:p w:rsidR="00000000" w:rsidRDefault="00156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Эрозия шейки матки - 81 чел. (41%).</w:t>
      </w:r>
    </w:p>
    <w:p w:rsidR="00000000" w:rsidRDefault="00156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Хронический сальпингоофорит - 61 чел. (31%).</w:t>
      </w:r>
    </w:p>
    <w:p w:rsidR="00000000" w:rsidRDefault="00156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 жалоб - 14 че</w:t>
      </w:r>
      <w:r>
        <w:rPr>
          <w:color w:val="000000"/>
          <w:sz w:val="24"/>
          <w:szCs w:val="24"/>
        </w:rPr>
        <w:t>л. (7%).</w:t>
      </w:r>
    </w:p>
    <w:p w:rsidR="00000000" w:rsidRDefault="00156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Обследование больных включало микроскопическое и микробиологическое исследование флоры половых путей (влагалища, цервикального канала, уретры), обнаружение фрагментов генома микоуреаплазм методом полимеразно-цепной реакции (ПЦР). Анализ полученных</w:t>
      </w:r>
      <w:r>
        <w:rPr>
          <w:color w:val="000000"/>
          <w:sz w:val="24"/>
          <w:szCs w:val="24"/>
        </w:rPr>
        <w:t xml:space="preserve"> результатов показал, что у 98% пациенток имелась выраженная картина дисбиотических процессов в нижнем этаже урогенитального тракта. У 86% пациенток выявлены различные микробные ассоциации, смостоящие более чем из 3 значимых компонентов.</w:t>
      </w:r>
    </w:p>
    <w:p w:rsidR="00000000" w:rsidRDefault="00156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Процентная частота</w:t>
      </w:r>
      <w:r>
        <w:rPr>
          <w:color w:val="000000"/>
          <w:sz w:val="24"/>
          <w:szCs w:val="24"/>
        </w:rPr>
        <w:t xml:space="preserve"> встречаемости ассоциаций различных микроорганизмов с уреаплазмой и/или микоплазмой во влагалищном отделяемом у женщин до лечения в данном исследовании была такова.</w:t>
      </w:r>
    </w:p>
    <w:p w:rsidR="00000000" w:rsidRDefault="00156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Нормальное количество лактобактерий 21%.</w:t>
      </w:r>
    </w:p>
    <w:p w:rsidR="00000000" w:rsidRDefault="00156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Уменьшение количества лактобацилл 48%.</w:t>
      </w:r>
    </w:p>
    <w:p w:rsidR="00000000" w:rsidRDefault="00156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Отсутствие </w:t>
      </w:r>
      <w:r>
        <w:rPr>
          <w:color w:val="000000"/>
          <w:sz w:val="24"/>
          <w:szCs w:val="24"/>
        </w:rPr>
        <w:t>лактобактерий 31%.</w:t>
      </w:r>
    </w:p>
    <w:p w:rsidR="00000000" w:rsidRDefault="00156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Стафилококки 38%.</w:t>
      </w:r>
    </w:p>
    <w:p w:rsidR="00000000" w:rsidRDefault="00156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Стрептококки 11%.</w:t>
      </w:r>
    </w:p>
    <w:p w:rsidR="00000000" w:rsidRDefault="00156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Другие кокки 62%.</w:t>
      </w:r>
    </w:p>
    <w:p w:rsidR="00000000" w:rsidRDefault="00156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Кишечная палочка 23%.</w:t>
      </w:r>
    </w:p>
    <w:p w:rsidR="00000000" w:rsidRDefault="00156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Клебсиеллы 13%.</w:t>
      </w:r>
    </w:p>
    <w:p w:rsidR="00000000" w:rsidRDefault="00156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Хламидии 21%.</w:t>
      </w:r>
    </w:p>
    <w:p w:rsidR="00000000" w:rsidRDefault="00156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Гарднереллы 69%.</w:t>
      </w:r>
    </w:p>
    <w:p w:rsidR="00000000" w:rsidRDefault="00156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Грибы рода Candida 27%.</w:t>
      </w:r>
    </w:p>
    <w:p w:rsidR="00000000" w:rsidRDefault="00156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Трихомонады 3%.</w:t>
      </w:r>
    </w:p>
    <w:p w:rsidR="00000000" w:rsidRDefault="00156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Гонококки 0.7%.</w:t>
      </w:r>
    </w:p>
    <w:p w:rsidR="00000000" w:rsidRDefault="00156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Среди 86 пациенток, обследованных на наличие вирусной инфе</w:t>
      </w:r>
      <w:r>
        <w:rPr>
          <w:color w:val="000000"/>
          <w:sz w:val="24"/>
          <w:szCs w:val="24"/>
        </w:rPr>
        <w:t>кции, у 28% выявлено вирусовыделение вируса простого герпеса, у 19% - вируса папилломы человека, у 9% - цитомегаловируса.</w:t>
      </w:r>
    </w:p>
    <w:p w:rsidR="00000000" w:rsidRDefault="00156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Дисвагиноз - это дисбиоз влагалищного биотопа, характеризующийся резким снижением или отсутствием лактобактерий и высокой концентрацие</w:t>
      </w:r>
      <w:r>
        <w:rPr>
          <w:color w:val="000000"/>
          <w:sz w:val="24"/>
          <w:szCs w:val="24"/>
        </w:rPr>
        <w:t>й патогенных и условно-патогенных микроорганизмов, размножением анаэробной флоры. По современным представлениям, влагалищную микрофлору нельзя рассматривать только как показатель состояния влагалища. Нормальный влагалищный микробиоценоз является сложной ди</w:t>
      </w:r>
      <w:r>
        <w:rPr>
          <w:color w:val="000000"/>
          <w:sz w:val="24"/>
          <w:szCs w:val="24"/>
        </w:rPr>
        <w:t>намической системой, состояние которой определяется иммунологическими и гормональными статусами, наличием в организме абсолютных патогенов. В свою очередь вагинальной микрофлоре присуща ферментативная, витаминообразующая, иммуномодулирующая функции. Перокс</w:t>
      </w:r>
      <w:r>
        <w:rPr>
          <w:color w:val="000000"/>
          <w:sz w:val="24"/>
          <w:szCs w:val="24"/>
        </w:rPr>
        <w:t>идобразующие лактобациллы играют основную антагонистическую роль, препятствуя размножению и инвазии патогенных и условно-патогенных микроорганизмов.</w:t>
      </w:r>
    </w:p>
    <w:p w:rsidR="00000000" w:rsidRDefault="00156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нашим данным, дисбиотические процессы во влагалище создают благоприятный фон для инвазии и размножения м</w:t>
      </w:r>
      <w:r>
        <w:rPr>
          <w:color w:val="000000"/>
          <w:sz w:val="24"/>
          <w:szCs w:val="24"/>
        </w:rPr>
        <w:t xml:space="preserve">икоуреаплазм. В свою очередь, микоуреаплазмы, колонизируя человеческий организм, сами создают дисбиоз мочеполового тракта, формируя порочный круг. Поэтому представдяется необходимым при лечении микоуреаплазмоза помимо этиотропной антибактериальной терапии </w:t>
      </w:r>
      <w:r>
        <w:rPr>
          <w:color w:val="000000"/>
          <w:sz w:val="24"/>
          <w:szCs w:val="24"/>
        </w:rPr>
        <w:t>в обязательном порядке проводить коррекцию микробиологических расстройств кишечника и влагалища, иммуномодулирующую терапию.</w:t>
      </w:r>
    </w:p>
    <w:p w:rsidR="00000000" w:rsidRDefault="00156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нашем исследовании больным было проведено комплексное лечение. Как правило, начало курса антибактериальной терапии сочеталось с н</w:t>
      </w:r>
      <w:r>
        <w:rPr>
          <w:color w:val="000000"/>
          <w:sz w:val="24"/>
          <w:szCs w:val="24"/>
        </w:rPr>
        <w:t xml:space="preserve">ачалом менструального цикла и </w:t>
      </w:r>
      <w:r>
        <w:rPr>
          <w:color w:val="000000"/>
          <w:sz w:val="24"/>
          <w:szCs w:val="24"/>
        </w:rPr>
        <w:lastRenderedPageBreak/>
        <w:t>продолжалось от 7 до 14 дней одним антибактериальным препаратом. Более длительное применение антибиотиков или сочетание нескольких антибактериальных препаратов в неосложненных случаях, на наш взгляд, нецелесообразно, так как д</w:t>
      </w:r>
      <w:r>
        <w:rPr>
          <w:color w:val="000000"/>
          <w:sz w:val="24"/>
          <w:szCs w:val="24"/>
        </w:rPr>
        <w:t>лительное и массивное применение антибиотиков ведет к уничтожению нормальной микрофлоры кишечного и урогенитального трактов, что приводит к резкому снижению антигенной стимуляции пейеровых бляшек и падению уровней секреторных иммуноглобулинов, то есть к им</w:t>
      </w:r>
      <w:r>
        <w:rPr>
          <w:color w:val="000000"/>
          <w:sz w:val="24"/>
          <w:szCs w:val="24"/>
        </w:rPr>
        <w:t>мунному срыву. Более обоснованным и лучше переносимым является назначение, при необходимости, иных антибиотиков в последующих менструальных циклах при необходимости продолжения лечения.</w:t>
      </w:r>
    </w:p>
    <w:p w:rsidR="00000000" w:rsidRDefault="00156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нашем исследовании наиболее эффективными при лечении микоуреаплазмоз</w:t>
      </w:r>
      <w:r>
        <w:rPr>
          <w:color w:val="000000"/>
          <w:sz w:val="24"/>
          <w:szCs w:val="24"/>
        </w:rPr>
        <w:t>ов были современные макролиды. В группе женщин, получивших один курс антибиотиков из этой группы, частота рецидивов заболевания, при контроле через 3 менструальных цикла, составила 21%. Фторхинолоны, более предпочтительные в урологической практике, оказали</w:t>
      </w:r>
      <w:r>
        <w:rPr>
          <w:color w:val="000000"/>
          <w:sz w:val="24"/>
          <w:szCs w:val="24"/>
        </w:rPr>
        <w:t>сь менее приемлемыми - 37% рецидивов через 3 менструальных цикла. Терапия обязательно включала назначение иммуномодуляторов как системного, так и местного воздействия (интерфероногены, т-активин, свечи КИП и КИП-ферон). Пациенткам, per os, проводилась корр</w:t>
      </w:r>
      <w:r>
        <w:rPr>
          <w:color w:val="000000"/>
          <w:sz w:val="24"/>
          <w:szCs w:val="24"/>
        </w:rPr>
        <w:t>екция и/или профилактика дисбиоза кишечника и влагалища препаратами типа кефира Бифилайф, Бифидок, сухого Бифидумбактерина, Примадофилюса. Местное лечение включало свечи с КИПом, КИП-фероном, Бифидумбактерином. Назначение препаратов типа ацилакта, как сист</w:t>
      </w:r>
      <w:r>
        <w:rPr>
          <w:color w:val="000000"/>
          <w:sz w:val="24"/>
          <w:szCs w:val="24"/>
        </w:rPr>
        <w:t>емно, так и местно, осложнялось размножением грибов рода Candida, в отличие от препаратов Бифидобактерий, на фоне которых кандидозные процессы развивались только в 4% наблюдений.</w:t>
      </w:r>
    </w:p>
    <w:p w:rsidR="00000000" w:rsidRDefault="00156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результате 1 курса лечения этиотропное выздоровление наступило в 71% случае</w:t>
      </w:r>
      <w:r>
        <w:rPr>
          <w:color w:val="000000"/>
          <w:sz w:val="24"/>
          <w:szCs w:val="24"/>
        </w:rPr>
        <w:t>в (клиническая картина, исследование отделяемого половых путей через 4 недели и через 3 месяца после лечения). 89% женщин отмечали улучшение клинической симптоматики, у 52% пациенток отсутствовали жалобы спустя 3 месяца. Результатом комплексного лечения бы</w:t>
      </w:r>
      <w:r>
        <w:rPr>
          <w:color w:val="000000"/>
          <w:sz w:val="24"/>
          <w:szCs w:val="24"/>
        </w:rPr>
        <w:t>ла нормализация влагалищного микробиоценоза у 38% больных спустя 1 месяц и у 66% - спустя 3 месяца. Нормализация микрофлоры коррелировала с регрессом клинической симптоматики и с лабораторными подтверждениями излеченности.</w:t>
      </w:r>
    </w:p>
    <w:p w:rsidR="00000000" w:rsidRDefault="00156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при уреамикоплазмо</w:t>
      </w:r>
      <w:r>
        <w:rPr>
          <w:color w:val="000000"/>
          <w:sz w:val="24"/>
          <w:szCs w:val="24"/>
        </w:rPr>
        <w:t>зе нарушения влагалищного биоценоза имеют 98% больных, и, следовательно, схемы лечения уреамикоплазмоза должны включать в себя обязательную коррекцию дисвагинозов.</w:t>
      </w:r>
    </w:p>
    <w:p w:rsidR="00000000" w:rsidRDefault="0015602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156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 Ф. Микушевич. Дисвагинозы при урогенитальной уреамикоплазменной инфекци</w:t>
      </w:r>
      <w:r>
        <w:rPr>
          <w:color w:val="000000"/>
          <w:sz w:val="24"/>
          <w:szCs w:val="24"/>
        </w:rPr>
        <w:t>и у женщин репродуктивного возраста.</w:t>
      </w:r>
    </w:p>
    <w:p w:rsidR="00156025" w:rsidRDefault="00156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4"/>
          </w:rPr>
          <w:t>http://med-lib.ru/</w:t>
        </w:r>
      </w:hyperlink>
    </w:p>
    <w:sectPr w:rsidR="0015602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56"/>
    <w:rsid w:val="00156025"/>
    <w:rsid w:val="00B0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4DCD31-62BE-4D43-8E93-CDCF2191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-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1188</Words>
  <Characters>6773</Characters>
  <Application>Microsoft Office Word</Application>
  <DocSecurity>0</DocSecurity>
  <Lines>56</Lines>
  <Paragraphs>15</Paragraphs>
  <ScaleCrop>false</ScaleCrop>
  <Company>PERSONAL COMPUTERS</Company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Дисвагинозы при урогенитальной уреамикоплазменной инфекции у женщин репродуктивного возраста</dc:title>
  <dc:subject/>
  <dc:creator>USER</dc:creator>
  <cp:keywords/>
  <dc:description/>
  <cp:lastModifiedBy>Igor Trofimov</cp:lastModifiedBy>
  <cp:revision>2</cp:revision>
  <dcterms:created xsi:type="dcterms:W3CDTF">2024-08-07T07:39:00Z</dcterms:created>
  <dcterms:modified xsi:type="dcterms:W3CDTF">2024-08-07T07:39:00Z</dcterms:modified>
</cp:coreProperties>
</file>