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32" w:rsidRPr="00D64EF4" w:rsidRDefault="00A66C32" w:rsidP="00A66C32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64EF4">
        <w:rPr>
          <w:b/>
          <w:bCs/>
          <w:sz w:val="32"/>
          <w:szCs w:val="32"/>
        </w:rPr>
        <w:t xml:space="preserve">Донник лекарственный 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Melilotus officinalis (L.) Pall.</w:t>
      </w:r>
    </w:p>
    <w:p w:rsidR="00A66C32" w:rsidRDefault="00092D9E" w:rsidP="00A66C32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416685" cy="2061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Родовое название Melilotus — от греческого “melilotos”; “meli” — мед, “lotos” — название многих кормовых трав, в том числе клевера. Латинское officinalis — аптечный.</w:t>
      </w:r>
      <w:r>
        <w:t xml:space="preserve"> 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Двулетнее травянистое ароматное растение. Корень стержневой, с многочисленными боковыми ответвлениями.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Стебель один, разветвленный, высотой до 2 м, голый, вверху короткоопушенный, внизу немного одревесневающий.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Листья очередные, тройчатосложные, с прилистниками; средний листочек с большим черешком, боковые листочки почти сидячие. Листочки нижних листьев обратнояйцевид-ные, остальных листьев — ланцетные или удлиненно-ланцетные, пальчато-мелкозубчатые. Цветки в многоцветковых кистях длиной 5— 15 см, расположены в пазухах листьев. Венчик желтый, мотылькового типа, длиной 5—7 см, поникающий; чашечка длиной около 2 мм, до половины надрезана на 5 треугольно-ланцетных долей, флаг почти равен крыльям, несколько превышающим лодочку, 9 тычинок сросшихся, одна свободная.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Плод — одно-, двусемянный боб, поперечно-морщинистый, мелкий — длиной 3—4 мм, шириной 2 мм и толщиной около 1,5 мм, овальный, сверху притупленный. Семена овальные, желтые, гладкие или мелко-бугорчатые.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Цветет в мае — июне, семена созревают в августе.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Встречается по всей территории европейской части России (кроме Крайнего Севера и северо-восточных районов), на Украине, Кавказе, в Средней Азии, Западной Сибири. Растет на лугах, иногда на солонцеватых, в посевах, на залежах и по окраинам дорог как сорное растение, на пустырях.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В качестве лекарственного сырья используют траву донника.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Заготавливают траву в фазе цветения, срезая верхушки и боковые побеги. Сушат ее на чердаках под железной крышей или под навесами с хорошей вентиляцией, расстилая слоем 5—7 см на бумаге или ткани, после высушивания обмолачивают, получая смесь цветков и битых листьев; стебли отбрасывают. Срок хранения до 2 лет.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Трава донника содержит 0,4—0,9% кумарина, кумаровую кислоту, дикумарол, мелилотин, эфирное масло, слизь, мелилотовую кислоту, гликозид мелилотозид, производные пурина, жироподобные вещества (до 4,3%). Вещество, придающее приятный запах доннику, — кумарин. Он представляет собой лак-тон кумариновой (оксикоричной) кислоты.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Семена содержат белок (до 42%), жирное масло (около 8%) и крахмал (около 9%).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lastRenderedPageBreak/>
        <w:t>Препараты донника рекомендуются как противосудорожное средство, при стенокардии и тромбозе коронарных сосудов. Основное действующее вещество — кумарин, угнетающий возбуждение центральной нервной системы и обладающий противосудорожным и наркотическим действием. У больных лучевой болезнью кумарин повышает количество лейкоцитов, особенно гранулоцитов, в меньшей степени — лимфоцитов. В больших дозах кумарин вызывает тошноту, рвоту, головную боль, парализует гладкую мускулатуру.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Трава служит для получения настоя, который готовят стандартным способом.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Применяется как отхаркивающее, ветрогонное, молокогонное, противовоспалительное, местно раздражающее, мягчительное и отвлекающее средство для лечения заболеваний верхних дыхательных путей, желудочно-кишечного тракта, маститов, нарывов, воспаления яичников, полиартрита.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Траву донника используют для приготовления мелилотового нарывного пластыря. Она же входит в состав мягчительного сбора (чая) для припарок, а также в донниковый пластырь, способствующие рассасыванию и вскрытию нарывов и опухолей.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Включена в сборы, используемые наружно как мягчительное при нарывах и отвлекающее при ревматизме.</w:t>
      </w:r>
    </w:p>
    <w:p w:rsidR="00A66C32" w:rsidRPr="00D64EF4" w:rsidRDefault="00A66C32" w:rsidP="00A66C32">
      <w:pPr>
        <w:spacing w:before="120"/>
        <w:jc w:val="center"/>
        <w:rPr>
          <w:b/>
          <w:bCs/>
          <w:sz w:val="28"/>
          <w:szCs w:val="28"/>
        </w:rPr>
      </w:pPr>
      <w:r w:rsidRPr="00D64EF4">
        <w:rPr>
          <w:b/>
          <w:bCs/>
          <w:sz w:val="28"/>
          <w:szCs w:val="28"/>
        </w:rPr>
        <w:t>Список литературы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 xml:space="preserve">Для подготовки данной работы были использованы материалы с сайта </w:t>
      </w:r>
      <w:hyperlink r:id="rId6" w:history="1">
        <w:r w:rsidRPr="003C505B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32"/>
    <w:rsid w:val="00002B5A"/>
    <w:rsid w:val="00092D9E"/>
    <w:rsid w:val="0010437E"/>
    <w:rsid w:val="00316F32"/>
    <w:rsid w:val="003C505B"/>
    <w:rsid w:val="00616072"/>
    <w:rsid w:val="006A5004"/>
    <w:rsid w:val="00710178"/>
    <w:rsid w:val="0081563E"/>
    <w:rsid w:val="008B35EE"/>
    <w:rsid w:val="00905CC1"/>
    <w:rsid w:val="00A66C32"/>
    <w:rsid w:val="00B42C45"/>
    <w:rsid w:val="00B47B6A"/>
    <w:rsid w:val="00D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3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66C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3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66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3051</Characters>
  <Application>Microsoft Office Word</Application>
  <DocSecurity>0</DocSecurity>
  <Lines>25</Lines>
  <Paragraphs>7</Paragraphs>
  <ScaleCrop>false</ScaleCrop>
  <Company>Home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Донник лекарственный</dc:title>
  <dc:creator>User</dc:creator>
  <cp:lastModifiedBy>Igor</cp:lastModifiedBy>
  <cp:revision>3</cp:revision>
  <dcterms:created xsi:type="dcterms:W3CDTF">2024-10-03T17:17:00Z</dcterms:created>
  <dcterms:modified xsi:type="dcterms:W3CDTF">2024-10-03T17:17:00Z</dcterms:modified>
</cp:coreProperties>
</file>