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E" w:rsidRDefault="005253CE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курации: 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момент поступления: периодический кашель с выделением, незначительного количества, мокроты, утром. Слабость, быстрая утомляемость, потливость, снижение аппетита, похудание.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курации: жалоб нет.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morbi</w:t>
      </w:r>
      <w:r>
        <w:rPr>
          <w:b/>
          <w:bCs/>
          <w:i/>
          <w:iCs/>
          <w:sz w:val="28"/>
          <w:szCs w:val="28"/>
        </w:rPr>
        <w:t>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больной с февраля 2000 года, когда после перенесенного гриппа, продолжала держаться температура, до 38 С, появилась слабость, кашель. Больная обратилась в поликлинику, где ей сделали флюорографию и с диагнозом туберкулез? (точный диагноз больная не знает) госпитализирована в 3 туберкулезную больницу. Проводилось лечение рифампицином (затем вместо него назначили изониазид) и пирозинамидом. Больная находилась в стационаре в течение 4,5 месяцев, после чего в удовлетворительном состоянии была выписана под наблюдение в районном противотуберкулезном диспансере.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обострение – 3 месяца назад. Больная отмечала усиление кашля, слабость, снижение аппетита, похудание. Обратилась в противотуберкулезный диспансер, после чего госпитализирована для прохождения химиотерапевтического лечения.</w:t>
      </w:r>
    </w:p>
    <w:p w:rsidR="005253CE" w:rsidRDefault="005253CE">
      <w:pPr>
        <w:jc w:val="center"/>
        <w:rPr>
          <w:b/>
          <w:bCs/>
          <w:i/>
          <w:iCs/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Anamnesis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vitae</w:t>
      </w:r>
      <w:r>
        <w:rPr>
          <w:b/>
          <w:bCs/>
          <w:i/>
          <w:iCs/>
          <w:sz w:val="28"/>
          <w:szCs w:val="28"/>
        </w:rPr>
        <w:t>.</w:t>
      </w:r>
    </w:p>
    <w:p w:rsidR="005253CE" w:rsidRDefault="005253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Родилась в городе Москве в 1979 году. Росла и развивалась нормально.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курение с 15 лет по пачке в день, после заболевания бросила, алкоголем не злоупотребляет.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заболевания: детские инфекции. Желтуху, венерические заболевания отрицает. Кровь и кровезаменители не переливались.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анамнез: аллергические реакции отрицает.</w:t>
      </w:r>
    </w:p>
    <w:p w:rsidR="005253CE" w:rsidRDefault="005253CE">
      <w:pPr>
        <w:pStyle w:val="a8"/>
      </w:pPr>
      <w:r>
        <w:t>Наследственность: отец скончался, год назад, от туберкулеза.</w:t>
      </w:r>
    </w:p>
    <w:p w:rsidR="005253CE" w:rsidRDefault="005253CE">
      <w:pPr>
        <w:jc w:val="center"/>
        <w:rPr>
          <w:b/>
          <w:bCs/>
          <w:i/>
          <w:iCs/>
          <w:sz w:val="28"/>
          <w:szCs w:val="28"/>
        </w:rPr>
      </w:pPr>
    </w:p>
    <w:p w:rsidR="005253CE" w:rsidRDefault="005253CE">
      <w:pPr>
        <w:jc w:val="center"/>
        <w:rPr>
          <w:b/>
          <w:bCs/>
          <w:i/>
          <w:iCs/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Status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praesens</w:t>
      </w:r>
      <w:r>
        <w:rPr>
          <w:b/>
          <w:bCs/>
          <w:i/>
          <w:iCs/>
          <w:sz w:val="28"/>
          <w:szCs w:val="28"/>
        </w:rPr>
        <w:t>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 активное.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Нормостенического телосложения.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Температура тела 36,7.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бледно-розовые. Кожа сухая, тургор сохранен, женский тип оволосения.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розовой окраски.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удовлетворительно, отеков нет, безболезненная при пальпации.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Осмотр: форма носа не изменена, дыхание через нос не затруднено. Гортань не деформирована, голос тихий.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нормостеническая, над- и подключичные ямки слабо выражены, ширина межреберных промежутков умеренная, величина эпигастрального угла – 90 , лопатки плотно прилежат к грудной клетке, боковой размер больше переднезаднего, симметрична,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дыхания смешанный, дыхательные движения симметричные, дыхание ритмичное, поверхностное, ЧДД – 18.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безболезненная, эластичная. Голосовое дрожание ослаблено с правой стороны, в левые отделы не проводится.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на симметричных участках укорочение перкуторного звука в верхних отделах обоих легких.</w:t>
      </w:r>
    </w:p>
    <w:p w:rsidR="005253CE" w:rsidRDefault="005253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 на симметричных участках грудной клетки дыхание, слева ослабленное везикулярное, справа патологическое бронхиальное. Слева в верхних отделах выслушиваются разнокалиберные влажные хрипы. 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кровообращения.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отмечается смещение границ относительной тупости сердца: левой на 2 см кнаружи от левой срединно-ключичной линии,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правая проходит по левому краю грудины.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приглушены, ритмичные. ЧСС – 70 в мин.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сосудов: артериальный пульс на лучевых артериях одинаков, частота 70 уд. в мин., слабого наполнения и напряжения.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АД 140/90.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b/>
          <w:bCs/>
          <w:i/>
          <w:iCs/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пищеварения.</w:t>
      </w:r>
    </w:p>
    <w:p w:rsidR="005253CE" w:rsidRDefault="005253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тракт: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не предъявляет, диспепсические явления отсутствуют, аппетит снижен. Язык розовой окраски, влажный.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нормальной конфигурации, симметричный, участвует в акте дыхания. При перкуссии определяется тимпанический звук различных оттенков над всей поверхностью живота.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Система органов мочеотделения.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не нарушено, отеки отсутствуют.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отрицательный. В надлобковой области звук тимпанический, дно мочевого пузыря не определяется.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 и мочевой пузырь не пальпируются. Болезненных точек в реберно-позвоночной точке и по ходу мочеточников не обнаружено.</w:t>
      </w:r>
    </w:p>
    <w:p w:rsidR="005253CE" w:rsidRDefault="005253CE">
      <w:pPr>
        <w:jc w:val="both"/>
        <w:rPr>
          <w:sz w:val="28"/>
          <w:szCs w:val="28"/>
        </w:rPr>
      </w:pPr>
    </w:p>
    <w:p w:rsidR="005253CE" w:rsidRDefault="005253C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методы исследования.</w:t>
      </w:r>
    </w:p>
    <w:p w:rsidR="005253CE" w:rsidRDefault="005253CE">
      <w:pPr>
        <w:pStyle w:val="a8"/>
      </w:pPr>
      <w:r>
        <w:t xml:space="preserve">Общий анализ крови: гем – 125г/л; лейк – 9,8 10; пал – 11, сегм – 71, эоз – 2, лим – 12, мон – 4; СОЭ – 8 мм/ч; </w:t>
      </w:r>
    </w:p>
    <w:p w:rsidR="005253CE" w:rsidRDefault="005253C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мочи: лейк. – 8-10 в п. зр.; немного слизи, эпителия;</w:t>
      </w:r>
    </w:p>
    <w:p w:rsidR="005253CE" w:rsidRDefault="005253CE">
      <w:pPr>
        <w:pStyle w:val="a8"/>
      </w:pPr>
      <w:r>
        <w:t>Биохимический анализ крови: холестерин – 4,09 ммоль/л; билирубин – 6,5 – 1,8 – 4,7ммоль/л; АлТ - 17,1н.моль с/л; АсТ – 36,1н.моль с/л..</w:t>
      </w:r>
    </w:p>
    <w:p w:rsidR="005253CE" w:rsidRDefault="005253CE">
      <w:pPr>
        <w:pStyle w:val="a8"/>
      </w:pPr>
    </w:p>
    <w:p w:rsidR="005253CE" w:rsidRDefault="005253CE">
      <w:pPr>
        <w:pStyle w:val="a8"/>
      </w:pPr>
    </w:p>
    <w:p w:rsidR="005253CE" w:rsidRDefault="005253CE">
      <w:pPr>
        <w:pStyle w:val="a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Протокол обзорной прямой рентгенограммы органов грудной клетки № 594:</w:t>
      </w:r>
    </w:p>
    <w:p w:rsidR="005253CE" w:rsidRDefault="005253CE">
      <w:pPr>
        <w:pStyle w:val="a8"/>
      </w:pPr>
    </w:p>
    <w:p w:rsidR="005253CE" w:rsidRDefault="005253CE">
      <w:pPr>
        <w:pStyle w:val="a8"/>
      </w:pPr>
      <w:r>
        <w:t>Рентгенограмма выполнена при удовлетворительных технических характеристиках.</w:t>
      </w:r>
    </w:p>
    <w:p w:rsidR="005253CE" w:rsidRDefault="005253CE">
      <w:pPr>
        <w:pStyle w:val="a8"/>
      </w:pPr>
      <w:r>
        <w:t>Со стороны мягких тканей и костных структур видимой патологии не определяется.</w:t>
      </w:r>
    </w:p>
    <w:p w:rsidR="005253CE" w:rsidRDefault="005253CE">
      <w:pPr>
        <w:pStyle w:val="a8"/>
      </w:pPr>
      <w:r>
        <w:t>В нижнем отделе левого легкого синдром субтотального затемнения, неправильной формы, негомогенное, без четких контуров. В верхнем отделе левого легкого синдром сформировавшихся фиброзных полостей. В верхнем отделе правого легкого синдром субтотального затемнения, неправильной формы, негомогенное, без четких контуров.</w:t>
      </w:r>
    </w:p>
    <w:p w:rsidR="005253CE" w:rsidRDefault="005253CE">
      <w:pPr>
        <w:pStyle w:val="a8"/>
      </w:pPr>
      <w:r>
        <w:t>Легочный рисунок справа усилен, слева отсутствует на всем протяжении легочных полей.</w:t>
      </w:r>
    </w:p>
    <w:p w:rsidR="005253CE" w:rsidRDefault="005253CE">
      <w:pPr>
        <w:pStyle w:val="a8"/>
      </w:pPr>
      <w:r>
        <w:t>Корень легкого справа склеротически изменен, слева не виден.</w:t>
      </w:r>
    </w:p>
    <w:p w:rsidR="005253CE" w:rsidRDefault="005253CE">
      <w:pPr>
        <w:pStyle w:val="a8"/>
      </w:pPr>
      <w:r>
        <w:t>Срединная тень смещена влево, контуры не определяются.</w:t>
      </w:r>
    </w:p>
    <w:p w:rsidR="005253CE" w:rsidRDefault="005253CE">
      <w:pPr>
        <w:pStyle w:val="a8"/>
      </w:pPr>
      <w:r>
        <w:t>Диафрагма справа выпуклая, с четкими контурами, на уровне 5-го межреберья. Костодиафрагмальный синус срезан, кардиодиафрагмальный синус не виден. Слева диафрагма не видна.</w:t>
      </w:r>
    </w:p>
    <w:p w:rsidR="005253CE" w:rsidRDefault="005253CE">
      <w:pPr>
        <w:pStyle w:val="a8"/>
      </w:pPr>
      <w:r>
        <w:t>Заключение: синдром субтотального затемнения нижнего отдела левого легкого, синдром сформировавшихся фиброзных полостей слева, синдром субтотального затемнения верхнего отдела правого легкого, синдром склеротически измененного корня правого легкого.</w:t>
      </w:r>
    </w:p>
    <w:p w:rsidR="005253CE" w:rsidRDefault="005253CE">
      <w:pPr>
        <w:pStyle w:val="a8"/>
        <w:jc w:val="center"/>
        <w:rPr>
          <w:b/>
          <w:bCs/>
          <w:i/>
          <w:iCs/>
        </w:rPr>
      </w:pPr>
    </w:p>
    <w:p w:rsidR="005253CE" w:rsidRDefault="005253CE">
      <w:pPr>
        <w:pStyle w:val="a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Заключительный диагноз.</w:t>
      </w:r>
    </w:p>
    <w:p w:rsidR="005253CE" w:rsidRDefault="005253CE">
      <w:pPr>
        <w:pStyle w:val="a8"/>
      </w:pPr>
      <w:r>
        <w:t>Двухсторонний фиброзно-кавернозный туберкулез, больше слева, в фазе инфильтрации, МБТ+ (методом люминесцентной микроскопии), осложненный сердечно – легочной недостаточностью.</w:t>
      </w:r>
    </w:p>
    <w:p w:rsidR="005253CE" w:rsidRDefault="005253CE">
      <w:pPr>
        <w:pStyle w:val="a8"/>
      </w:pPr>
      <w:r>
        <w:lastRenderedPageBreak/>
        <w:t>Диагноз поставлен на основании характерной клинико-рентгенологической картины.</w:t>
      </w:r>
    </w:p>
    <w:p w:rsidR="005253CE" w:rsidRDefault="005253CE">
      <w:pPr>
        <w:pStyle w:val="a8"/>
        <w:jc w:val="center"/>
        <w:rPr>
          <w:b/>
          <w:bCs/>
          <w:i/>
          <w:iCs/>
        </w:rPr>
      </w:pPr>
    </w:p>
    <w:p w:rsidR="005253CE" w:rsidRDefault="005253CE">
      <w:pPr>
        <w:pStyle w:val="a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Лечение.</w:t>
      </w:r>
    </w:p>
    <w:p w:rsidR="005253CE" w:rsidRDefault="005253CE">
      <w:pPr>
        <w:pStyle w:val="a8"/>
      </w:pPr>
      <w:r>
        <w:t>Этиотропная терапия:</w:t>
      </w:r>
    </w:p>
    <w:p w:rsidR="005253CE" w:rsidRDefault="005253CE">
      <w:pPr>
        <w:pStyle w:val="a8"/>
      </w:pPr>
      <w:r>
        <w:t>Первый этап в течение 2 месяцев:</w:t>
      </w:r>
    </w:p>
    <w:p w:rsidR="005253CE" w:rsidRDefault="005253CE">
      <w:pPr>
        <w:pStyle w:val="a8"/>
      </w:pPr>
      <w:r>
        <w:t>Изониазид 100 мг – 1 таб 2 раза в день (утро, день);</w:t>
      </w:r>
    </w:p>
    <w:p w:rsidR="005253CE" w:rsidRDefault="005253CE">
      <w:pPr>
        <w:pStyle w:val="a8"/>
      </w:pPr>
      <w:r>
        <w:t>Рифампицин 150 мг – 3 таб утром натощак за 30 мин до еды;</w:t>
      </w:r>
    </w:p>
    <w:p w:rsidR="005253CE" w:rsidRDefault="005253CE">
      <w:pPr>
        <w:pStyle w:val="a8"/>
      </w:pPr>
      <w:r>
        <w:t>Пирозинамид 500 мг – 1 таб 2 раза в день (утро, день);</w:t>
      </w:r>
    </w:p>
    <w:p w:rsidR="005253CE" w:rsidRDefault="005253CE">
      <w:pPr>
        <w:pStyle w:val="a8"/>
      </w:pPr>
      <w:r>
        <w:t>Этамбутол 400 мг – 4 таб 1раз в день утром;</w:t>
      </w:r>
    </w:p>
    <w:p w:rsidR="005253CE" w:rsidRDefault="005253CE">
      <w:pPr>
        <w:pStyle w:val="a8"/>
      </w:pPr>
      <w:r>
        <w:t xml:space="preserve">Изониазид 10% - 5 </w:t>
      </w:r>
      <w:r>
        <w:rPr>
          <w:lang w:val="en-US"/>
        </w:rPr>
        <w:t>ml</w:t>
      </w:r>
      <w:r>
        <w:t xml:space="preserve"> внутрибронхиально;</w:t>
      </w:r>
    </w:p>
    <w:p w:rsidR="005253CE" w:rsidRDefault="005253CE">
      <w:pPr>
        <w:pStyle w:val="a8"/>
      </w:pPr>
      <w:r>
        <w:t>Второй этап в течении 4 месяцев:</w:t>
      </w:r>
    </w:p>
    <w:p w:rsidR="005253CE" w:rsidRDefault="005253CE">
      <w:pPr>
        <w:pStyle w:val="a8"/>
      </w:pPr>
      <w:r>
        <w:t>Изониазид 100 мг – 1 таб 2 раза в день (утро, день);</w:t>
      </w:r>
    </w:p>
    <w:p w:rsidR="005253CE" w:rsidRDefault="005253CE">
      <w:pPr>
        <w:pStyle w:val="a8"/>
      </w:pPr>
      <w:r>
        <w:t>Рифампицин 150 мг – 3 таб утром натощак за 30 мин до еды.</w:t>
      </w:r>
    </w:p>
    <w:p w:rsidR="005253CE" w:rsidRDefault="005253CE">
      <w:pPr>
        <w:pStyle w:val="a8"/>
      </w:pPr>
      <w:r>
        <w:t>Патогенетическая терапия:</w:t>
      </w:r>
    </w:p>
    <w:p w:rsidR="005253CE" w:rsidRDefault="005253CE">
      <w:pPr>
        <w:pStyle w:val="a8"/>
      </w:pPr>
      <w:r>
        <w:t xml:space="preserve">Эссенциале 5 </w:t>
      </w:r>
      <w:r>
        <w:rPr>
          <w:lang w:val="en-US"/>
        </w:rPr>
        <w:t>ml</w:t>
      </w:r>
      <w:r>
        <w:t xml:space="preserve"> 1 раз в день в/в в течение 10 дней, затем эссенциале форте по 2 капсулы 3 раза в день во время еды в течение 6 месяцев;</w:t>
      </w:r>
    </w:p>
    <w:p w:rsidR="005253CE" w:rsidRDefault="005253CE">
      <w:pPr>
        <w:pStyle w:val="a8"/>
      </w:pPr>
      <w:r>
        <w:t>Левамизол 100 мг/сутки 3 дня с последующим 4-х дневным перерывом, курс 3 месяца;</w:t>
      </w:r>
    </w:p>
    <w:p w:rsidR="005253CE" w:rsidRDefault="005253CE">
      <w:pPr>
        <w:pStyle w:val="a8"/>
      </w:pPr>
      <w:r>
        <w:t xml:space="preserve">Преднизолон 15 </w:t>
      </w:r>
      <w:r>
        <w:rPr>
          <w:lang w:val="en-US"/>
        </w:rPr>
        <w:t>ml</w:t>
      </w:r>
      <w:r>
        <w:t xml:space="preserve"> в день в течение 1,5 месяцев;</w:t>
      </w:r>
    </w:p>
    <w:p w:rsidR="005253CE" w:rsidRDefault="005253CE">
      <w:pPr>
        <w:pStyle w:val="a8"/>
      </w:pPr>
      <w:r>
        <w:t>Лидаза 64 ЕД в/м через день 15 инъекций;</w:t>
      </w:r>
    </w:p>
    <w:p w:rsidR="005253CE" w:rsidRDefault="005253CE">
      <w:pPr>
        <w:pStyle w:val="a8"/>
      </w:pPr>
      <w:r>
        <w:t>Витамины группы В, витамин С;</w:t>
      </w:r>
    </w:p>
    <w:p w:rsidR="005253CE" w:rsidRDefault="005253CE">
      <w:pPr>
        <w:pStyle w:val="a8"/>
      </w:pPr>
      <w:r>
        <w:t>Симптоматическая терапия.</w:t>
      </w:r>
    </w:p>
    <w:sectPr w:rsidR="005253CE">
      <w:head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49" w:rsidRDefault="008C6649">
      <w:r>
        <w:separator/>
      </w:r>
    </w:p>
  </w:endnote>
  <w:endnote w:type="continuationSeparator" w:id="0">
    <w:p w:rsidR="008C6649" w:rsidRDefault="008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49" w:rsidRDefault="008C6649">
      <w:r>
        <w:separator/>
      </w:r>
    </w:p>
  </w:footnote>
  <w:footnote w:type="continuationSeparator" w:id="0">
    <w:p w:rsidR="008C6649" w:rsidRDefault="008C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CE" w:rsidRDefault="005253CE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284">
      <w:rPr>
        <w:rStyle w:val="a6"/>
        <w:noProof/>
      </w:rPr>
      <w:t>1</w:t>
    </w:r>
    <w:r>
      <w:rPr>
        <w:rStyle w:val="a6"/>
      </w:rPr>
      <w:fldChar w:fldCharType="end"/>
    </w:r>
  </w:p>
  <w:p w:rsidR="005253CE" w:rsidRDefault="00525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4A4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AE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34"/>
    <w:rsid w:val="00352834"/>
    <w:rsid w:val="00504C29"/>
    <w:rsid w:val="005253CE"/>
    <w:rsid w:val="00627284"/>
    <w:rsid w:val="008C6649"/>
    <w:rsid w:val="00D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jc w:val="both"/>
    </w:pPr>
    <w:rPr>
      <w:sz w:val="28"/>
      <w:szCs w:val="28"/>
    </w:rPr>
  </w:style>
  <w:style w:type="paragraph" w:styleId="a9">
    <w:name w:val="Plain Text"/>
    <w:basedOn w:val="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i/>
      <w:iCs/>
    </w:rPr>
  </w:style>
  <w:style w:type="paragraph" w:styleId="a4">
    <w:name w:val="Body Text"/>
    <w:basedOn w:val="a"/>
    <w:pPr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jc w:val="both"/>
    </w:pPr>
    <w:rPr>
      <w:sz w:val="28"/>
      <w:szCs w:val="28"/>
    </w:rPr>
  </w:style>
  <w:style w:type="paragraph" w:styleId="a9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andrey</dc:creator>
  <cp:lastModifiedBy>Igor</cp:lastModifiedBy>
  <cp:revision>2</cp:revision>
  <cp:lastPrinted>2000-11-30T19:58:00Z</cp:lastPrinted>
  <dcterms:created xsi:type="dcterms:W3CDTF">2024-03-21T07:35:00Z</dcterms:created>
  <dcterms:modified xsi:type="dcterms:W3CDTF">2024-03-21T07:35:00Z</dcterms:modified>
</cp:coreProperties>
</file>