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F05D0">
      <w:pPr>
        <w:pStyle w:val="1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bookmarkStart w:id="0" w:name="_GoBack"/>
      <w:bookmarkEnd w:id="0"/>
    </w:p>
    <w:p w:rsidR="00000000" w:rsidRDefault="001F05D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1F05D0">
      <w:pPr>
        <w:pStyle w:val="1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  <w:lang w:val="en-US"/>
        </w:rPr>
      </w:pPr>
    </w:p>
    <w:p w:rsidR="00000000" w:rsidRDefault="001F05D0">
      <w:pPr>
        <w:pStyle w:val="1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  <w:lang w:val="en-US"/>
        </w:rPr>
      </w:pPr>
    </w:p>
    <w:p w:rsidR="00000000" w:rsidRDefault="001F05D0">
      <w:pPr>
        <w:pStyle w:val="1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  <w:lang w:val="en-US"/>
        </w:rPr>
      </w:pPr>
    </w:p>
    <w:p w:rsidR="00000000" w:rsidRDefault="001F05D0">
      <w:pPr>
        <w:pStyle w:val="1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  <w:lang w:val="en-US"/>
        </w:rPr>
      </w:pPr>
    </w:p>
    <w:p w:rsidR="00000000" w:rsidRDefault="001F05D0">
      <w:pPr>
        <w:pStyle w:val="1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</w:p>
    <w:p w:rsidR="00000000" w:rsidRDefault="001F05D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1F05D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1F05D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1F05D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1F05D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1F05D0">
      <w:pPr>
        <w:pStyle w:val="1"/>
        <w:spacing w:line="360" w:lineRule="auto"/>
        <w:jc w:val="center"/>
        <w:rPr>
          <w:b/>
          <w:bCs/>
          <w:color w:val="000000"/>
          <w:kern w:val="28"/>
          <w:sz w:val="28"/>
          <w:szCs w:val="28"/>
          <w:lang w:val="en-US"/>
        </w:rPr>
      </w:pPr>
      <w:r>
        <w:rPr>
          <w:b/>
          <w:bCs/>
          <w:color w:val="000000"/>
          <w:kern w:val="28"/>
          <w:sz w:val="28"/>
          <w:szCs w:val="28"/>
          <w:lang w:val="uk-UA"/>
        </w:rPr>
        <w:t>Курсова робота</w:t>
      </w:r>
    </w:p>
    <w:p w:rsidR="00000000" w:rsidRDefault="001F05D0">
      <w:pPr>
        <w:pStyle w:val="1"/>
        <w:spacing w:line="360" w:lineRule="auto"/>
        <w:jc w:val="center"/>
        <w:rPr>
          <w:b/>
          <w:bCs/>
          <w:color w:val="000000"/>
          <w:kern w:val="28"/>
          <w:sz w:val="28"/>
          <w:szCs w:val="28"/>
          <w:lang w:val="uk-UA"/>
        </w:rPr>
      </w:pPr>
      <w:r>
        <w:rPr>
          <w:b/>
          <w:bCs/>
          <w:color w:val="000000"/>
          <w:kern w:val="28"/>
          <w:sz w:val="28"/>
          <w:szCs w:val="28"/>
          <w:lang w:val="uk-UA"/>
        </w:rPr>
        <w:t>Діагностика агресивності старшокласників</w:t>
      </w:r>
    </w:p>
    <w:p w:rsidR="00000000" w:rsidRDefault="001F05D0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1F05D0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Вступ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Актуальність теми дослідження. Те, що люди часто здійснюють небезпечні агресивні дії, навряд чи підлягає обговоренню. Проте питання про те, чому вони роблять подібні дії, довго б</w:t>
      </w:r>
      <w:r>
        <w:rPr>
          <w:color w:val="000000"/>
          <w:sz w:val="28"/>
          <w:szCs w:val="28"/>
          <w:lang w:val="uk-UA"/>
        </w:rPr>
        <w:t>уло предметом серйозної дискусії. Висловлювалися різко відмінні один від одного погляди відносно причин виникнення агресії, її природи і чинників, що впливають на її вияви. При всій різноманітності суперечливих теоретичних обґрунтувань, що висувалися, біль</w:t>
      </w:r>
      <w:r>
        <w:rPr>
          <w:color w:val="000000"/>
          <w:sz w:val="28"/>
          <w:szCs w:val="28"/>
          <w:lang w:val="uk-UA"/>
        </w:rPr>
        <w:t>шість з них підпадає під одну з чотирьох наступних категорій. Агресія відноситься насамперед до: 1) природженим спонукам або завдаткам; 2) потребам, що активізуються зовнішніми стимулами; 3) пізнавальним і емоційним процесам; 4)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>актуальним соціальним умова</w:t>
      </w:r>
      <w:r>
        <w:rPr>
          <w:color w:val="000000"/>
          <w:sz w:val="28"/>
          <w:szCs w:val="28"/>
          <w:lang w:val="uk-UA"/>
        </w:rPr>
        <w:t>м в поєднанні з попереднім навчанням.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  <w:lang w:val="uk-UA"/>
        </w:rPr>
      </w:pPr>
      <w:r>
        <w:rPr>
          <w:color w:val="000000"/>
          <w:kern w:val="28"/>
          <w:sz w:val="28"/>
          <w:szCs w:val="28"/>
          <w:lang w:val="uk-UA"/>
        </w:rPr>
        <w:t>Отже, актуальність теми дослідження полягає в необхідності емпіричного та теоретичного вивчення проблеми агресії.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kern w:val="28"/>
          <w:sz w:val="28"/>
          <w:szCs w:val="28"/>
          <w:lang w:val="uk-UA"/>
        </w:rPr>
        <w:t>Об'єкт дослідження. Об'єктом дослідження курсової роботи виступає дослідження психологічного механізму а</w:t>
      </w:r>
      <w:r>
        <w:rPr>
          <w:color w:val="000000"/>
          <w:kern w:val="28"/>
          <w:sz w:val="28"/>
          <w:szCs w:val="28"/>
          <w:lang w:val="uk-UA"/>
        </w:rPr>
        <w:t>гресії</w:t>
      </w:r>
      <w:r>
        <w:rPr>
          <w:color w:val="000000"/>
          <w:sz w:val="28"/>
          <w:szCs w:val="28"/>
          <w:lang w:val="uk-UA"/>
        </w:rPr>
        <w:t>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  <w:lang w:val="uk-UA"/>
        </w:rPr>
      </w:pPr>
      <w:r>
        <w:rPr>
          <w:color w:val="000000"/>
          <w:kern w:val="28"/>
          <w:sz w:val="28"/>
          <w:szCs w:val="28"/>
          <w:lang w:val="uk-UA"/>
        </w:rPr>
        <w:t>Предмет дослідження. Предметом дослідження курсової роботи є діагностика агресивності старшокласників.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  <w:lang w:val="uk-UA"/>
        </w:rPr>
      </w:pPr>
      <w:r>
        <w:rPr>
          <w:color w:val="000000"/>
          <w:kern w:val="28"/>
          <w:sz w:val="28"/>
          <w:szCs w:val="28"/>
          <w:lang w:val="uk-UA"/>
        </w:rPr>
        <w:t>Мета дослідження. Мета дослідження полягає в теоретичному та емпіричному розгляді проблеми діагностики агресивності старшокласників.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  <w:lang w:val="uk-UA"/>
        </w:rPr>
      </w:pPr>
      <w:r>
        <w:rPr>
          <w:color w:val="000000"/>
          <w:kern w:val="28"/>
          <w:sz w:val="28"/>
          <w:szCs w:val="28"/>
          <w:lang w:val="uk-UA"/>
        </w:rPr>
        <w:t xml:space="preserve">Мета роботи </w:t>
      </w:r>
      <w:r>
        <w:rPr>
          <w:color w:val="000000"/>
          <w:kern w:val="28"/>
          <w:sz w:val="28"/>
          <w:szCs w:val="28"/>
          <w:lang w:val="uk-UA"/>
        </w:rPr>
        <w:t>передбачає виконання таких завдань:</w:t>
      </w:r>
    </w:p>
    <w:p w:rsidR="00000000" w:rsidRDefault="001F05D0" w:rsidP="00FC6BEE">
      <w:pPr>
        <w:numPr>
          <w:ilvl w:val="0"/>
          <w:numId w:val="1"/>
        </w:numPr>
        <w:tabs>
          <w:tab w:val="left" w:pos="723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  <w:lang w:val="uk-UA"/>
        </w:rPr>
      </w:pPr>
      <w:r>
        <w:rPr>
          <w:color w:val="000000"/>
          <w:kern w:val="28"/>
          <w:sz w:val="28"/>
          <w:szCs w:val="28"/>
          <w:lang w:val="uk-UA"/>
        </w:rPr>
        <w:t xml:space="preserve">проаналізувати </w:t>
      </w:r>
      <w:r>
        <w:rPr>
          <w:color w:val="000000"/>
          <w:sz w:val="28"/>
          <w:szCs w:val="28"/>
          <w:lang w:val="uk-UA"/>
        </w:rPr>
        <w:t>агресію як стан людської психіки, визначити основні мотиви агресії, а також теоретичне обґрунтування проблеми агресії у працях вітчизняних та зарубіжних психологів</w:t>
      </w:r>
      <w:r>
        <w:rPr>
          <w:color w:val="000000"/>
          <w:kern w:val="28"/>
          <w:sz w:val="28"/>
          <w:szCs w:val="28"/>
          <w:lang w:val="uk-UA"/>
        </w:rPr>
        <w:t>;</w:t>
      </w:r>
    </w:p>
    <w:p w:rsidR="00000000" w:rsidRDefault="001F05D0" w:rsidP="00FC6BEE">
      <w:pPr>
        <w:numPr>
          <w:ilvl w:val="0"/>
          <w:numId w:val="1"/>
        </w:num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kern w:val="28"/>
          <w:sz w:val="28"/>
          <w:szCs w:val="28"/>
          <w:lang w:val="uk-UA"/>
        </w:rPr>
        <w:t>провести емпіричне дослідження агре</w:t>
      </w:r>
      <w:r>
        <w:rPr>
          <w:color w:val="000000"/>
          <w:kern w:val="28"/>
          <w:sz w:val="28"/>
          <w:szCs w:val="28"/>
          <w:lang w:val="uk-UA"/>
        </w:rPr>
        <w:t>сивної поведінки старшокласників</w:t>
      </w:r>
      <w:r>
        <w:rPr>
          <w:color w:val="000000"/>
          <w:sz w:val="28"/>
          <w:szCs w:val="28"/>
          <w:lang w:val="uk-UA"/>
        </w:rPr>
        <w:t>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Гіпотезу</w:t>
      </w:r>
      <w:r>
        <w:rPr>
          <w:color w:val="000000"/>
          <w:kern w:val="28"/>
          <w:sz w:val="28"/>
          <w:szCs w:val="28"/>
          <w:lang w:val="uk-UA"/>
        </w:rPr>
        <w:t xml:space="preserve"> даного курсового дослідження можна сформулювати таким </w:t>
      </w:r>
      <w:r>
        <w:rPr>
          <w:color w:val="000000"/>
          <w:kern w:val="28"/>
          <w:sz w:val="28"/>
          <w:szCs w:val="28"/>
          <w:lang w:val="uk-UA"/>
        </w:rPr>
        <w:lastRenderedPageBreak/>
        <w:t>чином: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  <w:lang w:val="uk-UA"/>
        </w:rPr>
      </w:pPr>
      <w:r>
        <w:rPr>
          <w:color w:val="000000"/>
          <w:kern w:val="28"/>
          <w:sz w:val="28"/>
          <w:szCs w:val="28"/>
          <w:lang w:val="uk-UA"/>
        </w:rPr>
        <w:t>Агресивна поведінка людини є більше результатом соціального впливу, а також впливу умов в яких проживає даний індивід, ніж результатом вродженої схильно</w:t>
      </w:r>
      <w:r>
        <w:rPr>
          <w:color w:val="000000"/>
          <w:kern w:val="28"/>
          <w:sz w:val="28"/>
          <w:szCs w:val="28"/>
          <w:lang w:val="uk-UA"/>
        </w:rPr>
        <w:t>сті людини до агресивних дій.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Практичне значення курсової роботи полягає у можливості наукового</w:t>
      </w:r>
      <w:r>
        <w:rPr>
          <w:color w:val="000000"/>
          <w:kern w:val="28"/>
          <w:sz w:val="28"/>
          <w:szCs w:val="28"/>
          <w:lang w:val="uk-UA"/>
        </w:rPr>
        <w:t xml:space="preserve"> використання результатів дослідження. Використати дане дослідження можна в практичній роботі психолога на підприємстві, в установі, організації.</w:t>
      </w:r>
    </w:p>
    <w:p w:rsidR="00000000" w:rsidRDefault="001F05D0">
      <w:pPr>
        <w:pStyle w:val="1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  <w:lang w:val="uk-UA"/>
        </w:rPr>
      </w:pPr>
    </w:p>
    <w:p w:rsidR="00000000" w:rsidRDefault="001F05D0">
      <w:pPr>
        <w:pStyle w:val="1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  <w:lang w:val="uk-UA"/>
        </w:rPr>
      </w:pPr>
    </w:p>
    <w:p w:rsidR="00000000" w:rsidRDefault="001F05D0">
      <w:pPr>
        <w:pStyle w:val="1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  <w:lang w:val="uk-UA"/>
        </w:rPr>
      </w:pPr>
      <w:r>
        <w:rPr>
          <w:b/>
          <w:bCs/>
          <w:color w:val="000000"/>
          <w:kern w:val="28"/>
          <w:sz w:val="28"/>
          <w:szCs w:val="28"/>
          <w:lang w:val="uk-UA"/>
        </w:rPr>
        <w:br w:type="page"/>
      </w:r>
      <w:r>
        <w:rPr>
          <w:b/>
          <w:bCs/>
          <w:color w:val="000000"/>
          <w:kern w:val="28"/>
          <w:sz w:val="28"/>
          <w:szCs w:val="28"/>
          <w:lang w:val="uk-UA"/>
        </w:rPr>
        <w:lastRenderedPageBreak/>
        <w:t>1. Агресивні</w:t>
      </w:r>
      <w:r>
        <w:rPr>
          <w:b/>
          <w:bCs/>
          <w:color w:val="000000"/>
          <w:kern w:val="28"/>
          <w:sz w:val="28"/>
          <w:szCs w:val="28"/>
          <w:lang w:val="uk-UA"/>
        </w:rPr>
        <w:t>сть старшокласників та її діагностика як психологічна проблема</w:t>
      </w:r>
    </w:p>
    <w:p w:rsidR="00000000" w:rsidRDefault="001F05D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.1 Поняття агресії</w:t>
      </w:r>
    </w:p>
    <w:p w:rsidR="00000000" w:rsidRDefault="001F05D0">
      <w:pPr>
        <w:spacing w:line="360" w:lineRule="auto"/>
        <w:ind w:firstLine="720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старшокласник агресія соціальний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буденній мові слово «агресія» означає множину різноманітних дій, які порушують фізичну або психічну цілісність іншої людини (або групи люд</w:t>
      </w:r>
      <w:r>
        <w:rPr>
          <w:color w:val="000000"/>
          <w:sz w:val="28"/>
          <w:szCs w:val="28"/>
          <w:lang w:val="uk-UA"/>
        </w:rPr>
        <w:t xml:space="preserve">ей), завдають їй матеріального збитку, перешкоджають здійсненню її намірів, протидіють її інтересам чи ж ведуть до її знищення. Розрізнення агресивних і неагресивних дій шляхом опису відповідних поведінкових актів має мало сенсу. Так, порушення цілісності </w:t>
      </w:r>
      <w:r>
        <w:rPr>
          <w:color w:val="000000"/>
          <w:sz w:val="28"/>
          <w:szCs w:val="28"/>
          <w:lang w:val="uk-UA"/>
        </w:rPr>
        <w:t>тіла у разі хірургічного втручання не є агресією, проте воно є нею у разі нападу з ножем в руках.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Розрізнення великої кількості схожих і несхожих один на одного способів поведінки лише тоді досягають своєї мети, коли наслідки, до яких прагне суб'єкт, здійс</w:t>
      </w:r>
      <w:r>
        <w:rPr>
          <w:color w:val="000000"/>
          <w:sz w:val="28"/>
          <w:szCs w:val="28"/>
          <w:lang w:val="uk-UA"/>
        </w:rPr>
        <w:t>нюючи дію, можна звести до одного спільного знаменника - навмисного спричинення шкоди іншій людині. Вже в 1939 році в своїй монографії «фрустрація і агресія» Ж. Доллард, Л. Дуб, Н.Міллер, О. Моурер, Р. Сирс у визначенні агресії відвели місце наміру пошкоди</w:t>
      </w:r>
      <w:r>
        <w:rPr>
          <w:color w:val="000000"/>
          <w:sz w:val="28"/>
          <w:szCs w:val="28"/>
          <w:lang w:val="uk-UA"/>
        </w:rPr>
        <w:t>ти іншому своєю дією: «акт, цільовою реакцією якого є нанесення шкоди організму» [33].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Згодом такі автори, як А. Басс, А. Бандура, Р. Уолтерс спробували описати агресію як спричинення шкоди. Проте більшість дослідників визнали таке визначення незадовільним</w:t>
      </w:r>
      <w:r>
        <w:rPr>
          <w:color w:val="000000"/>
          <w:sz w:val="28"/>
          <w:szCs w:val="28"/>
          <w:lang w:val="uk-UA"/>
        </w:rPr>
        <w:t xml:space="preserve"> і відмовилися від нього, бо воно веде до розгляду ненавмисного нанесення шкоди в якості агресії, а цілеспрямованої шкідливої дії, що не досягла, проте, своєї мети, як неагресивної поведінки.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«Агресія може бути визначена як специфічно орієнтована поведінка</w:t>
      </w:r>
      <w:r>
        <w:rPr>
          <w:color w:val="000000"/>
          <w:sz w:val="28"/>
          <w:szCs w:val="28"/>
          <w:lang w:val="uk-UA"/>
        </w:rPr>
        <w:t>, направлена на усунення або подолання всього того, що загрожує фізичній і (або) психічній цілісності живого організму.»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«Ми вважаємо, що мотивом агресії є таке нанесення шкоди іншим або інтересам інших, яке усуває джерела фрустрації, внаслідок чого очікує</w:t>
      </w:r>
      <w:r>
        <w:rPr>
          <w:color w:val="000000"/>
          <w:sz w:val="28"/>
          <w:szCs w:val="28"/>
          <w:lang w:val="uk-UA"/>
        </w:rPr>
        <w:t>ться сприятливе емоційне зрушення. Досягнення такого зрушення є метою мотивованої агресією поведінки.»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Обидва наведених вище визначення - одне з яких належить зоопсихологу (Л. Валзеллі), а автором іншого є фахівець в області когнітивної психології мотиваці</w:t>
      </w:r>
      <w:r>
        <w:rPr>
          <w:color w:val="000000"/>
          <w:sz w:val="28"/>
          <w:szCs w:val="28"/>
          <w:lang w:val="uk-UA"/>
        </w:rPr>
        <w:t>ї (Н. Корнадт) - містять вказівку на спонукальні умови агресивних дій. Згідно обом визначенням, агресія завжди є реакцією ворожості на створену іншим фрустрацію (перешкода на шляху до мети, шкода інтересам суб'єкта) незалежно від того, чи була ця фрустраці</w:t>
      </w:r>
      <w:r>
        <w:rPr>
          <w:color w:val="000000"/>
          <w:sz w:val="28"/>
          <w:szCs w:val="28"/>
          <w:lang w:val="uk-UA"/>
        </w:rPr>
        <w:t>я, у свою чергу, зумовлена ворожими намірами чи ні. Проте, ця обставина - приписуються джерелу фрустрації ворожі наміри чи не приписуються - має вирішальне значення.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Разом з тим можливі і такі випадки агресії, які не є реакцією на фрустрацію, а виникають «</w:t>
      </w:r>
      <w:r>
        <w:rPr>
          <w:color w:val="000000"/>
          <w:sz w:val="28"/>
          <w:szCs w:val="28"/>
          <w:lang w:val="uk-UA"/>
        </w:rPr>
        <w:t xml:space="preserve">мимоволі», з бажання перешкодити, нашкодити кому-небудь, обійтися з кимсь несправедливо, кого-небудь образити. Тому необхідно розрізняти реактивну і спонтанну агресію. Ряд важливих відмінностей відзначив С. Фешбах, розмежувавши одну від одної експресивну, </w:t>
      </w:r>
      <w:r>
        <w:rPr>
          <w:color w:val="000000"/>
          <w:sz w:val="28"/>
          <w:szCs w:val="28"/>
          <w:lang w:val="uk-UA"/>
        </w:rPr>
        <w:t xml:space="preserve">ворожу та інструментальну агресію. Експресивна агресія є мимовільним вибухом гніву і люті, який нецілеспрямований і швидко припиняється, причому джерело порушення спокою не обов'язково піддається нападу (типовим прикладом можуть служити напади впертості у </w:t>
      </w:r>
      <w:r>
        <w:rPr>
          <w:color w:val="000000"/>
          <w:sz w:val="28"/>
          <w:szCs w:val="28"/>
          <w:lang w:val="uk-UA"/>
        </w:rPr>
        <w:t>маленьких дітей). Найбільш важливе розрізнення ворожої та інструментальної агресії. Метою першої є головним чином нанесення шкоди іншому, тоді як друга направлена на досягнення мети нейтрального характеру, а агресія використовується при цьому лише як засіб</w:t>
      </w:r>
      <w:r>
        <w:rPr>
          <w:color w:val="000000"/>
          <w:sz w:val="28"/>
          <w:szCs w:val="28"/>
          <w:lang w:val="uk-UA"/>
        </w:rPr>
        <w:t xml:space="preserve"> (наприклад, у разі шантажу, виховання шляхом покарання, пострілу в бандита, що захопив заручників).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Інструментальну агресію Фешбах підрозділяє на індивідуально і соціально мотивовану, можна також говорити про самокорисливу і безкорисливу, або антисоціальн</w:t>
      </w:r>
      <w:r>
        <w:rPr>
          <w:color w:val="000000"/>
          <w:sz w:val="28"/>
          <w:szCs w:val="28"/>
          <w:lang w:val="uk-UA"/>
        </w:rPr>
        <w:t>у і просоціальну агресії.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Важливість цих відмінностей В. Рул підтвердив певними експериментальними даними. Випробовувані повинні були прочитати щось на зразок свідчень учасника про три випадки агресії, пов'язані з втраченим гаманцем, і висловити свою думку</w:t>
      </w:r>
      <w:r>
        <w:rPr>
          <w:color w:val="000000"/>
          <w:sz w:val="28"/>
          <w:szCs w:val="28"/>
          <w:lang w:val="uk-UA"/>
        </w:rPr>
        <w:t xml:space="preserve"> про те, чи є ця агресія правомірною і чи заслуговує покарання. У першому випадку розповідач доходить до фізичного зіткнення з безчесною людиною, що знайшла гаманець ради того, щоб повернути гаманець законному власнику (просоціальна інструментальна агресія</w:t>
      </w:r>
      <w:r>
        <w:rPr>
          <w:color w:val="000000"/>
          <w:sz w:val="28"/>
          <w:szCs w:val="28"/>
          <w:lang w:val="uk-UA"/>
        </w:rPr>
        <w:t>). У другому він відбирає гаманець і залишає його собі (антисоціальна інструментальна агресія), в третьому - ударяє людину, що привласнила гаманець, спонукувана моральним обуренням (ворожа агресія). Як показали результати, 16-17 школярі вважають просоціаль</w:t>
      </w:r>
      <w:r>
        <w:rPr>
          <w:color w:val="000000"/>
          <w:sz w:val="28"/>
          <w:szCs w:val="28"/>
          <w:lang w:val="uk-UA"/>
        </w:rPr>
        <w:t>ну інструментальну агресію правомірнішою і менш заслуговуючою покарання, ніж ворожу, а цю останню правомірнішою і менш заслуговуючою покарання, ніж антисоціальну [33].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Нерідко агресія, що виникає як інструментальна, набуває компонентів ворожості, наприклад</w:t>
      </w:r>
      <w:r>
        <w:rPr>
          <w:color w:val="000000"/>
          <w:sz w:val="28"/>
          <w:szCs w:val="28"/>
          <w:lang w:val="uk-UA"/>
        </w:rPr>
        <w:t xml:space="preserve"> якщо її жертва чинить опір. З цього розгляду складності і багатоликості агресивних дій стає зрозуміло, чому, з одного боку, ці дії можуть бути дуже схожими на дії допомоги, а з іншого - належати до сфери діяльності влади. Останнє особливо характерно для і</w:t>
      </w:r>
      <w:r>
        <w:rPr>
          <w:color w:val="000000"/>
          <w:sz w:val="28"/>
          <w:szCs w:val="28"/>
          <w:lang w:val="uk-UA"/>
        </w:rPr>
        <w:t>нструментальних про - або антисоціальних форм агресії, направлених на те, щоб примусити жертву зробити щось таке, що вона сама по собі робити не буде. Як джерела влади в таких випадках застосовується примушення або насильство. Проте мотиваційні цілі діяльн</w:t>
      </w:r>
      <w:r>
        <w:rPr>
          <w:color w:val="000000"/>
          <w:sz w:val="28"/>
          <w:szCs w:val="28"/>
          <w:lang w:val="uk-UA"/>
        </w:rPr>
        <w:t>ості влади і ворожої агресії були і залишаються абсолютно різними.</w:t>
      </w:r>
    </w:p>
    <w:p w:rsidR="00000000" w:rsidRDefault="001F05D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  <w:t>1.2 Природа і структура агресії у вітчизняній і зарубіжній літературі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Існує безліч теоретичних обґрунтувань виникнення агресії, її природи і чинників, що впливають на її прояв. Але всі в</w:t>
      </w:r>
      <w:r>
        <w:rPr>
          <w:color w:val="000000"/>
          <w:sz w:val="28"/>
          <w:szCs w:val="28"/>
          <w:lang w:val="uk-UA"/>
        </w:rPr>
        <w:t>они підпадають під наступні чотири категорії. Агресія відноситься до: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Природжених спонукань і завдатків.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Потреб, що активізуються зовнішніми стимулами.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Пізнавальних і емоційних процесів.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Актуальних соціальних умов у поєднанні з попереднім навч</w:t>
      </w:r>
      <w:r>
        <w:rPr>
          <w:color w:val="000000"/>
          <w:sz w:val="28"/>
          <w:szCs w:val="28"/>
          <w:lang w:val="uk-UA"/>
        </w:rPr>
        <w:t>анням.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Розглянемо найбільш відомі теоретичні положення.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І. Теорія ваблення (психоаналітичний підхід).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Основоположником цієї теорії є Зиґмунд Фрейд. Він вважав, що агресивна поведінка за своєю природою інстинктивна і неминуча. У людині існує два найбільш мо</w:t>
      </w:r>
      <w:r>
        <w:rPr>
          <w:color w:val="000000"/>
          <w:sz w:val="28"/>
          <w:szCs w:val="28"/>
          <w:lang w:val="uk-UA"/>
        </w:rPr>
        <w:t>гутні інстинкти: сексуальний (лібідо) та інстинкт ваблення до смерті (танатос). Енергія першого типу направлена на зміцнення, збереження і відтворення життя. Енергія ж другого типу направлена на руйнування і припинення життя. Він стверджував, що вся людськ</w:t>
      </w:r>
      <w:r>
        <w:rPr>
          <w:color w:val="000000"/>
          <w:sz w:val="28"/>
          <w:szCs w:val="28"/>
          <w:lang w:val="uk-UA"/>
        </w:rPr>
        <w:t>а поведінка є результатом складної взаємодії цих інстинктів, і між ними існує постійне напруження. З огляду на те, що існує гострий конфлікт між збереженням життя (еросом) і його руйнуванням (танатосом), інші механізми (зсув) служать меті направляти енергі</w:t>
      </w:r>
      <w:r>
        <w:rPr>
          <w:color w:val="000000"/>
          <w:sz w:val="28"/>
          <w:szCs w:val="28"/>
          <w:lang w:val="uk-UA"/>
        </w:rPr>
        <w:t>ю танатосу зовні, в напрямку від «Я». А якщо енергія танатосу не буде звернута зовні, то це незабаром приведе до руйнування самого індивідуума. Таким чином, танатос побічно сприяє тому, що агресія виводиться назовні і прямує на інших.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Зменшити вірогідність</w:t>
      </w:r>
      <w:r>
        <w:rPr>
          <w:color w:val="000000"/>
          <w:sz w:val="28"/>
          <w:szCs w:val="28"/>
          <w:lang w:val="uk-UA"/>
        </w:rPr>
        <w:t xml:space="preserve"> появи небезпечних дій може зовнішній прояв емоцій, супроводжуючих агресію [34].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ІІ. Екологічний підхід.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Нове звучання ця тема одержала завдяки роботам К. Лоренца, який дотримувався еволюційного підходу до агресії, що був схожий з позицією З. Фрейда.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Згідн</w:t>
      </w:r>
      <w:r>
        <w:rPr>
          <w:color w:val="000000"/>
          <w:sz w:val="28"/>
          <w:szCs w:val="28"/>
          <w:lang w:val="uk-UA"/>
        </w:rPr>
        <w:t>о Лоренцу, агресія бере початок перш за все з природженого інстинкту боротьби за виживання, який присутній у людей так само, як і в інших живих істот. Він уважав, що агресивна енергія, що має своїм джерелом інстинкт боротьби за виживання, генерується в орг</w:t>
      </w:r>
      <w:r>
        <w:rPr>
          <w:color w:val="000000"/>
          <w:sz w:val="28"/>
          <w:szCs w:val="28"/>
          <w:lang w:val="uk-UA"/>
        </w:rPr>
        <w:t>анізмі спонтанно, безперервно, в постійному темпі, регулярно накопичуючись з часом. Таким чином розгортання явно агресивних дій є сумісною функцією: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Кількості накопиченої агресивної енергії.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Наявність стимулів, що полегшують розрядку агресії.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Але, ч</w:t>
      </w:r>
      <w:r>
        <w:rPr>
          <w:color w:val="000000"/>
          <w:sz w:val="28"/>
          <w:szCs w:val="28"/>
          <w:lang w:val="uk-UA"/>
        </w:rPr>
        <w:t>им більша кількість агресивної енергії є в даний момент, тим менший стимул потрібен для того, щоб агресія виплеснулася зовні, тобто агресивна поведінка може виплеснутися спонтанно.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Лоренц відзначав, що окрім природженого інстинкту боротьби всі живі істоти </w:t>
      </w:r>
      <w:r>
        <w:rPr>
          <w:color w:val="000000"/>
          <w:sz w:val="28"/>
          <w:szCs w:val="28"/>
          <w:lang w:val="uk-UA"/>
        </w:rPr>
        <w:t xml:space="preserve">наділені можливістю пригнічувати свої прагнення, тобто мають стримуюче начало, яке перешкоджає нападу на представників свого виду. А люди, у свою чергу, володіють слабшим стримуючим началом, ніж тварини. Звідси, технічний прогрес (зброя масового знищення) </w:t>
      </w:r>
      <w:r>
        <w:rPr>
          <w:color w:val="000000"/>
          <w:sz w:val="28"/>
          <w:szCs w:val="28"/>
          <w:lang w:val="uk-UA"/>
        </w:rPr>
        <w:t>може привести до знищення людини як виду.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Послаблення агресії можливе шляхом різних дій. Також Лоренц стверджував, що любов і дружні відносини можуть виявитися несумісними з вираженням відкритої агресії і можуть блокувати її прояви.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ІІІ. Фрустраційна теорі</w:t>
      </w:r>
      <w:r>
        <w:rPr>
          <w:color w:val="000000"/>
          <w:sz w:val="28"/>
          <w:szCs w:val="28"/>
          <w:lang w:val="uk-UA"/>
        </w:rPr>
        <w:t>я (гомеостатична модель).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Ця теорія, запропонована Д. Доллардом, протиставляється двом вище описаним. Тут агресивна поведінка розглядається як ситуативний, а не еволюційний процес. Основні положення цієї теорії звучать так: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Фрустрація завжди приводить д</w:t>
      </w:r>
      <w:r>
        <w:rPr>
          <w:color w:val="000000"/>
          <w:sz w:val="28"/>
          <w:szCs w:val="28"/>
          <w:lang w:val="uk-UA"/>
        </w:rPr>
        <w:t>о агресії в якій-небудь формі.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Агресія завжди є результатом фрустрації [33].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Відносно спонукання до агресії вирішальне значення мають три чинники: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Ступінь очікуваного суб'єктом задоволення від майбутнього досягнення мети;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Сила перешкоди на шляху д</w:t>
      </w:r>
      <w:r>
        <w:rPr>
          <w:color w:val="000000"/>
          <w:sz w:val="28"/>
          <w:szCs w:val="28"/>
          <w:lang w:val="uk-UA"/>
        </w:rPr>
        <w:t>осягнення мети;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Кількості послідовних фрустрацій.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Тобто, чим більшою мірою суб'єкт передчуває задоволення, чим сильніше перешкода і чим більша кількість реакцій блокується, тим сильніше буде поштовх до агресивної поведінки. А якщо фрустрації слідують од</w:t>
      </w:r>
      <w:r>
        <w:rPr>
          <w:color w:val="000000"/>
          <w:sz w:val="28"/>
          <w:szCs w:val="28"/>
          <w:lang w:val="uk-UA"/>
        </w:rPr>
        <w:t>на за одною, то їх сила може бути сукупною і це може викликати агресивну реакцію більшої сили.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Коли з'ясувалося, що індивідууми не завжди реагують агресією на фрустрацію, Доллард і співавтори дійшли висновку, що подібна поведінка не виявляється в той же мо</w:t>
      </w:r>
      <w:r>
        <w:rPr>
          <w:color w:val="000000"/>
          <w:sz w:val="28"/>
          <w:szCs w:val="28"/>
          <w:lang w:val="uk-UA"/>
        </w:rPr>
        <w:t>мент фрустрації перш за все із-за загрози покарання. В цьому випадку відбувається «зсув», в результаті якого агресивні дії прямують на іншу людину, напад на яку асоціюється з найменшим покаранням.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Таким чином, людина, якої утримує від агресивності проти фр</w:t>
      </w:r>
      <w:r>
        <w:rPr>
          <w:color w:val="000000"/>
          <w:sz w:val="28"/>
          <w:szCs w:val="28"/>
          <w:lang w:val="uk-UA"/>
        </w:rPr>
        <w:t>устратора сильний страх покарання, вдається до зсуву своїх наладок, направляючи на інші мішені - на тих осіб, по відношенню до яких у даного індивідуума не діє стримуючий чинник.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Які ж чинники ослабляють агресивну мотивацію? Відповідь на це питання слід шу</w:t>
      </w:r>
      <w:r>
        <w:rPr>
          <w:color w:val="000000"/>
          <w:sz w:val="28"/>
          <w:szCs w:val="28"/>
          <w:lang w:val="uk-UA"/>
        </w:rPr>
        <w:t>кати в процесі катарсису, тобто такі акти агресії, які не приносять шкоди, знижують рівень спонукання до агресії (образа, агресивні фантазії, удар по столу кулаком - акти агресії, які знижують рівень спонукання до подальшої сильнішої агресії) [33].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ІV. Тео</w:t>
      </w:r>
      <w:r>
        <w:rPr>
          <w:color w:val="000000"/>
          <w:sz w:val="28"/>
          <w:szCs w:val="28"/>
          <w:lang w:val="uk-UA"/>
        </w:rPr>
        <w:t>рія соціального навчання (біхевіоральна модель).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відміну від інших, ця теорія свідчить, що агресія є засвоєною поведінкою в процесі соціалізації через спостереження відповідного образу дій і соціальне підкріплення. Тобто йде вивчення людської поведінки,</w:t>
      </w:r>
      <w:r>
        <w:rPr>
          <w:color w:val="000000"/>
          <w:sz w:val="28"/>
          <w:szCs w:val="28"/>
          <w:lang w:val="uk-UA"/>
        </w:rPr>
        <w:t xml:space="preserve"> орієнтованої на зразок.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Ця теорія була запропонована Балдурою і представлена в роботі у вигляді таблиці 1.1., що пояснює засвоєння, провокацію і регуляцію агресивної поведінки.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1.</w:t>
      </w:r>
      <w:r>
        <w:rPr>
          <w:noProof/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 Теорія соціального навчання Балдури [35]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733"/>
        <w:gridCol w:w="756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Агресія, що набуває за </w:t>
            </w:r>
            <w:r>
              <w:rPr>
                <w:color w:val="000000"/>
                <w:sz w:val="20"/>
                <w:szCs w:val="20"/>
                <w:lang w:val="uk-UA"/>
              </w:rPr>
              <w:t>допомогою:</w:t>
            </w:r>
          </w:p>
        </w:tc>
        <w:tc>
          <w:tcPr>
            <w:tcW w:w="7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Біологічних чинників (наприклад, гормони, нервова система) Навчання (наприклад, безпосередній досвід, спостереження)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Агресія провокується:</w:t>
            </w:r>
          </w:p>
        </w:tc>
        <w:tc>
          <w:tcPr>
            <w:tcW w:w="7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Дією шаблонів (наприклад, збудження, увага) Неприйнятним зверненням (наприклад, нападки, фрустрація) Спон</w:t>
            </w:r>
            <w:r>
              <w:rPr>
                <w:color w:val="000000"/>
                <w:sz w:val="20"/>
                <w:szCs w:val="20"/>
                <w:lang w:val="uk-UA"/>
              </w:rPr>
              <w:t>укальними мотивами (наприклад, гроші, захоплення) Інструкціями (наприклад, накази) Ексцентричними переконаннями (наприклад, параноїдальними переконаннями)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Агресія регулюється:</w:t>
            </w:r>
          </w:p>
        </w:tc>
        <w:tc>
          <w:tcPr>
            <w:tcW w:w="7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Зовнішнім заохоченням і покаранням (наприклад, матеріальна винагорода, неприємн</w:t>
            </w:r>
            <w:r>
              <w:rPr>
                <w:color w:val="000000"/>
                <w:sz w:val="20"/>
                <w:szCs w:val="20"/>
                <w:lang w:val="uk-UA"/>
              </w:rPr>
              <w:t>і наслідки) Вікарним підкріпленням (наприклад, спостереження за тим, як заохочують або карають інших) Механізмами саморегуляції (наприклад, гордість, провина)</w:t>
            </w:r>
          </w:p>
        </w:tc>
      </w:tr>
    </w:tbl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його точки зору, аналіз агресивної поведінки вимагає урахування трьох моментів: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Способів </w:t>
      </w:r>
      <w:r>
        <w:rPr>
          <w:color w:val="000000"/>
          <w:sz w:val="28"/>
          <w:szCs w:val="28"/>
          <w:lang w:val="uk-UA"/>
        </w:rPr>
        <w:t>засвоєння подібних дій;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Чинників, що провокують їх появу;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Умов, при яких вони закріплюються.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Тому, суттєве значення тут приділяється навчанню, впливу первинних посередників соціалізації, а саме батьків, на навчання дітей агресивній поведінці. Зокрема</w:t>
      </w:r>
      <w:r>
        <w:rPr>
          <w:color w:val="000000"/>
          <w:sz w:val="28"/>
          <w:szCs w:val="28"/>
          <w:lang w:val="uk-UA"/>
        </w:rPr>
        <w:t>, було доведено, що поведінка батьків може виступати як модель агресії і в агресивних батьків звичайно бувають агресивні діти. Також ця теорія стверджує, що засвоєння людиною широкого діапазону агресивних реакцій - пряме заохочення такого підведення. Тобто</w:t>
      </w:r>
      <w:r>
        <w:rPr>
          <w:color w:val="000000"/>
          <w:sz w:val="28"/>
          <w:szCs w:val="28"/>
          <w:lang w:val="uk-UA"/>
        </w:rPr>
        <w:t xml:space="preserve"> отримання підкріплення за агресивні дії підвищує вірогідність того, що подібні дії повторюватимуться і надалі. Разом з тим, істотне значення має результативна агресія, тобто досягнення успіху при використанні агресивних дій. Сюди ж відноситься і вікарний </w:t>
      </w:r>
      <w:r>
        <w:rPr>
          <w:color w:val="000000"/>
          <w:sz w:val="28"/>
          <w:szCs w:val="28"/>
          <w:lang w:val="uk-UA"/>
        </w:rPr>
        <w:t>досвід, тобто спостереження заохочення агресії у інших. Соціальне заохочення і покарання відносяться до спонукання агресії. Самозаохочення і самопокарання - моделі відкритої агресії, регульовані заохоченням і покаранням, які людина встановлює для себе сама</w:t>
      </w:r>
      <w:r>
        <w:rPr>
          <w:color w:val="000000"/>
          <w:sz w:val="28"/>
          <w:szCs w:val="28"/>
          <w:lang w:val="uk-UA"/>
        </w:rPr>
        <w:t>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Хочеться відзначити, що ця теорія залишає значно більше можливостей запобігти і контролювати людську агресію. Тому є дві причини: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Згідно теорії, агресія - набута модель соціальної поведінки. Звідси може бути ослаблена за допомогою процедур (усунення </w:t>
      </w:r>
      <w:r>
        <w:rPr>
          <w:color w:val="000000"/>
          <w:sz w:val="28"/>
          <w:szCs w:val="28"/>
          <w:lang w:val="uk-UA"/>
        </w:rPr>
        <w:t>умов).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Соціальне навчання передбачає прояв агресії людьми тільки в певних соціальних умовах.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даний час теорія соціального навчання є найбільш ефективною в прогнозі агресивної поведінки, особливо якщо є відомості про агресора і ситуацію соціального роз</w:t>
      </w:r>
      <w:r>
        <w:rPr>
          <w:color w:val="000000"/>
          <w:sz w:val="28"/>
          <w:szCs w:val="28"/>
          <w:lang w:val="uk-UA"/>
        </w:rPr>
        <w:t>витку.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Таким чином, з вищезазначених теорій, що пояснюють природу агресивності, можна зробити наступні висновки: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Прояв агресії пояснюють біологічні і соціальні чинники;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Агресивність може бути не тільки жорстокою, але й нормальною реакцією індивідуума </w:t>
      </w:r>
      <w:r>
        <w:rPr>
          <w:color w:val="000000"/>
          <w:sz w:val="28"/>
          <w:szCs w:val="28"/>
          <w:lang w:val="uk-UA"/>
        </w:rPr>
        <w:t>в ході боротьби за виживання;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Агресивні дії можуть бути послаблені або направлені в соціально прийнятні рамки за допомогою позитивного підкріплення неагресивної поведінки, орієнтації людини на позитивну модель поведінки, зміну умов, сприяючих прояву агре</w:t>
      </w:r>
      <w:r>
        <w:rPr>
          <w:color w:val="000000"/>
          <w:sz w:val="28"/>
          <w:szCs w:val="28"/>
          <w:lang w:val="uk-UA"/>
        </w:rPr>
        <w:t>сії.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 основні теорії що пояснюють природу агресивності, визначимо основні поняття.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Р. Берон і Д.Річардсон вважають, що агресія, в якій би формі вона не виявлялася, є поведінкою, направленою на спричинення шкоди або збитку іншій живій істоті, яка</w:t>
      </w:r>
      <w:r>
        <w:rPr>
          <w:color w:val="000000"/>
          <w:sz w:val="28"/>
          <w:szCs w:val="28"/>
          <w:lang w:val="uk-UA"/>
        </w:rPr>
        <w:t xml:space="preserve"> має всі підстави уникати подібного поводження з собою. Дане комплексне визначення включає наступні приватні положення: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Агресія обов'язково має на увазі навмисне, цілеспрямоване спричинення шкоди жертві;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 агресія може розглядатися тільки така пове</w:t>
      </w:r>
      <w:r>
        <w:rPr>
          <w:color w:val="000000"/>
          <w:sz w:val="28"/>
          <w:szCs w:val="28"/>
          <w:lang w:val="uk-UA"/>
        </w:rPr>
        <w:t>дінка, яка має на увазі спричинення шкоди або збитку живим організмам;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Жертви повинні володіти мотивацією уникнення подібного поводження з собою (Р. Берон, Д.Річардсон «Агресія») [7].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 агресією, згідно Е. Фромму, слід розуміти будь-які дії, які запод</w:t>
      </w:r>
      <w:r>
        <w:rPr>
          <w:color w:val="000000"/>
          <w:sz w:val="28"/>
          <w:szCs w:val="28"/>
          <w:lang w:val="uk-UA"/>
        </w:rPr>
        <w:t>іюють або мають намір заподіяти шкоду іншій людині, групі людей або тварині, а також спричинення шкоди взагалі всякому неживому об'єкту.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Агресивність, за Р.С. Немовим, розуміється як ворожість - поведінка людини відносно інших людей, яка відрізняється праг</w:t>
      </w:r>
      <w:r>
        <w:rPr>
          <w:color w:val="000000"/>
          <w:sz w:val="28"/>
          <w:szCs w:val="28"/>
          <w:lang w:val="uk-UA"/>
        </w:rPr>
        <w:t>ненням заподіяти їм неприємності, завдати шкоди.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«Психологічний словник» під редакцією Зінченко пропонує наступне визначення: Агресія - мотивована деструктивна поведінка, що суперечить нормам і правилам співіснування людей у суспільстві, завдає шкоди об'єк</w:t>
      </w:r>
      <w:r>
        <w:rPr>
          <w:color w:val="000000"/>
          <w:sz w:val="28"/>
          <w:szCs w:val="28"/>
          <w:lang w:val="uk-UA"/>
        </w:rPr>
        <w:t>там нападу (одушевленим і неживим), приносить фізичний збиток людям або викликає у них психологічний дискомфорт (негативні переживання, стан напруженості, страху, пригніченості).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Прояви агресії вельми різноманітні.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Розрізняють два основних типи агресивних </w:t>
      </w:r>
      <w:r>
        <w:rPr>
          <w:color w:val="000000"/>
          <w:sz w:val="28"/>
          <w:szCs w:val="28"/>
          <w:lang w:val="uk-UA"/>
        </w:rPr>
        <w:t>проявів: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цільова агресія;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інструментальна агресія.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Перша виступає як здійснення агресії в якості наперед спланованого акту, мета якого - нанесення шкоди або збитку об'єкту. Друга здійснюється як засіб досягнення деякого результату, який сам по собі не</w:t>
      </w:r>
      <w:r>
        <w:rPr>
          <w:color w:val="000000"/>
          <w:sz w:val="28"/>
          <w:szCs w:val="28"/>
          <w:lang w:val="uk-UA"/>
        </w:rPr>
        <w:t xml:space="preserve"> є агресивним актом.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Структуру агресивного прояву запропонували в своїх роботах Заградова Й., Осинський А.К., Левітов Н.Д.: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За спрямованості: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агресія, направлена зовні;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аутоагресія - направлена на себе.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За метою: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інтелектуальна агресія;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воро</w:t>
      </w:r>
      <w:r>
        <w:rPr>
          <w:color w:val="000000"/>
          <w:sz w:val="28"/>
          <w:szCs w:val="28"/>
          <w:lang w:val="uk-UA"/>
        </w:rPr>
        <w:t>жа агресія.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За методом вираження: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фізична агресія;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вербальна агресія.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За ступенем вираженості: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пряма агресія;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непряма агресія.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За наявністю ініціативи: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ініціативна агресія;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оборонна агресія [33].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Тепер визначимо, що таке агресивна д</w:t>
      </w:r>
      <w:r>
        <w:rPr>
          <w:color w:val="000000"/>
          <w:sz w:val="28"/>
          <w:szCs w:val="28"/>
          <w:lang w:val="uk-UA"/>
        </w:rPr>
        <w:t>ія і агресивна поведінка, агресивність, оскільки часто в ці поняття вкладають один і той же смисл.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Агресивна дія - це прояв агресивності як ситуативної реакції. Якщо ж агресивні дії періодично повторюються, то в цьому випадку слід говорити про агресивну по</w:t>
      </w:r>
      <w:r>
        <w:rPr>
          <w:color w:val="000000"/>
          <w:sz w:val="28"/>
          <w:szCs w:val="28"/>
          <w:lang w:val="uk-UA"/>
        </w:rPr>
        <w:t>ведінку.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Сама ж агресивність має на увазі ситуативний, соціальний, психологічний стан безпосередньо перед або під час агресивної дії.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 само хочеться відзначити, що кожна особа повинна мати певний ступінь агресивності, оскільки агресія є невід'ємною хара</w:t>
      </w:r>
      <w:r>
        <w:rPr>
          <w:color w:val="000000"/>
          <w:sz w:val="28"/>
          <w:szCs w:val="28"/>
          <w:lang w:val="uk-UA"/>
        </w:rPr>
        <w:t>ктеристикою активності й адаптивності людини.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В. Клайн вважає, що в агресивності є певні здорові риси, які просто необхідні для активного життя. Це - наполегливість, ініціатива, завзятість у досягненні мети, подолання перешкод. Ці якості властиві лідерам.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Р.С. Хоманс вважає, що агресію може викликати ситуація, пов'язана з прагненням до справедливості.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Реан А.А., Бютнер К. та інші розглядають деякі випадки агресивного прояву як адаптивну властивість, пов'язану з позбавленням від фрустрації і тривог.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Стан фру</w:t>
      </w:r>
      <w:r>
        <w:rPr>
          <w:color w:val="000000"/>
          <w:sz w:val="28"/>
          <w:szCs w:val="28"/>
          <w:lang w:val="uk-UA"/>
        </w:rPr>
        <w:t>страції - це психічний стан, що характеризується наявністю стимулюючої потреби, що не знайшла свого задоволення («Психологічний словник» під редакцією Давидова). Цей стан супроводжується різними негативними переживаннями: роздратуванням, відчаєм.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Таким чин</w:t>
      </w:r>
      <w:r>
        <w:rPr>
          <w:color w:val="000000"/>
          <w:sz w:val="28"/>
          <w:szCs w:val="28"/>
          <w:lang w:val="uk-UA"/>
        </w:rPr>
        <w:t>ом, агресію можна розглядати як біологічно доцільну форму поведінки, яка сприяє виживанню і адаптації. З іншого боку, агресія розцінюється як зло, як поведінка, що суперечить позитивній суті людей.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 який акт поведінки можна вважати агресивним?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Румянцева</w:t>
      </w:r>
      <w:r>
        <w:rPr>
          <w:color w:val="000000"/>
          <w:sz w:val="28"/>
          <w:szCs w:val="28"/>
          <w:lang w:val="uk-UA"/>
        </w:rPr>
        <w:t xml:space="preserve"> Т.Р. вважає, що сьогодні на перший план висувається нормативний підхід. Згідно з цією точкою зору, у визначенні поведінки як агресивної вирішальне місце повинно належати поняттю норми. Норми формують своєрідний механізм контролю за позначенням тих або інш</w:t>
      </w:r>
      <w:r>
        <w:rPr>
          <w:color w:val="000000"/>
          <w:sz w:val="28"/>
          <w:szCs w:val="28"/>
          <w:lang w:val="uk-UA"/>
        </w:rPr>
        <w:t>их дій. Поняття норми формується в процесі соціалізації дитини. Звідси поведінку можна назвати агресивною за наявності двох обов'язкових умов: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Коли мають місце згубні для жертви наслідки.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Коли порушені норми поведінки [33].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Важливу роль у становленн</w:t>
      </w:r>
      <w:r>
        <w:rPr>
          <w:color w:val="000000"/>
          <w:sz w:val="28"/>
          <w:szCs w:val="28"/>
          <w:lang w:val="uk-UA"/>
        </w:rPr>
        <w:t>і агресивної поведінки грають навчання і виховання. Р. Кратчфілд і Н. Левінсон визнають, що над агресивними проявами можливий контроль, пов'язаний з процесом соціалізації. Соціалізацією агресії можна назвати процес навчання контролю власних агресивних устр</w:t>
      </w:r>
      <w:r>
        <w:rPr>
          <w:color w:val="000000"/>
          <w:sz w:val="28"/>
          <w:szCs w:val="28"/>
          <w:lang w:val="uk-UA"/>
        </w:rPr>
        <w:t>емлінь і вираження їх у формах, прийнятних у рамках даної цивілізації. В результаті соціалізації багато хто вчиться регулювати свої агресивні імпульси, адаптуючись до вимог суспільства.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Інші ж залишаються вельми агресивними, але вчаться проявляти агресію т</w:t>
      </w:r>
      <w:r>
        <w:rPr>
          <w:color w:val="000000"/>
          <w:sz w:val="28"/>
          <w:szCs w:val="28"/>
          <w:lang w:val="uk-UA"/>
        </w:rPr>
        <w:t>онше: через словесні образи, приховані примуси, завуальовані вимоги та інше.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Треті нічому не навчаються і проявляють свої агресивні імпульси у фізичному насильстві.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 тут важливу роль грає ранній досвід виховання дитини в конкретному культурному середовищі</w:t>
      </w:r>
      <w:r>
        <w:rPr>
          <w:color w:val="000000"/>
          <w:sz w:val="28"/>
          <w:szCs w:val="28"/>
          <w:lang w:val="uk-UA"/>
        </w:rPr>
        <w:t>, сімейні традиції та емоційний фон ставлення батьків до дитини.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думку Й. Заграфової податливість до агресивних дій формується в міру накопичення недоліків у процесі соціалізації. Вона виділяє два ступені соціалізації: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Засвоєння соціального досвіду,</w:t>
      </w:r>
      <w:r>
        <w:rPr>
          <w:color w:val="000000"/>
          <w:sz w:val="28"/>
          <w:szCs w:val="28"/>
          <w:lang w:val="uk-UA"/>
        </w:rPr>
        <w:t xml:space="preserve"> цінностей, норм культурної поведінки.</w:t>
      </w:r>
    </w:p>
    <w:p w:rsidR="00000000" w:rsidRDefault="001F05D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Засвоєння субкультурного досвіду меншого об'єму, але поведінки, що містить норми, які допускають агресивність.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Таким чином, податливість до агресивних дій формується при недостатньо збалансованій соціалізації.</w:t>
      </w:r>
    </w:p>
    <w:p w:rsidR="00000000" w:rsidRDefault="001F05D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.3 </w:t>
      </w:r>
      <w:r>
        <w:rPr>
          <w:b/>
          <w:bCs/>
          <w:color w:val="000000"/>
          <w:sz w:val="28"/>
          <w:szCs w:val="28"/>
          <w:lang w:val="uk-UA"/>
        </w:rPr>
        <w:t>Агресивна поведінка сучасної молоді в контексті соціальної ситуації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Агресивна поведінка молоді - одна з найбільш актуальних соціальних проблем. Зростання насильницької злочинності серед підлітків, спостережуване на всьому пострадянському просторі, служить</w:t>
      </w:r>
      <w:r>
        <w:rPr>
          <w:color w:val="000000"/>
          <w:sz w:val="28"/>
          <w:szCs w:val="28"/>
          <w:lang w:val="uk-UA"/>
        </w:rPr>
        <w:t xml:space="preserve"> тому підтвердженням. Ученими виділено декілька груп чинників агресивної поведінки людини, зокрема, біологічно-генетичні, індивідуально-психологічні особливості особистості, специфіка виховання, вплив субкультури, роль засобів масової комунікації і т.д. Од</w:t>
      </w:r>
      <w:r>
        <w:rPr>
          <w:color w:val="000000"/>
          <w:sz w:val="28"/>
          <w:szCs w:val="28"/>
          <w:lang w:val="uk-UA"/>
        </w:rPr>
        <w:t>ну з груп таких чинників складають ситуативні детермінанти - конкретні соціальні ситуації, що виникають в процесі міжособового (міжгрупового) спілкування. Їх вивчення є необхідною умовою аналізу причин агресивної поведінки людини. Ці чинники провокують агр</w:t>
      </w:r>
      <w:r>
        <w:rPr>
          <w:color w:val="000000"/>
          <w:sz w:val="28"/>
          <w:szCs w:val="28"/>
          <w:lang w:val="uk-UA"/>
        </w:rPr>
        <w:t>есивну поведінку навіть у неагресивних за характером людей.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Результати ряду досліджень визначили коло ситуацій, які прямо або побічно можуть викликати агресивну поведінку більшості людей. Ними виступають: фізична або словесна (вербальна) агресія інших осіб</w:t>
      </w:r>
      <w:r>
        <w:rPr>
          <w:color w:val="000000"/>
          <w:sz w:val="28"/>
          <w:szCs w:val="28"/>
          <w:lang w:val="uk-UA"/>
        </w:rPr>
        <w:t xml:space="preserve"> (особливо, якщо вона сприймається як навмисна), ситуація неможливості реалізувати свої актуальні потреби, умови жорсткої конкуренції між взаємодіючими сторонами, присутність осіб, що провокують конфлікт і т. п. [7]. В основі цих ситуацій лежить міжособови</w:t>
      </w:r>
      <w:r>
        <w:rPr>
          <w:color w:val="000000"/>
          <w:sz w:val="28"/>
          <w:szCs w:val="28"/>
          <w:lang w:val="uk-UA"/>
        </w:rPr>
        <w:t>й (іноді - міжгруповий) конфлікт - провокація, яка часто закінчується вербальними або фізичними випадами. Слід зазначити, що психологічні особливості підлітків сприяють появі конфліктних ситуацій практично на всіх рівнях соціальних зв'язків: у сім'ї (внасл</w:t>
      </w:r>
      <w:r>
        <w:rPr>
          <w:color w:val="000000"/>
          <w:sz w:val="28"/>
          <w:szCs w:val="28"/>
          <w:lang w:val="uk-UA"/>
        </w:rPr>
        <w:t>ідок реакції емансипації), школі/училищі (з аналогічної причини), з ровесниками (із-за емоційної нестійкості, імпульсної поведінки). Ряд соціально-психологічних експериментів підтверджує великий вплив різного роду провокацій на ступінь агресивності [7, 136</w:t>
      </w:r>
      <w:r>
        <w:rPr>
          <w:color w:val="000000"/>
          <w:sz w:val="28"/>
          <w:szCs w:val="28"/>
          <w:lang w:val="uk-UA"/>
        </w:rPr>
        <w:t>-138]. Більшість людей у міжособових відносинах використовують принцип «око за око, зуб за зуб», відповідаючи агресією на агресію.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виявлення взаємозв'язку між різними типами соціальних ситуацій, що провокують агресію, і особовими характеристиками індив</w:t>
      </w:r>
      <w:r>
        <w:rPr>
          <w:color w:val="000000"/>
          <w:sz w:val="28"/>
          <w:szCs w:val="28"/>
          <w:lang w:val="uk-UA"/>
        </w:rPr>
        <w:t>ідів у 2001 р. було проведено соціально-психологічне дослідження [11, 38-49]. Опитані 166 чоловік (83 чоловіки) у віці 14-20 років, що проживають в м. Чернігові, - учні старших класів середніх шкіл, студенти педагогічного університету, військовослужбовці т</w:t>
      </w:r>
      <w:r>
        <w:rPr>
          <w:color w:val="000000"/>
          <w:sz w:val="28"/>
          <w:szCs w:val="28"/>
          <w:lang w:val="uk-UA"/>
        </w:rPr>
        <w:t>ермінової служби. Їм пропонувалася анкета з описом декількох ситуацій і типів агресивних вчинків, які потрібно було співвіднести між собою. В дослідженні використана типологія агресивної поведінки А. Басса [7, 29] (таблиця 1). Отримані результати в узагаль</w:t>
      </w:r>
      <w:r>
        <w:rPr>
          <w:color w:val="000000"/>
          <w:sz w:val="28"/>
          <w:szCs w:val="28"/>
          <w:lang w:val="uk-UA"/>
        </w:rPr>
        <w:t>неній формі наведені в таблиці 2.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ході дослідження не виявлено жодної ситуації, що викликала однакову реакцію всіх респондентів, незалежно від їх статі і віку. Ряд соціальних ситуацій дійсно провокує агресію у більшості випробовуваних, але жодна з них не</w:t>
      </w:r>
      <w:r>
        <w:rPr>
          <w:color w:val="000000"/>
          <w:sz w:val="28"/>
          <w:szCs w:val="28"/>
          <w:lang w:val="uk-UA"/>
        </w:rPr>
        <w:t xml:space="preserve"> стала універсальною, що спростовує теорію деяких західних фахівців про існування феномена «влади ситуації» (power of situation) [7].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Найбільш розповсюдженою виявилася вербальна-активна-пряма і фізична-пасивна-непряма агресія: тільки 4 і 7% респондентів «н</w:t>
      </w:r>
      <w:r>
        <w:rPr>
          <w:color w:val="000000"/>
          <w:sz w:val="28"/>
          <w:szCs w:val="28"/>
          <w:lang w:val="uk-UA"/>
        </w:rPr>
        <w:t>іколи так не робили». Популярність першої закономірна, тому що таке поводження в більшому ступені «соціалізоване», відповідає сучасним субкультурним нормативам. Поширеність другого типу поводження (помста через непокору «агресору») може бути пояснена віков</w:t>
      </w:r>
      <w:r>
        <w:rPr>
          <w:color w:val="000000"/>
          <w:sz w:val="28"/>
          <w:szCs w:val="28"/>
          <w:lang w:val="uk-UA"/>
        </w:rPr>
        <w:t>ими особливостями опитаних. 81% респондентів ніколи не виявляли фізичної-активної-непрямої агресії [12].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Можна виділити ситуації, в більшому ступені провокуючі агресивне поводження молоді: антипатія до людини (81% опитаних), навмисна вербальна агресія (сті</w:t>
      </w:r>
      <w:r>
        <w:rPr>
          <w:color w:val="000000"/>
          <w:sz w:val="28"/>
          <w:szCs w:val="28"/>
          <w:lang w:val="uk-UA"/>
        </w:rPr>
        <w:t>льки ж) і навмисна фізична агресія з боку іншої людини (73%). Менш провокаційні ситуації перебування в нетверезому стані і ненавмисній словесній чи образі поштовху. Таким чином, підтверджується точка зору ряду дослідників про те, що люди відповідають агрес</w:t>
      </w:r>
      <w:r>
        <w:rPr>
          <w:color w:val="000000"/>
          <w:sz w:val="28"/>
          <w:szCs w:val="28"/>
          <w:lang w:val="uk-UA"/>
        </w:rPr>
        <w:t>ією, переважно, на навмисну агресію інших осіб, рідко реагуючи в такий спосіб на випадкові ненавмисні дії [7, 140], і про те, що саме по собі вживання алкоголю не є безпосередньою причиною агресії.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Повнолітні частіше використовують непрямі форми агресії. Д</w:t>
      </w:r>
      <w:r>
        <w:rPr>
          <w:color w:val="000000"/>
          <w:sz w:val="28"/>
          <w:szCs w:val="28"/>
          <w:lang w:val="uk-UA"/>
        </w:rPr>
        <w:t>івчата більш схильні до вербальних, а юнаки - до фізичних форм.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Антипатія до людини в більшої частини (приблизно 80%) як неповнолітніх, так і повнолітніх викликає агресію. В даній ситуації поведуться агресивно 75% респондентів чоловічої і 87% - жіночої ста</w:t>
      </w:r>
      <w:r>
        <w:rPr>
          <w:color w:val="000000"/>
          <w:sz w:val="28"/>
          <w:szCs w:val="28"/>
          <w:lang w:val="uk-UA"/>
        </w:rPr>
        <w:t>ті. Для перших переважнішою виявляється фізична-пасивна-непряма форма, для других - вербальна-активна-непряма і фізична-пасивна-непряма.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Поганий настрій також провокує агресію приблизно в двох третин опитаних усіх категорій. Неповнолітні і респонденти чоло</w:t>
      </w:r>
      <w:r>
        <w:rPr>
          <w:color w:val="000000"/>
          <w:sz w:val="28"/>
          <w:szCs w:val="28"/>
          <w:lang w:val="uk-UA"/>
        </w:rPr>
        <w:t>вічої статі частіше вибирали фізичну-пасивну-непряму, а опитані старші і дівчата - вербально-активно-пряму форми агресії.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Перебування в нетверезому стані сприяє проявам агресії тільки в 11-16% молодих людей. Співвідношення типів реакцій у різних вікових гр</w:t>
      </w:r>
      <w:r>
        <w:rPr>
          <w:color w:val="000000"/>
          <w:sz w:val="28"/>
          <w:szCs w:val="28"/>
          <w:lang w:val="uk-UA"/>
        </w:rPr>
        <w:t>уп приблизно рівне. Однак дівчини рідше вибирають прямі форми агресії.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Ненавмисна словесна образа не провокує агресії в більшості (близько 80%) респондентів усіх підгруп. Інші вибирають вербальну-активну-пряму форму (підлітки), фізичну-пасивну-непряму (пов</w:t>
      </w:r>
      <w:r>
        <w:rPr>
          <w:color w:val="000000"/>
          <w:sz w:val="28"/>
          <w:szCs w:val="28"/>
          <w:lang w:val="uk-UA"/>
        </w:rPr>
        <w:t>нолітні), вербальну-пасивну-пряму (дівчата) [12].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Навмисну словесну образу більшість усіх груп опитаних співвідносить з вербальною-активною-прямою формою агресії («дурень - сам дурень»). І все-таки відповідна агресія частіше виявляється у підлітків і дівча</w:t>
      </w:r>
      <w:r>
        <w:rPr>
          <w:color w:val="000000"/>
          <w:sz w:val="28"/>
          <w:szCs w:val="28"/>
          <w:lang w:val="uk-UA"/>
        </w:rPr>
        <w:t>т.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ненавмисний поштовх більшість (82-87%) респондентів у всіх підгрупах реагує неагресивно. У випадку агресивної реакції підлітки і дівчата частіше вибирають вербальну-активну-пряму форму, а юнаки - ще й фізичну-активну-пряму.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Навмисна фізична агресія з</w:t>
      </w:r>
      <w:r>
        <w:rPr>
          <w:color w:val="000000"/>
          <w:sz w:val="28"/>
          <w:szCs w:val="28"/>
          <w:lang w:val="uk-UA"/>
        </w:rPr>
        <w:t xml:space="preserve"> високим ступенем імовірності викликає відповідну агресію. Така реакція спостерігається в 82% підлітків, 66% повнолітніх респондентів, у 69% юнаків і 78% дівчат. Юнаки в основному прибігають до активних і прямих форм фізичної (41%) і вербальної (стільки ж)</w:t>
      </w:r>
      <w:r>
        <w:rPr>
          <w:color w:val="000000"/>
          <w:sz w:val="28"/>
          <w:szCs w:val="28"/>
          <w:lang w:val="uk-UA"/>
        </w:rPr>
        <w:t xml:space="preserve"> агресії, дівчата віддають перевагу останній (55%). Ці типи реагування, доповнені фізичною-пасивною-непрямою формою, частіше використовуються підлітками, ніж повнолітніми.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ситуації створення перешкод «мені чи моїм друзям» агресивно реагує кожен другий оп</w:t>
      </w:r>
      <w:r>
        <w:rPr>
          <w:color w:val="000000"/>
          <w:sz w:val="28"/>
          <w:szCs w:val="28"/>
          <w:lang w:val="uk-UA"/>
        </w:rPr>
        <w:t>итаний у кожній підгрупі. Основними формами агресії тут виступають вербальна-активна-пряма і фізична-пасивна-непряма.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Перебування в компанії друзів по-різному впливає на ступінь агресивності вікових підгруп. На наявність агресивних реакцій у цьому випадку </w:t>
      </w:r>
      <w:r>
        <w:rPr>
          <w:color w:val="000000"/>
          <w:sz w:val="28"/>
          <w:szCs w:val="28"/>
          <w:lang w:val="uk-UA"/>
        </w:rPr>
        <w:t>вказало 11% підлітків у порівнянні з 29% більш дорослих респондентів. Обидві групи частіше вибирають вербальну-активну-непряму форму, але підлітки в більшому ступені схильні до прояву фізичної сили. Статева приналежність не впливає на специфіку реагування.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Специфічна ситуація наказу до агресивного поводження примушує поводитися відповідно 18% підлітків і 12% повнолітніх, 20% юнаків і 29% дівчат. Основний тип агресії - фізичний-пасивний-непрямий.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1.</w:t>
      </w:r>
      <w:r>
        <w:rPr>
          <w:noProof/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. Типологія форм агресивного поводження (за А. Бас</w:t>
      </w:r>
      <w:r>
        <w:rPr>
          <w:color w:val="000000"/>
          <w:sz w:val="28"/>
          <w:szCs w:val="28"/>
          <w:lang w:val="uk-UA"/>
        </w:rPr>
        <w:t>сом) [12]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4202"/>
        <w:gridCol w:w="50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Типи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Приклад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Фізична-активна-пряма Фізична-активна-непряма Фізична-пасивна-пряма Фізична-пасивна-непряма Вербальна-активна-пряма Вербальна-активна-непряма Вербальна-пасивна-пряма Вербальна-пасивна-непряма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Нанесення побоїв людині Змова з найманим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убивцею, закладка мін Сидячий страйк Відмовлення виконати наказ Словесна образа людини Поширення наклепу, пліток Відмовлення розмовляти з людиною Відмовлення захистити людини, яку незаслужено критикують</w:t>
            </w:r>
          </w:p>
        </w:tc>
      </w:tr>
    </w:tbl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1.</w:t>
      </w:r>
      <w:r>
        <w:rPr>
          <w:noProof/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. Соціальні ситуації і відповідні їм ти</w:t>
      </w:r>
      <w:r>
        <w:rPr>
          <w:color w:val="000000"/>
          <w:sz w:val="28"/>
          <w:szCs w:val="28"/>
          <w:lang w:val="uk-UA"/>
        </w:rPr>
        <w:t>пи агресивного поводження (у%) [12]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0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Тип агресії («Мені доводилося…»)</w:t>
            </w:r>
          </w:p>
        </w:tc>
        <w:tc>
          <w:tcPr>
            <w:tcW w:w="61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Тип ситуацій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Вилаяти (образити) когось Поширювати про кого плітки, слухи Відмовлятися від спілкування з кимсь (демонстративно не розмовляти) Мовчачи спостері</w:t>
            </w:r>
            <w:r>
              <w:rPr>
                <w:color w:val="000000"/>
                <w:sz w:val="20"/>
                <w:szCs w:val="20"/>
                <w:lang w:val="uk-UA"/>
              </w:rPr>
              <w:t>гати як когось незаслужено лають, ображають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4  49   10  559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16  27   36  113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34  4   23  1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6  4   1  1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8  2   7  1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67  8   27  6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9  1   2  1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48  2   16  4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17  9   12  5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3  14   2  4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4  1   2  2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15  17   27  220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Спеціально штовхнути / вдарити когось, запод</w:t>
            </w:r>
            <w:r>
              <w:rPr>
                <w:color w:val="000000"/>
                <w:sz w:val="20"/>
                <w:szCs w:val="20"/>
                <w:lang w:val="uk-UA"/>
              </w:rPr>
              <w:t>іявши йому фізичний біль Підмовити іншого штовхнути / ударити когось Поводитися так, щоб фізично перешкодити іншому досягти своїх цілей Відмовитися виконати чи прохання вказівку іншого Немає агресії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43  81   54  7 7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7  7   17  50 119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5  1   3  37 336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7  1   2  5 887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2  1   1  9 880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11  4   4  22 119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5  1   0  4 884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39  6   3  16 227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8  3   13  17 552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1  2   2  2 779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0  0   0  18 775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13  7   19  31 334</w:t>
            </w:r>
          </w:p>
        </w:tc>
      </w:tr>
    </w:tbl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Отже, результати дослідження виявляють існування деяких стереотипів у виборі тих </w:t>
      </w:r>
      <w:r>
        <w:rPr>
          <w:color w:val="000000"/>
          <w:sz w:val="28"/>
          <w:szCs w:val="28"/>
          <w:lang w:val="uk-UA"/>
        </w:rPr>
        <w:t>чи інших поведінкових моделей. Так, у ситуації контакту з людиною, до якої суб'єкт відчуває антипатію, частіше виникає бажання відмовити їй у виконанні якогось прохання. Такий же тип поводження в поєднанні з прямими словесними нападками провокується погани</w:t>
      </w:r>
      <w:r>
        <w:rPr>
          <w:color w:val="000000"/>
          <w:sz w:val="28"/>
          <w:szCs w:val="28"/>
          <w:lang w:val="uk-UA"/>
        </w:rPr>
        <w:t>м настроєм чи контактом підлітка (частіше юнака) з людиною, яка чимось їй заважає. На навмисні словесні образи і фізичну агресію більшість молодих людей реагують аналогічним чином, не намагаючись себе стримувати. Перебування в групі однолітків підвищує імо</w:t>
      </w:r>
      <w:r>
        <w:rPr>
          <w:color w:val="000000"/>
          <w:sz w:val="28"/>
          <w:szCs w:val="28"/>
          <w:lang w:val="uk-UA"/>
        </w:rPr>
        <w:t>вірність поширення пліток і слухів про недоброзичливців (пліткарям завжди була потрібна публіка). Дія всіх цих ситуацій зумовлена визначеними особистісними характеристиками індивіда, зокрема, його статтю і віком. У цілому, результати дослідження дозволяють</w:t>
      </w:r>
      <w:r>
        <w:rPr>
          <w:color w:val="000000"/>
          <w:sz w:val="28"/>
          <w:szCs w:val="28"/>
          <w:lang w:val="uk-UA"/>
        </w:rPr>
        <w:t xml:space="preserve"> зробити висновок про те, що ситуативні фактори відіграють істотну роль в актуалізації агресивного поводження молоді.</w:t>
      </w:r>
    </w:p>
    <w:p w:rsidR="00000000" w:rsidRDefault="001F05D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.4 Діагностика агресивної поведінки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Відкрита, явна агресивність легко діагностується спостереженням за станом і поведінкою учня. Ворожий</w:t>
      </w:r>
      <w:r>
        <w:rPr>
          <w:color w:val="000000"/>
          <w:sz w:val="28"/>
          <w:szCs w:val="28"/>
          <w:lang w:val="uk-UA"/>
        </w:rPr>
        <w:t xml:space="preserve">, озлоблений стан не можна сплутати ні з яким іншим. Звичайно, першою реакцією педагога буде запобігання біді, що насувається. Так чинять завжди: стан розгарячілого учня необхідно спочатку вгамувати, а потім вже звертатися до здорового глузду і з'ясування </w:t>
      </w:r>
      <w:r>
        <w:rPr>
          <w:color w:val="000000"/>
          <w:sz w:val="28"/>
          <w:szCs w:val="28"/>
          <w:lang w:val="uk-UA"/>
        </w:rPr>
        <w:t>причин. Бачивши агресивні наміри учня, його готовність перейти до дії або сам початок акту жорстокості чи насильства, вчитель буде: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 роздумуючи рознімати дітей, відводити розгарячілу дитину, що рознервувалася, в таке місце, де та могла б побути якийсь</w:t>
      </w:r>
      <w:r>
        <w:rPr>
          <w:color w:val="000000"/>
          <w:sz w:val="28"/>
          <w:szCs w:val="28"/>
          <w:lang w:val="uk-UA"/>
        </w:rPr>
        <w:t xml:space="preserve"> час одна, поки не заспокоїться;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негайно з'ясовувати причину виникнення агресивного стану школяра. Якщо його було навмисно спровоковано образливою поведінкою іншої сторони - вигуком образливих слів, плювками, киданням предметів - учинити строгий розбір п</w:t>
      </w:r>
      <w:r>
        <w:rPr>
          <w:color w:val="000000"/>
          <w:sz w:val="28"/>
          <w:szCs w:val="28"/>
          <w:lang w:val="uk-UA"/>
        </w:rPr>
        <w:t>оведінки, застосувати при необхідності «шокову терапію», повести справу так, щоб кривднику надалі неповадно було здійснювати подібні дії. Образлива поведінка учнів повинна присікатися найрішучішим чином;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розборі поведінки брати до уваги не всю переді</w:t>
      </w:r>
      <w:r>
        <w:rPr>
          <w:color w:val="000000"/>
          <w:sz w:val="28"/>
          <w:szCs w:val="28"/>
          <w:lang w:val="uk-UA"/>
        </w:rPr>
        <w:t>сторію відносин між дітьми, в якій ніхто і ніколи не розбереться, а лише останній, попередній інциденту вчинок. Так більше шансів вчинити справедливо. Застосовуючи цілеспрямоване спостереження, можна зрозуміти більшість станів, попередніх агресивній поведі</w:t>
      </w:r>
      <w:r>
        <w:rPr>
          <w:color w:val="000000"/>
          <w:sz w:val="28"/>
          <w:szCs w:val="28"/>
          <w:lang w:val="uk-UA"/>
        </w:rPr>
        <w:t>нці дітей.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Ознаки агресивності: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впертість, постійні заперечення, відмови навіть від легких доручень, ігнорування прохань вчителя;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забіякуватість;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або тривала пригніченість, роздратованість;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безпричинні спалахи гніву, озлобленість;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жорст</w:t>
      </w:r>
      <w:r>
        <w:rPr>
          <w:color w:val="000000"/>
          <w:sz w:val="28"/>
          <w:szCs w:val="28"/>
          <w:lang w:val="uk-UA"/>
        </w:rPr>
        <w:t>оке поводження з тваринами;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прагнення образити, принизити;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владність, прагнення наполягти на своєму;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егоцентризм, нездатність зрозуміти інших;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емоційна глухота, душевна черствість;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самовпевненість, завищена самооцінка [12].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Щоб упевнитися, чи нем</w:t>
      </w:r>
      <w:r>
        <w:rPr>
          <w:color w:val="000000"/>
          <w:sz w:val="28"/>
          <w:szCs w:val="28"/>
          <w:lang w:val="uk-UA"/>
        </w:rPr>
        <w:t>ає помилки у ваших діагностичних оцінках, постежте додатково, як дитина реагує на: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ваші доручення, прохання, вимоги;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звертання, пропозиції, прохання однокласників;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раптову зміну ситуації.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реакції неадекватні, то з великою часткою ймовірності мо</w:t>
      </w:r>
      <w:r>
        <w:rPr>
          <w:color w:val="000000"/>
          <w:sz w:val="28"/>
          <w:szCs w:val="28"/>
          <w:lang w:val="uk-UA"/>
        </w:rPr>
        <w:t>жна стверджувати, що агресивний стан має місце. Для того, щоб переконатися в агресивному стані дитини, її намірі, прихованому спонуканні, агресивній фантазії, можна використовувати спеціальні тести, твори на задану тему, бесіди з учнями.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вивчення особл</w:t>
      </w:r>
      <w:r>
        <w:rPr>
          <w:color w:val="000000"/>
          <w:sz w:val="28"/>
          <w:szCs w:val="28"/>
          <w:lang w:val="uk-UA"/>
        </w:rPr>
        <w:t>иво важких випадків, загальної емоційної занедбаності, психічних відхилень можуть бути призначені консультації з лікарями, педагогічні консиліуми, психіатричні експертизи. У всіх випадках діагностичні обстеження проводяться так, щоб діти не могли здогадати</w:t>
      </w:r>
      <w:r>
        <w:rPr>
          <w:color w:val="000000"/>
          <w:sz w:val="28"/>
          <w:szCs w:val="28"/>
          <w:lang w:val="uk-UA"/>
        </w:rPr>
        <w:t>ся, про що саме хоче дізнатися вчитель.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роботи в класі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Діагностичні методики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Назва: Одне речення.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Форма, метод: Твір на задану тему.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Мета: З'ясувати, як оцінює себе дитина, які свої якості вона вважає найважливішими і хоче про них сказати всім.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Обладна</w:t>
      </w:r>
      <w:r>
        <w:rPr>
          <w:color w:val="000000"/>
          <w:sz w:val="28"/>
          <w:szCs w:val="28"/>
          <w:lang w:val="uk-UA"/>
        </w:rPr>
        <w:t>ння: Листочки паперу, ручки всім дітям.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Реалізація: Попросіть дітей дописати речення «Я…». Нехай напишуть, що захочуть. Звичайно, пишуть те, що є головною частиною їх «Я-концепції», наприклад: «Я вчуся на «добре» і «відмінно»», «Я люблю тварин», «Я допомаг</w:t>
      </w:r>
      <w:r>
        <w:rPr>
          <w:color w:val="000000"/>
          <w:sz w:val="28"/>
          <w:szCs w:val="28"/>
          <w:lang w:val="uk-UA"/>
        </w:rPr>
        <w:t>аю своїй мамі».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Варіації: Можна ускладнити завдання і попросити дітей назвати одне або декілька своїх головних якостей, наприклад: «Я високий і сильний». Не потрібно підказувати, стежте, щоб діти не списували один у одного. В останньому випадку це завдання</w:t>
      </w:r>
      <w:r>
        <w:rPr>
          <w:color w:val="000000"/>
          <w:sz w:val="28"/>
          <w:szCs w:val="28"/>
          <w:lang w:val="uk-UA"/>
        </w:rPr>
        <w:t xml:space="preserve"> виявиться даремним.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Обробка результатів: Відповіді вивчіть, зробіть висновки. Найцікавіші і невідомі вам відомості внесіть в особисті картки учнів. Порівняйте з матеріалами, які вже є у вашому розпорядженні. Якщо ви ведете статистичний аналіз, то додайте </w:t>
      </w:r>
      <w:r>
        <w:rPr>
          <w:color w:val="000000"/>
          <w:sz w:val="28"/>
          <w:szCs w:val="28"/>
          <w:lang w:val="uk-UA"/>
        </w:rPr>
        <w:t>відповідні бали в графи учнів.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Висновки: Встановлюються діти, що вимагають підвищеної уваги і корекції поведінки.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Діагностичні методики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Назва: Пізнай себе.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Форма, метод: Тест.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Мета: Скласти уявлення про агресивні схильності учнів.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Устаткування: Планшет для</w:t>
      </w:r>
      <w:r>
        <w:rPr>
          <w:color w:val="000000"/>
          <w:sz w:val="28"/>
          <w:szCs w:val="28"/>
          <w:lang w:val="uk-UA"/>
        </w:rPr>
        <w:t xml:space="preserve"> тестів з новим завданням.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Реалізація: Дітям пропонується тест і визначається час на його заповнення (не більше 2 хв.). Потім планшети з відповідями збираються і обробляються.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Тест: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Говорять, що ти: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Порушуєш шкільні правила.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Любиш сміятися над іншими.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Можеш ударити товариша.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Любиш битися.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Лаєшся поганими словами.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Не маєш друзів.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Можеш зламати дерево.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Обзиваєш дітей.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Б'єш свою кішку, собаку.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Говориш одне, а робиш інше.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Варіації: Залежно від віку і рівня розвитку дітей можна «розбавити» те</w:t>
      </w:r>
      <w:r>
        <w:rPr>
          <w:color w:val="000000"/>
          <w:sz w:val="28"/>
          <w:szCs w:val="28"/>
          <w:lang w:val="uk-UA"/>
        </w:rPr>
        <w:t>ст нічого не значущими питаннями, щоб приховати його спрямованість. Об'єм тесту зросте.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Обробка результатів: 8-10 відповідей «так» - у дитини можуть бути агресивні схильності. 6-8 позитивних відповідей - агресивні схильності виявляються помірно, 4-6 - слаб</w:t>
      </w:r>
      <w:r>
        <w:rPr>
          <w:color w:val="000000"/>
          <w:sz w:val="28"/>
          <w:szCs w:val="28"/>
          <w:lang w:val="uk-UA"/>
        </w:rPr>
        <w:t>о.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Висновки: Не сподівайтеся, що відповіді будуть відвертими. Не можна з цього тесту робити суттєві висновки. Його результати лише доповнять відомості, що є у вас, і дещо прояснять ваші уявлення про дитину.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Коректувальні методики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Назва: Я та інші.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Форма, м</w:t>
      </w:r>
      <w:r>
        <w:rPr>
          <w:color w:val="000000"/>
          <w:sz w:val="28"/>
          <w:szCs w:val="28"/>
          <w:lang w:val="uk-UA"/>
        </w:rPr>
        <w:t>етод: Коректувальна гра.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Мета: З'ясувати, як дитина оцінює себе порівняно з іншими дітьми. Важливо, щоб вона задумалася над тим, що інші з нею поступають точно так, як і вона з ними. Результати цього тесту стануть приводом для етичної бесіди на цю ж тему.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Обладнання: Листи паперу, ручки всім дітям.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Реалізація: На дошці вчитель показує зразок заповнення листочка з відповідями. Сторінка ділиться навпіл вертикальною лінією. У лівій колонці пишемо «Я», а в правій - «Інші» Дітей просять написати одне під іншим в</w:t>
      </w:r>
      <w:r>
        <w:rPr>
          <w:color w:val="000000"/>
          <w:sz w:val="28"/>
          <w:szCs w:val="28"/>
          <w:lang w:val="uk-UA"/>
        </w:rPr>
        <w:t>сі свої якості, а також якості, які вони спостерігають у однокласників. Наприклад [12]: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64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Я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Інші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Чесний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 допомагають мені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Жадібні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Сміливий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 злий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Допомагаю іншим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Варіації: Можна задавати готові якості. Важливо, щоб діти їх розуміли і вмі</w:t>
      </w:r>
      <w:r>
        <w:rPr>
          <w:color w:val="000000"/>
          <w:sz w:val="28"/>
          <w:szCs w:val="28"/>
          <w:lang w:val="uk-UA"/>
        </w:rPr>
        <w:t>ли достатньо чітко визначати. У 3-4 класах тест може пропонуватися під назвами: «Як до мене ставляться інші?», «Чому до мене ставляться добре (погано)?», «Що мені необхідно зробити, щоб інші ставилися до мене добре?».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Обробка результатів: Важливі не кількі</w:t>
      </w:r>
      <w:r>
        <w:rPr>
          <w:color w:val="000000"/>
          <w:sz w:val="28"/>
          <w:szCs w:val="28"/>
          <w:lang w:val="uk-UA"/>
        </w:rPr>
        <w:t>сні дані - хто більше якостей виділить у себе і в інших, а уявлення про загальний клімат взаємостосунків у класі. Зіставлення «Я - інші» завжди висвічує багато прихованої і несподіваної інформації.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Висновки: В кінці серії цілеспрямованих справ діти повинні</w:t>
      </w:r>
      <w:r>
        <w:rPr>
          <w:color w:val="000000"/>
          <w:sz w:val="28"/>
          <w:szCs w:val="28"/>
          <w:lang w:val="uk-UA"/>
        </w:rPr>
        <w:t xml:space="preserve"> виразно зрозуміти, що свою поведінку кожна людина зобов'язана коректувати по відношенню до інших людей. «Як ти, так і до тебе» - головний результат корекції поведінки.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Коректувальні методики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Назва: Я чиню так.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Форма, метод: Тест-гра.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Ланцюг: Накопичити ін</w:t>
      </w:r>
      <w:r>
        <w:rPr>
          <w:color w:val="000000"/>
          <w:sz w:val="28"/>
          <w:szCs w:val="28"/>
          <w:lang w:val="uk-UA"/>
        </w:rPr>
        <w:t>формацію для проведення коректувальних вправ і бесід.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Обладнання: Роздруківки тесту.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Реалізація: Дітям роздаються листочки з твердженнями, з яких вони повинні вибрати ті, з якими згодні.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 чиню так: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Коли мене кривдять, я даю здачу.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Коли мене кривдять, я мо</w:t>
      </w:r>
      <w:r>
        <w:rPr>
          <w:color w:val="000000"/>
          <w:sz w:val="28"/>
          <w:szCs w:val="28"/>
          <w:lang w:val="uk-UA"/>
        </w:rPr>
        <w:t>вчки йду.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Коли мене обзивають, я обзиваюся теж.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 ніколи не обзиваю інших.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Коли інші діти плюються, і я плююся.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Коли інші діти плюються, я ніколи не плююся.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Коли інші діти говорять нехороші слова, і я говорю теж.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Коли інші діти говорять нехороші слова, я н</w:t>
      </w:r>
      <w:r>
        <w:rPr>
          <w:color w:val="000000"/>
          <w:sz w:val="28"/>
          <w:szCs w:val="28"/>
          <w:lang w:val="uk-UA"/>
        </w:rPr>
        <w:t>іколи їх не повторюю.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Коли діти кривдять тварин, я теж так роблю.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Коли діти кривдять тварин, я так не роблю.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Варіації: Можна доповнювати скільки завгодно конкретними, важливими для розуміння ситуації і виховання твердженнями.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Обробка результатів: Перевірка</w:t>
      </w:r>
      <w:r>
        <w:rPr>
          <w:color w:val="000000"/>
          <w:sz w:val="28"/>
          <w:szCs w:val="28"/>
          <w:lang w:val="uk-UA"/>
        </w:rPr>
        <w:t xml:space="preserve"> щирості дітей. Якщо вчитель бачить, що дитина обманює і приписує собі неіснуючі якості, слід поставити її в такі умови, де б вона обманути не змогла.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Висновки: Застосовується для діагностики і корекції всіх форм девіантної поведінки.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Особливості агресивно</w:t>
      </w:r>
      <w:r>
        <w:rPr>
          <w:color w:val="000000"/>
          <w:sz w:val="28"/>
          <w:szCs w:val="28"/>
          <w:lang w:val="uk-UA"/>
        </w:rPr>
        <w:t>сті старшокласників. Питання, пов'язані з людською агресивністю, зачіпаються в багатьох психологічних дослідженнях. Наявність надзвичайно високої концентрації агресії в суспільстві і відсутність однозначного і адекватного наукового визначення цього складно</w:t>
      </w:r>
      <w:r>
        <w:rPr>
          <w:color w:val="000000"/>
          <w:sz w:val="28"/>
          <w:szCs w:val="28"/>
          <w:lang w:val="uk-UA"/>
        </w:rPr>
        <w:t>го феномена роблять проблему дослідження агресивності однією з найбільш актуальних проблем сучасного світу, важливим теоретичним і практичним завданням [31].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Агресивність формується переважно в процесі ранньої соціалізації в дитячому і підлітковому віці. Д</w:t>
      </w:r>
      <w:r>
        <w:rPr>
          <w:color w:val="000000"/>
          <w:sz w:val="28"/>
          <w:szCs w:val="28"/>
          <w:lang w:val="uk-UA"/>
        </w:rPr>
        <w:t>ослідження неповнолітніх показали, що агресія в цьому віці ще не є наслідком стійких новоутворень індивіда, тому саме цей вік найбільш сприятливий для профілактики і корекції.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допомогою існуючого методичного апарату було проведене дослідження агресивнос</w:t>
      </w:r>
      <w:r>
        <w:rPr>
          <w:color w:val="000000"/>
          <w:sz w:val="28"/>
          <w:szCs w:val="28"/>
          <w:lang w:val="uk-UA"/>
        </w:rPr>
        <w:t>ті старшокласників. В якості випробовуваних виступали учні 10-11 класів середньої школи (було сформовано дві вибірки, зрівняні за статтю).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Передбачалося, що агресивність є характерною особливістю старших підлітків, акцентується в цьому віці і має специфіку</w:t>
      </w:r>
      <w:r>
        <w:rPr>
          <w:color w:val="000000"/>
          <w:sz w:val="28"/>
          <w:szCs w:val="28"/>
          <w:lang w:val="uk-UA"/>
        </w:rPr>
        <w:t xml:space="preserve"> проявів залежно від статі. У дослідженні також перевірялося положення про наявність залежності між агресивністю особистості і такої похідної її самосвідомості, як когнітивна складність. Оскільки когнітивно складні люди мають більше мір свободи в поведінці</w:t>
      </w:r>
      <w:r>
        <w:rPr>
          <w:color w:val="000000"/>
          <w:sz w:val="28"/>
          <w:szCs w:val="28"/>
          <w:lang w:val="uk-UA"/>
        </w:rPr>
        <w:t xml:space="preserve"> і компетентніші у сфері спілкування, можна припустити, щось їх поведінка характеризується меншим ступенем агресивності, оскільки в арсеналі їх поведінкових патернів міститься велике число неагресивних але ефективних у проблемних ситуаціях способів поведін</w:t>
      </w:r>
      <w:r>
        <w:rPr>
          <w:color w:val="000000"/>
          <w:sz w:val="28"/>
          <w:szCs w:val="28"/>
          <w:lang w:val="uk-UA"/>
        </w:rPr>
        <w:t>ки.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Одержані результати показали, що дівчата більш схильні виражати агресивність непрямим шляхом, для них характерна велика ворожість і тривога на тлі вищого рівня самоповаги. Хлопців відрізняє менший інтерес до свого внутрішнього світу і яскравіше виражен</w:t>
      </w:r>
      <w:r>
        <w:rPr>
          <w:color w:val="000000"/>
          <w:sz w:val="28"/>
          <w:szCs w:val="28"/>
          <w:lang w:val="uk-UA"/>
        </w:rPr>
        <w:t>а здатність знаходити конструктивні шляхи для реалізації власної агресивності.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дівчат навіть у разі діагностики соціально несхвалюваних властивостей (таких, як агресивні) самооцінки можуть використовуватися як надійний засіб діагностики. Самооцінки хлопц</w:t>
      </w:r>
      <w:r>
        <w:rPr>
          <w:color w:val="000000"/>
          <w:sz w:val="28"/>
          <w:szCs w:val="28"/>
          <w:lang w:val="uk-UA"/>
        </w:rPr>
        <w:t>ів не можуть служити джерелом достовірної інформації [31].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Прямого зв'язку когнітивної складності з агресивністю дівчат виявлено не було. Проте факторний аналіз показав, що когнітивна складність дівчат грає вирішальну роль у зниженні рівня страхів, що є зн</w:t>
      </w:r>
      <w:r>
        <w:rPr>
          <w:color w:val="000000"/>
          <w:sz w:val="28"/>
          <w:szCs w:val="28"/>
          <w:lang w:val="uk-UA"/>
        </w:rPr>
        <w:t>ачущим показником особової зрілості. У хлопців зі зростанням когнітивної складності знижується фізична агресія, підвищується інтерес до свого «Я», відповідальність перед собою і соціумом.</w:t>
      </w:r>
    </w:p>
    <w:p w:rsidR="00000000" w:rsidRDefault="001F05D0">
      <w:pPr>
        <w:pStyle w:val="1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  <w:lang w:val="uk-UA"/>
        </w:rPr>
      </w:pPr>
    </w:p>
    <w:p w:rsidR="00000000" w:rsidRDefault="001F05D0">
      <w:pPr>
        <w:pStyle w:val="1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  <w:lang w:val="uk-UA"/>
        </w:rPr>
      </w:pPr>
      <w:r>
        <w:rPr>
          <w:b/>
          <w:bCs/>
          <w:color w:val="000000"/>
          <w:kern w:val="28"/>
          <w:sz w:val="28"/>
          <w:szCs w:val="28"/>
          <w:lang w:val="uk-UA"/>
        </w:rPr>
        <w:br w:type="page"/>
        <w:t>2. Методики дослідження агресивності старшокласників</w:t>
      </w:r>
    </w:p>
    <w:p w:rsidR="00000000" w:rsidRDefault="001F05D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.1 Опис мето</w:t>
      </w:r>
      <w:r>
        <w:rPr>
          <w:b/>
          <w:bCs/>
          <w:color w:val="000000"/>
          <w:sz w:val="28"/>
          <w:szCs w:val="28"/>
          <w:lang w:val="uk-UA"/>
        </w:rPr>
        <w:t>дики дослідження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Агресивність володіє якісною і кількісною характеристикою. Як і всяка властивість, вона має різний ступінь вираженості: від майже повної відсутності до її граничного розвитку. Кожна особистість повинна мати певний степінь агресивності. Ві</w:t>
      </w:r>
      <w:r>
        <w:rPr>
          <w:color w:val="000000"/>
          <w:sz w:val="28"/>
          <w:szCs w:val="28"/>
          <w:lang w:val="uk-UA"/>
        </w:rPr>
        <w:t>дсутність її приводить до пасивності, відомості, конформності і т.д. Надмірний розвиток її починає визначати всю зовнішність особистості, яка може стати конфліктною, нездатною на свідому кооперацію і т.д. Сама по собі агресивність не робить суб'єкта свідом</w:t>
      </w:r>
      <w:r>
        <w:rPr>
          <w:color w:val="000000"/>
          <w:sz w:val="28"/>
          <w:szCs w:val="28"/>
          <w:lang w:val="uk-UA"/>
        </w:rPr>
        <w:t>о небезпечним, оскільки, з одного боку, існуючий зв'язок між агресивністю і агресією не є жорстким, а, з іншого, сам акт агресії може не приймати свідомо небезпечні і несхвалювані форми. У житейській свідомості агресивність є синонімом «зловмисної активнос</w:t>
      </w:r>
      <w:r>
        <w:rPr>
          <w:color w:val="000000"/>
          <w:sz w:val="28"/>
          <w:szCs w:val="28"/>
          <w:lang w:val="uk-UA"/>
        </w:rPr>
        <w:t>ті». Проте сама по собі деструктивна поведінка «зловмисністю» не володіє, такою її робить мотив діяльності, ті цінності, ради досягнення і володіння якими активність розгортається. Зовнішні практичні дії можуть бути схожі, але їх мотиваційні компоненти пря</w:t>
      </w:r>
      <w:r>
        <w:rPr>
          <w:color w:val="000000"/>
          <w:sz w:val="28"/>
          <w:szCs w:val="28"/>
          <w:lang w:val="uk-UA"/>
        </w:rPr>
        <w:t>мо протилежні.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Виходячи з цього, можна розділити прояви агресії на два основні типи: перший - мотиваційна агресія, як самоцінність, другий - інструментальна, як засіб (маючи на увазі при цьому, що і та, й інша можуть виявлятися як під контролем свідомості,</w:t>
      </w:r>
      <w:r>
        <w:rPr>
          <w:color w:val="000000"/>
          <w:sz w:val="28"/>
          <w:szCs w:val="28"/>
          <w:lang w:val="uk-UA"/>
        </w:rPr>
        <w:t xml:space="preserve"> так і поза ним, і пов'язані з емоційними переживаннями (гнів, ворожість). Практичних психологів більшою мірою повинна цікавити мотиваційна агресія як прямий прояв реалізації властивих особистості деструктивних тенденцій. Визначивши рівень таких деструктив</w:t>
      </w:r>
      <w:r>
        <w:rPr>
          <w:color w:val="000000"/>
          <w:sz w:val="28"/>
          <w:szCs w:val="28"/>
          <w:lang w:val="uk-UA"/>
        </w:rPr>
        <w:t>них тенденцій, можна з великим ступенем вірогідності прогнозувати можливість прояву відкритої мотиваційної агресії. Однією з подібних діагностичних процедур є опитувальник Басса-Дарки.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А. Басс, що сприйняв ряд положень своїх попередників, розділив поняття </w:t>
      </w:r>
      <w:r>
        <w:rPr>
          <w:color w:val="000000"/>
          <w:sz w:val="28"/>
          <w:szCs w:val="28"/>
          <w:lang w:val="uk-UA"/>
        </w:rPr>
        <w:t>агресії і ворожості і визначив останню як:»… реакцію, що розвиває негативні почуття і негативні оцінки людей і подій». Створюючи свого опитувальника, диференціюючого прояви агресії і ворожості, А. Басс і А. Даркі виділили наступні види реакцій: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Фізична а</w:t>
      </w:r>
      <w:r>
        <w:rPr>
          <w:color w:val="000000"/>
          <w:sz w:val="28"/>
          <w:szCs w:val="28"/>
          <w:lang w:val="uk-UA"/>
        </w:rPr>
        <w:t>гресія - використання фізичної сили проти іншої особи.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Непряма - агресія, обхідним шляхом направлена на іншу особу або ні на кого не направлена.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Роздратування - готовність до прояву негативних почуттів при щонайменшому збудженні (запальність, грубість)</w:t>
      </w:r>
      <w:r>
        <w:rPr>
          <w:color w:val="000000"/>
          <w:sz w:val="28"/>
          <w:szCs w:val="28"/>
          <w:lang w:val="uk-UA"/>
        </w:rPr>
        <w:t>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Негативізм - опозиційна манера в поведінці від пасивного опору до активної боротьби проти сталих звичаїв і законів.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Образа - заздрість і ненависть до оточуючих за дійсні і вигадані дії.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Підозрілість - у діапазоні від недовір'я і обережності по відн</w:t>
      </w:r>
      <w:r>
        <w:rPr>
          <w:color w:val="000000"/>
          <w:sz w:val="28"/>
          <w:szCs w:val="28"/>
          <w:lang w:val="uk-UA"/>
        </w:rPr>
        <w:t>ошенню до людей до переконання в тому, що інші люди планують і шкодять.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Вербальна агресія - вираження негативних почуттів як через форму (крик, виск), так і через зміст словесних відповідей (прокляття, погрози).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Відчуття провини - виражає можливе перек</w:t>
      </w:r>
      <w:r>
        <w:rPr>
          <w:color w:val="000000"/>
          <w:sz w:val="28"/>
          <w:szCs w:val="28"/>
          <w:lang w:val="uk-UA"/>
        </w:rPr>
        <w:t>онання суб'єкта в тому, що він є поганою людиною, що чинить погано, а також розкаяння совісті, що відчуваються ним.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Опитувальник складається з 75 тверджень, на які випробовуваний відповідає «так» чи ні».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складанні опитувальника використовувалися принци</w:t>
      </w:r>
      <w:r>
        <w:rPr>
          <w:color w:val="000000"/>
          <w:sz w:val="28"/>
          <w:szCs w:val="28"/>
          <w:lang w:val="uk-UA"/>
        </w:rPr>
        <w:t>пи: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Питання може відноситися тільки до однієї форми агресії.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Питання формулюються так, щоб найбільшою мірою ослабити вплив суспільного схвалення відповіді на питання.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Відповіді оцінюються за вісьма шкалами таким чином:. Фізична агресія: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«так» = 1, «ні»</w:t>
      </w:r>
      <w:r>
        <w:rPr>
          <w:color w:val="000000"/>
          <w:sz w:val="28"/>
          <w:szCs w:val="28"/>
          <w:lang w:val="uk-UA"/>
        </w:rPr>
        <w:t xml:space="preserve"> = 0: 1, 25, 31, 41, 48, 55, 62, 68,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«ні» =1, «так» = 0: 9, 7.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Непряма агресія: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«так» = 1, «ні» = 0: 2, 10, 18, 34, 42, 56, 63,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«ні» = 1, «так» = 0: 26, 49.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Роздратування: «так» = 1, «ні» = 0: 3, 19, 27, 43, 50, 57, 64, 72,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«ні» = 1, «так» = 0: 11, 35,</w:t>
      </w:r>
      <w:r>
        <w:rPr>
          <w:color w:val="000000"/>
          <w:sz w:val="28"/>
          <w:szCs w:val="28"/>
          <w:lang w:val="uk-UA"/>
        </w:rPr>
        <w:t xml:space="preserve"> 69.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Негативізм: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«так» = 1, «ні» = 0: 4, 12, 20, 28,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«ні» = 1, «так» = 0: 36.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Образа: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«так» = 1, «ні» = 0: 5, 13, 21, 29, 37, 44, 51, 58.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Підозрілість: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«так» = 1, «ні» = 0: 6,14, 22, 30, 38, 45, 52, 59,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«ні» = 1, «так» = 0: 33, 66, 74, 75.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Вербальн</w:t>
      </w:r>
      <w:r>
        <w:rPr>
          <w:color w:val="000000"/>
          <w:sz w:val="28"/>
          <w:szCs w:val="28"/>
          <w:lang w:val="uk-UA"/>
        </w:rPr>
        <w:t>а агресія: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«так» = 1, «ні» = 0: 7, 15, 23, 31, 46, 53, 60, 71, 73,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«ні» = 1, «так» = 0: 33, 66, 74, 75.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Відчуття провини: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«так» = 1, «ні» = 0: 8, 16, 24, 32, 40, 47, 54, 61, 67.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Індекс ворожості включає 5 і 6 шкалу, а індекс агресивності (як прямої, так </w:t>
      </w:r>
      <w:r>
        <w:rPr>
          <w:color w:val="000000"/>
          <w:sz w:val="28"/>
          <w:szCs w:val="28"/>
          <w:lang w:val="uk-UA"/>
        </w:rPr>
        <w:t>і мотиваційної) включає шкали 1, 3, 7.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Нормою агресивності є величина її індексу, рівна 21 плюс-мінус 4, а ворожості - 6,5-7 плюс-мінус 3. При цьому звертається увага на можливість досягнення певної величини, що показує ступінь прояву агресивності.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Користу</w:t>
      </w:r>
      <w:r>
        <w:rPr>
          <w:color w:val="000000"/>
          <w:sz w:val="28"/>
          <w:szCs w:val="28"/>
          <w:lang w:val="uk-UA"/>
        </w:rPr>
        <w:t>ючись даною методикою, необхідно пам'ятати, що агресивність як властивість особистості, і агресія як акт поведінки можуть розумітися в контексті психологічного аналізу мотиваційно-потребнісної сфери особистості. Тому опитувальником Басса-Дарки слід користу</w:t>
      </w:r>
      <w:r>
        <w:rPr>
          <w:color w:val="000000"/>
          <w:sz w:val="28"/>
          <w:szCs w:val="28"/>
          <w:lang w:val="uk-UA"/>
        </w:rPr>
        <w:t>ватися в сукупності з іншими методиками: особовими тестами психічних станів (Кеттелл, Спілберг), проектними методиками (Люшер) і т.д.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Опитувальник не вільний від мотиваційних спотворень (наприклад, у зв'язку з соціальною бажаністю). Вимагає додаткової пере</w:t>
      </w:r>
      <w:r>
        <w:rPr>
          <w:color w:val="000000"/>
          <w:sz w:val="28"/>
          <w:szCs w:val="28"/>
          <w:lang w:val="uk-UA"/>
        </w:rPr>
        <w:t>вірки на надійність одержаних результатів (або за допомогою ретесту, або за допомогою інших методик). Застосування даного опитувальника в роботі з учнями школи (з шостого класу і вище) і при роботі з учителями (предметниками і тими, що проходять підготовку</w:t>
      </w:r>
      <w:r>
        <w:rPr>
          <w:color w:val="000000"/>
          <w:sz w:val="28"/>
          <w:szCs w:val="28"/>
          <w:lang w:val="uk-UA"/>
        </w:rPr>
        <w:t xml:space="preserve"> за фахом «практичний психолог») було досить діагностичним і конструктивним для подальшої коректувальної роботи.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2.2 Аналіз отриманих результатів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Дослідження проводилось на базі 9-х класів з поглибленим вивченням предметів. Вибірка становить 30 чоловік, </w:t>
      </w:r>
      <w:r>
        <w:rPr>
          <w:color w:val="000000"/>
          <w:sz w:val="28"/>
          <w:szCs w:val="28"/>
          <w:lang w:val="uk-UA"/>
        </w:rPr>
        <w:t>з яких 14 - хлопчики і 16 - дівчатка. Дослідження проводилось на базі методик, які наводяться в додатках. Мета дослідження - встановити розподіл у зазначеній групі рівня агресії та самооцінки.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2.</w:t>
      </w:r>
      <w:r>
        <w:rPr>
          <w:noProof/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 Результати дослідження рівня агресії за методикою</w:t>
      </w:r>
      <w:r>
        <w:rPr>
          <w:color w:val="000000"/>
          <w:sz w:val="28"/>
          <w:szCs w:val="28"/>
          <w:lang w:val="uk-UA"/>
        </w:rPr>
        <w:t xml:space="preserve"> Басса-Даркі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536"/>
        <w:gridCol w:w="1621"/>
        <w:gridCol w:w="577"/>
        <w:gridCol w:w="639"/>
        <w:gridCol w:w="641"/>
        <w:gridCol w:w="641"/>
        <w:gridCol w:w="642"/>
        <w:gridCol w:w="642"/>
        <w:gridCol w:w="642"/>
        <w:gridCol w:w="642"/>
        <w:gridCol w:w="875"/>
        <w:gridCol w:w="622"/>
        <w:gridCol w:w="57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Ім'я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Стать</w:t>
            </w:r>
          </w:p>
        </w:tc>
        <w:tc>
          <w:tcPr>
            <w:tcW w:w="53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Діагностика рівня агресії за методикою Басса-Даркі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Індекс агресивності (ІА)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Індекс ворожості (ІВ)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Фізична агресія (1)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Вербальна агресія (2)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Непряма агресія (3)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Негативізм (4)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Роздратування (5)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Підозрілість (6)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Образа (7)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Почуття провини (8)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Андрій Н.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81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Антон Х.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Богдан В.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91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Борислав Ф.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Валерій Л.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54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Віктор М.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Володимир Р.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Дмитро С.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Євгеній Т.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91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54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Ігор Н.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Костян</w:t>
            </w:r>
            <w:r>
              <w:rPr>
                <w:color w:val="000000"/>
                <w:sz w:val="20"/>
                <w:szCs w:val="20"/>
                <w:lang w:val="uk-UA"/>
              </w:rPr>
              <w:t>тин Д.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Максим У.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91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Олег Г.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Ростислав Ш.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Анастасія Ш.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Анжела З.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</w:t>
            </w:r>
            <w:r>
              <w:rPr>
                <w:color w:val="000000"/>
                <w:sz w:val="20"/>
                <w:szCs w:val="20"/>
                <w:lang w:val="uk-UA"/>
              </w:rPr>
              <w:t>ін.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Віра Р.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Валерія П.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Інна Б.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Катерина Т.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Леся К.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91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Людмила П.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Марина О.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99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Надія В.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104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Ніна Г.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Оксана Д.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Поліна К.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Раїса Х.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Софія В.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54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Христина М.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104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</w:tr>
    </w:tbl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2.</w:t>
      </w:r>
      <w:r>
        <w:rPr>
          <w:noProof/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. Кількісний розподіл вибірки дослідження</w:t>
      </w:r>
      <w:r>
        <w:rPr>
          <w:color w:val="000000"/>
          <w:sz w:val="28"/>
          <w:szCs w:val="28"/>
          <w:lang w:val="uk-UA"/>
        </w:rPr>
        <w:t xml:space="preserve"> рівня агресії за методикою Басса-Даркі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252"/>
        <w:gridCol w:w="724"/>
        <w:gridCol w:w="47"/>
        <w:gridCol w:w="790"/>
        <w:gridCol w:w="792"/>
        <w:gridCol w:w="89"/>
        <w:gridCol w:w="677"/>
        <w:gridCol w:w="788"/>
        <w:gridCol w:w="139"/>
        <w:gridCol w:w="770"/>
        <w:gridCol w:w="649"/>
        <w:gridCol w:w="182"/>
        <w:gridCol w:w="870"/>
        <w:gridCol w:w="630"/>
        <w:gridCol w:w="108"/>
        <w:gridCol w:w="79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Параметр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Фізична агресія (1)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Вербальна агресія (2)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Непряма агресія (3)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Негативізм (4)</w:t>
            </w:r>
          </w:p>
        </w:tc>
        <w:tc>
          <w:tcPr>
            <w:tcW w:w="1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Роздратування (5)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&lt;50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&gt;50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&lt;50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&gt;50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&lt;50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&gt;50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&lt;50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&gt;50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&lt;10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&gt;10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36,7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63,3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46,7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53,3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46,7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Юнаки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57,2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42,8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57,2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42,8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35,7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64,3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42,8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57,2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35,7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Дівчата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43,8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56,3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18,75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81,25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56,3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Параметр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Підозрілість (6)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Образа (7)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Почуття провини (8)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Інде</w:t>
            </w:r>
            <w:r>
              <w:rPr>
                <w:color w:val="000000"/>
                <w:sz w:val="20"/>
                <w:szCs w:val="20"/>
                <w:lang w:val="uk-UA"/>
              </w:rPr>
              <w:t>кс агресивності (ІА)</w:t>
            </w:r>
          </w:p>
        </w:tc>
        <w:tc>
          <w:tcPr>
            <w:tcW w:w="1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Індекс ворожості (ІВ)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&lt;50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&gt;50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&lt;50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&gt;50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&lt;50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&gt;50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&lt;25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&gt;25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&lt;10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&gt;10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23,3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76,7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36,7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63,3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63,3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36,7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Юнаки</w:t>
            </w:r>
          </w:p>
        </w:tc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14,3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85,7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50,0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42,8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57,2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64,3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35,7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Дівчата</w:t>
            </w:r>
          </w:p>
        </w:tc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31,25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68,75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68,75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31,25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37,5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62,5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37,5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62,5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</w:tr>
    </w:tbl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результатами тесту дослідження рівня агресії за методикою Басса-Даркі в 9-А класі можна сказати наступне: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переважають такі різновиди агресії</w:t>
      </w:r>
      <w:r>
        <w:rPr>
          <w:color w:val="000000"/>
          <w:sz w:val="28"/>
          <w:szCs w:val="28"/>
          <w:lang w:val="uk-UA"/>
        </w:rPr>
        <w:t xml:space="preserve"> як непряма агресія та підозрілість, слід відмітити також високі показники в різновидах «Вербальна агресія» та почуття провини;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цікаво відмітити, що до фізичної агресії більш схильні дівчата ніж юнаки (56,3% та 42,8% відповідно);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найбільш схильними до </w:t>
      </w:r>
      <w:r>
        <w:rPr>
          <w:color w:val="000000"/>
          <w:sz w:val="28"/>
          <w:szCs w:val="28"/>
          <w:lang w:val="uk-UA"/>
        </w:rPr>
        <w:t>вербальної агресії є дівчата (81,25%), хоча і серед юнаків цей показник досить високий;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непрямої агресії схильні як юнаки так і дівчата, хоча серед дівчат цей показник вищий (64,3% і 75% відповідно);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досить високим є показник негативізму у групі, за</w:t>
      </w:r>
      <w:r>
        <w:rPr>
          <w:color w:val="000000"/>
          <w:sz w:val="28"/>
          <w:szCs w:val="28"/>
          <w:lang w:val="uk-UA"/>
        </w:rPr>
        <w:t xml:space="preserve"> цим параметром він вищий у юнаків, хоча і серед дівчат досить високий, до негативізму схильні половина опитаних дівчат;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показник «Роздратування» вищий серед юнаків - 64,3% і 43,8% відповідно;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показник «Підозрілість» однаково високий і серед юнаків (85</w:t>
      </w:r>
      <w:r>
        <w:rPr>
          <w:color w:val="000000"/>
          <w:sz w:val="28"/>
          <w:szCs w:val="28"/>
          <w:lang w:val="uk-UA"/>
        </w:rPr>
        <w:t>,7%) і серед дівчат (68,75%), хоча серед юнаків він вищий;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показником «Образа» значення розподілились однаково серед юнаків, а серед дівчат схильних до образи - меншість (31,25%);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показник «Почуття провини» однаково високий серед юнаків і дівчат - 5</w:t>
      </w:r>
      <w:r>
        <w:rPr>
          <w:color w:val="000000"/>
          <w:sz w:val="28"/>
          <w:szCs w:val="28"/>
          <w:lang w:val="uk-UA"/>
        </w:rPr>
        <w:t>7,2% і 62,5 відповідно;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індекс агресивності більший серед дівчат (62,5%);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індекс ворожості як серед юнаків, так і серед дівчат не виходить за межі норми.</w:t>
      </w:r>
    </w:p>
    <w:p w:rsidR="00000000" w:rsidRDefault="001F05D0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  <w:t>Таблиця 2.</w:t>
      </w:r>
      <w:r>
        <w:rPr>
          <w:noProof/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. Результати дослідження самооцінки згідно запропонованих методик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849"/>
        <w:gridCol w:w="2252"/>
        <w:gridCol w:w="1064"/>
        <w:gridCol w:w="513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Ім'я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Стать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Ді</w:t>
            </w:r>
            <w:r>
              <w:rPr>
                <w:color w:val="000000"/>
                <w:sz w:val="20"/>
                <w:szCs w:val="20"/>
                <w:lang w:val="uk-UA"/>
              </w:rPr>
              <w:t>агностика самооцінки Спілберга і Ханіна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Андрій Н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Антон Х.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Богдан В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Борислав Ф.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Валерій Л.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Віктор М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Володимир Б.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Дмитро С.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Євгеній Т.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Ігор Н.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</w:t>
            </w:r>
            <w:r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Костянтин Д.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Максим У.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Олег Г.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Ростислав Ш.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Анастасія Ш.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Анжела З.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Віра Р.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Валерія П.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Інна Б.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Катерина Т.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Леся К.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</w:t>
            </w:r>
            <w:r>
              <w:rPr>
                <w:color w:val="000000"/>
                <w:sz w:val="20"/>
                <w:szCs w:val="20"/>
                <w:lang w:val="uk-UA"/>
              </w:rPr>
              <w:t>юдмила П.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Марина О.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Надія В.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Ніна Г.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Оксана Д.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Поліна К.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Раїса Х.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Софія В.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Христина М.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</w:tr>
    </w:tbl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Проаналізувавши результати дослідження самооцінки, можна зробит</w:t>
      </w:r>
      <w:r>
        <w:rPr>
          <w:color w:val="000000"/>
          <w:sz w:val="28"/>
          <w:szCs w:val="28"/>
          <w:lang w:val="uk-UA"/>
        </w:rPr>
        <w:t>и наступні висновки.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Методика діагностики самооцінки Ч.Д. Спілберга, Ю.Л. Ханіна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низький рівень тривожності (до 30 балів) спостерігається у 11 опитаних (36,7%), з яких 8 (50%) тестованих - жінки, а 3 (21,4%) - чоловіки;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середній рівень тривожності</w:t>
      </w:r>
      <w:r>
        <w:rPr>
          <w:color w:val="000000"/>
          <w:sz w:val="28"/>
          <w:szCs w:val="28"/>
          <w:lang w:val="uk-UA"/>
        </w:rPr>
        <w:t xml:space="preserve"> (31-45 балів) спостерігається в 9-ти опитаних або в 30%, з яких жінки становлять 5 осіб (31,3%), а чоловіки, відповідно, 4 особи, або 28,6%;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високий рівень тривожності діагностується у 10 осіб, або 33,3%, серед яких 6 осіб становлять чоловіки (42,9%), а</w:t>
      </w:r>
      <w:r>
        <w:rPr>
          <w:color w:val="000000"/>
          <w:sz w:val="28"/>
          <w:szCs w:val="28"/>
          <w:lang w:val="uk-UA"/>
        </w:rPr>
        <w:t xml:space="preserve"> 4 особи - жінки (25%).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Таким чином, можна зробити висновок про те, що самооцінка в осіб жіночої статі досліджуваної групи є вищою, ніж серед чоловіків. Навіть враховуючи те, що жінок серед тестованих більше рівень тривожності, в загальному у них нижчий.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рафічно результати дослідження матимуть такий вигляд.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FC6BEE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0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05D0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 2.</w:t>
      </w:r>
      <w:r>
        <w:rPr>
          <w:noProof/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 Результати дослідження згідно методики діагностики самооцінки Ч.Д. Спілберга, Ю.Л. Ханіна</w:t>
      </w:r>
    </w:p>
    <w:p w:rsidR="00000000" w:rsidRDefault="001F05D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000000" w:rsidRDefault="00FC6BEE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09875" cy="1581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05D0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 2.</w:t>
      </w:r>
      <w:r>
        <w:rPr>
          <w:noProof/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. Розподіл результ</w:t>
      </w:r>
      <w:r>
        <w:rPr>
          <w:color w:val="000000"/>
          <w:sz w:val="28"/>
          <w:szCs w:val="28"/>
          <w:lang w:val="uk-UA"/>
        </w:rPr>
        <w:t>атів згідно методики діагностики самооцінки Ч.Д. Спілберга, Ю.Л. Ханіна</w:t>
      </w:r>
    </w:p>
    <w:p w:rsidR="00000000" w:rsidRDefault="001F05D0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color w:val="000000"/>
          <w:sz w:val="28"/>
          <w:szCs w:val="28"/>
          <w:lang w:val="uk-UA"/>
        </w:rPr>
        <w:t>Оскільки використовувались різнопланові методики дослідження рівня агресії, необхідно встановити зв'язок між самооцінкою і рівнем агресії досліджуваних.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 найкраще зробити за допомог</w:t>
      </w:r>
      <w:r>
        <w:rPr>
          <w:color w:val="000000"/>
          <w:sz w:val="28"/>
          <w:szCs w:val="28"/>
          <w:lang w:val="uk-UA"/>
        </w:rPr>
        <w:t>ою обчислення коефіцієнта кореляції.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Коефіцієнт кореляції - це статистичний показник взаємозв'язку. Взаємозв'язок між параметрами значить, що низьким показникам одного параметру відповідають низькі показники і з іншого параметру, середнім показникам з одно</w:t>
      </w:r>
      <w:r>
        <w:rPr>
          <w:color w:val="000000"/>
          <w:sz w:val="28"/>
          <w:szCs w:val="28"/>
          <w:lang w:val="uk-UA"/>
        </w:rPr>
        <w:t>го параметру відповідають середні іншого, а високим - високі (рис. 2.3, а). Це, коли взаємозв'язок (коефіцієнт кореляції) - позитивний, тобто має знак «+». При негативному взаємозв'язку низьким показникам одного параметру відповідають високі показники іншо</w:t>
      </w:r>
      <w:r>
        <w:rPr>
          <w:color w:val="000000"/>
          <w:sz w:val="28"/>
          <w:szCs w:val="28"/>
          <w:lang w:val="uk-UA"/>
        </w:rPr>
        <w:t>го, високим першого - низькі іншого, а середнім - середні. (рис. 2.3, б). Негативний взаємозв'язок ще називають оберненим, зворотним.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B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85975" cy="1781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05D0">
              <w:rPr>
                <w:color w:val="000000"/>
                <w:sz w:val="20"/>
                <w:szCs w:val="20"/>
                <w:lang w:val="uk-UA"/>
              </w:rPr>
              <w:t xml:space="preserve"> а) Позитивний взаємозв'язок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6B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114550" cy="17811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05D0">
              <w:rPr>
                <w:color w:val="000000"/>
                <w:sz w:val="20"/>
                <w:szCs w:val="20"/>
                <w:lang w:val="uk-UA"/>
              </w:rPr>
              <w:t xml:space="preserve"> б) Негативний взаємо</w:t>
            </w:r>
            <w:r w:rsidR="001F05D0">
              <w:rPr>
                <w:color w:val="000000"/>
                <w:sz w:val="20"/>
                <w:szCs w:val="20"/>
                <w:lang w:val="uk-UA"/>
              </w:rPr>
              <w:t>зв'язок</w:t>
            </w:r>
          </w:p>
        </w:tc>
      </w:tr>
    </w:tbl>
    <w:p w:rsidR="00000000" w:rsidRDefault="001F05D0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 2.</w:t>
      </w:r>
      <w:r>
        <w:rPr>
          <w:noProof/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. Графічне зображення взаємозв'язку параметрів х і у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Коефіцієнт кореляції не може бути меншим за -1 чи більшим за +1. Оцінюють коефіцієнт кореляції здебільшого за шкалою, наведеною в таблиці 2.4. Більш точна оцінка коефіцієнта кореляції з</w:t>
      </w:r>
      <w:r>
        <w:rPr>
          <w:color w:val="000000"/>
          <w:sz w:val="28"/>
          <w:szCs w:val="28"/>
          <w:lang w:val="uk-UA"/>
        </w:rPr>
        <w:t>дійснюється за статистичними таблицями, які відображають залежність рівня значущості коефіцієнта кореляції від обсягу вибірки дослідження.</w:t>
      </w:r>
    </w:p>
    <w:p w:rsidR="00000000" w:rsidRDefault="001F05D0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  <w:t>Таблиця 2.</w:t>
      </w:r>
      <w:r>
        <w:rPr>
          <w:noProof/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. Шкала оцінки коефіцієнта кореляції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5"/>
        <w:gridCol w:w="3423"/>
        <w:gridCol w:w="1270"/>
        <w:gridCol w:w="337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0 - 0,2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зв'язок відсутній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0,6 - 0,8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високий, тісний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0,2 - 0,4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зв'яз</w:t>
            </w:r>
            <w:r>
              <w:rPr>
                <w:color w:val="000000"/>
                <w:sz w:val="20"/>
                <w:szCs w:val="20"/>
                <w:lang w:val="uk-UA"/>
              </w:rPr>
              <w:t>ок слабкий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0,8 - 0,9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дуже високий, дуже тісний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0,4 - 0,6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0,9 - 1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підозріло високий</w:t>
            </w:r>
          </w:p>
        </w:tc>
      </w:tr>
    </w:tbl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Коефіцієнт кореляції вираховують для знаходження взаємозв'язку між двома параметрами, хоча може вираховуватись і так званий множинний коефіцієнт кореляції - між </w:t>
      </w:r>
      <w:r>
        <w:rPr>
          <w:color w:val="000000"/>
          <w:sz w:val="28"/>
          <w:szCs w:val="28"/>
          <w:lang w:val="uk-UA"/>
        </w:rPr>
        <w:t>трьома та більше параметрів.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Використання того чи іншого коефіцієнта кореляції залежить від типу вимірювальної шкали. Ця залежність зображена у таблиці 2.5.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2.</w:t>
      </w:r>
      <w:r>
        <w:rPr>
          <w:noProof/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 Залежність коефіцієнта кореляції від типу вимірювальної шкали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0"/>
        <w:gridCol w:w="2315"/>
        <w:gridCol w:w="2315"/>
        <w:gridCol w:w="231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Типи шкал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Дихотомічн</w:t>
            </w:r>
            <w:r>
              <w:rPr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Рангова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Інтервальна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Дихотомічна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vertAlign w:val="subscript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r, r</w:t>
            </w:r>
            <w:r>
              <w:rPr>
                <w:color w:val="000000"/>
                <w:sz w:val="20"/>
                <w:szCs w:val="20"/>
                <w:vertAlign w:val="subscript"/>
                <w:lang w:val="uk-UA"/>
              </w:rPr>
              <w:t>tet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vertAlign w:val="subscript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uk-UA"/>
              </w:rPr>
              <w:t>pb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vertAlign w:val="subscript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uk-UA"/>
              </w:rPr>
              <w:t>pb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Рангова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vertAlign w:val="subscript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uk-UA"/>
              </w:rPr>
              <w:t>pb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uk-UA"/>
              </w:rPr>
              <w:t>sτ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vertAlign w:val="subscript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uk-UA"/>
              </w:rPr>
              <w:t>xy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Інтервальна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vertAlign w:val="subscript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uk-UA"/>
              </w:rPr>
              <w:t>pb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vertAlign w:val="subscript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uk-UA"/>
              </w:rPr>
              <w:t>xy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vertAlign w:val="subscript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uk-UA"/>
              </w:rPr>
              <w:t>xy</w:t>
            </w:r>
          </w:p>
        </w:tc>
      </w:tr>
    </w:tbl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Коефіцієнт кореляції Пірсона r</w:t>
      </w:r>
      <w:r>
        <w:rPr>
          <w:color w:val="000000"/>
          <w:sz w:val="28"/>
          <w:szCs w:val="28"/>
          <w:vertAlign w:val="subscript"/>
          <w:lang w:val="uk-UA"/>
        </w:rPr>
        <w:t>xy</w:t>
      </w:r>
      <w:r>
        <w:rPr>
          <w:color w:val="000000"/>
          <w:sz w:val="28"/>
          <w:szCs w:val="28"/>
          <w:lang w:val="uk-UA"/>
        </w:rPr>
        <w:t xml:space="preserve"> застосовується, коли шкали є інтервальними чи ранговими. Вираховується за формулою: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FC6BEE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62225" cy="542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5D0">
        <w:rPr>
          <w:color w:val="000000"/>
          <w:sz w:val="28"/>
          <w:szCs w:val="28"/>
          <w:lang w:val="uk-UA"/>
        </w:rPr>
        <w:t>,</w:t>
      </w:r>
    </w:p>
    <w:p w:rsidR="00000000" w:rsidRDefault="001F05D0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1F05D0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</w:t>
      </w:r>
      <w:r>
        <w:rPr>
          <w:color w:val="000000"/>
          <w:sz w:val="28"/>
          <w:szCs w:val="28"/>
          <w:lang w:val="uk-UA"/>
        </w:rPr>
        <w:tab/>
        <w:t>n - обсяг множини;</w:t>
      </w:r>
    </w:p>
    <w:p w:rsidR="00000000" w:rsidRDefault="001F05D0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Σ</w:t>
      </w:r>
      <w:r>
        <w:rPr>
          <w:color w:val="000000"/>
          <w:sz w:val="28"/>
          <w:szCs w:val="28"/>
          <w:lang w:val="uk-UA"/>
        </w:rPr>
        <w:t>x</w:t>
      </w:r>
      <w:r>
        <w:rPr>
          <w:color w:val="000000"/>
          <w:sz w:val="28"/>
          <w:szCs w:val="28"/>
          <w:vertAlign w:val="subscript"/>
          <w:lang w:val="uk-UA"/>
        </w:rPr>
        <w:t>i</w:t>
      </w:r>
      <w:r>
        <w:rPr>
          <w:color w:val="000000"/>
          <w:sz w:val="28"/>
          <w:szCs w:val="28"/>
          <w:lang w:val="uk-UA"/>
        </w:rPr>
        <w:t xml:space="preserve"> - сума показників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першим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параметром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(х),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тобто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сума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чисел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колонці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х;</w:t>
      </w:r>
    </w:p>
    <w:p w:rsidR="00000000" w:rsidRDefault="001F05D0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Σ</w:t>
      </w:r>
      <w:r>
        <w:rPr>
          <w:color w:val="000000"/>
          <w:sz w:val="28"/>
          <w:szCs w:val="28"/>
          <w:lang w:val="uk-UA"/>
        </w:rPr>
        <w:t>y</w:t>
      </w:r>
      <w:r>
        <w:rPr>
          <w:color w:val="000000"/>
          <w:sz w:val="28"/>
          <w:szCs w:val="28"/>
          <w:vertAlign w:val="subscript"/>
          <w:lang w:val="uk-UA"/>
        </w:rPr>
        <w:t>i</w:t>
      </w:r>
      <w:r>
        <w:rPr>
          <w:color w:val="000000"/>
          <w:sz w:val="28"/>
          <w:szCs w:val="28"/>
          <w:lang w:val="uk-UA"/>
        </w:rPr>
        <w:t xml:space="preserve"> - сума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показників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другим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параметром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(у),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тобто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сума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чисел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колонці</w:t>
      </w:r>
      <w:r>
        <w:rPr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y;</w:t>
      </w:r>
    </w:p>
    <w:p w:rsidR="00000000" w:rsidRDefault="001F05D0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Σ</w:t>
      </w:r>
      <w:r>
        <w:rPr>
          <w:color w:val="000000"/>
          <w:sz w:val="28"/>
          <w:szCs w:val="28"/>
          <w:lang w:val="uk-UA"/>
        </w:rPr>
        <w:t>x</w:t>
      </w:r>
      <w:r>
        <w:rPr>
          <w:color w:val="000000"/>
          <w:sz w:val="28"/>
          <w:szCs w:val="28"/>
          <w:vertAlign w:val="subscript"/>
          <w:lang w:val="uk-UA"/>
        </w:rPr>
        <w:t>i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Σ</w:t>
      </w:r>
      <w:r>
        <w:rPr>
          <w:color w:val="000000"/>
          <w:sz w:val="28"/>
          <w:szCs w:val="28"/>
          <w:lang w:val="uk-UA"/>
        </w:rPr>
        <w:t>y</w:t>
      </w:r>
      <w:r>
        <w:rPr>
          <w:color w:val="000000"/>
          <w:sz w:val="28"/>
          <w:szCs w:val="28"/>
          <w:vertAlign w:val="subscript"/>
          <w:lang w:val="uk-UA"/>
        </w:rPr>
        <w:t>i</w:t>
      </w:r>
      <w:r>
        <w:rPr>
          <w:color w:val="000000"/>
          <w:sz w:val="28"/>
          <w:szCs w:val="28"/>
          <w:lang w:val="uk-UA"/>
        </w:rPr>
        <w:t xml:space="preserve"> - добуток сум обох параметрів;</w:t>
      </w:r>
    </w:p>
    <w:p w:rsidR="00000000" w:rsidRDefault="001F05D0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Σ</w:t>
      </w:r>
      <w:r>
        <w:rPr>
          <w:color w:val="000000"/>
          <w:sz w:val="28"/>
          <w:szCs w:val="28"/>
          <w:lang w:val="uk-UA"/>
        </w:rPr>
        <w:t>x</w:t>
      </w:r>
      <w:r>
        <w:rPr>
          <w:color w:val="000000"/>
          <w:sz w:val="28"/>
          <w:szCs w:val="28"/>
          <w:vertAlign w:val="subscript"/>
          <w:lang w:val="uk-UA"/>
        </w:rPr>
        <w:t>i</w:t>
      </w:r>
      <w:r>
        <w:rPr>
          <w:color w:val="000000"/>
          <w:sz w:val="28"/>
          <w:szCs w:val="28"/>
          <w:lang w:val="uk-UA"/>
        </w:rPr>
        <w:t>y</w:t>
      </w:r>
      <w:r>
        <w:rPr>
          <w:color w:val="000000"/>
          <w:sz w:val="28"/>
          <w:szCs w:val="28"/>
          <w:vertAlign w:val="subscript"/>
          <w:lang w:val="uk-UA"/>
        </w:rPr>
        <w:t>i</w:t>
      </w:r>
      <w:r>
        <w:rPr>
          <w:color w:val="000000"/>
          <w:sz w:val="28"/>
          <w:szCs w:val="28"/>
          <w:lang w:val="uk-UA"/>
        </w:rPr>
        <w:t xml:space="preserve"> - сума добутків обох параметрів, тобто спочатку вираховуються добутки параметрів х і у, а відтак уже знаходиться сума цих добутків.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2.</w:t>
      </w:r>
      <w:r>
        <w:rPr>
          <w:noProof/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. Коефіцієнт кореляції між методиками дослідження рівня агресії Басса-Даркі та діагностики самооцінки Ч.Д.</w:t>
      </w:r>
      <w:r>
        <w:rPr>
          <w:color w:val="000000"/>
          <w:sz w:val="28"/>
          <w:szCs w:val="28"/>
          <w:lang w:val="uk-UA"/>
        </w:rPr>
        <w:t xml:space="preserve"> Спілберга, Ю.Л. Ханіна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4"/>
        <w:gridCol w:w="912"/>
        <w:gridCol w:w="1116"/>
        <w:gridCol w:w="964"/>
        <w:gridCol w:w="933"/>
        <w:gridCol w:w="1474"/>
        <w:gridCol w:w="1276"/>
        <w:gridCol w:w="819"/>
        <w:gridCol w:w="93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Показник</w:t>
            </w:r>
          </w:p>
        </w:tc>
        <w:tc>
          <w:tcPr>
            <w:tcW w:w="8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Дослідження рівня агресії Басса-Даркі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Фізична агресія (1)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Вербальна агресія (2)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Непряма агресія (3)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Негати візм (4)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Роздратування (5)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Підозрілість (6)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Образа (7)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Почуття провини (8)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Діагностика самооцінки Ч.Д. Спілберга</w:t>
            </w:r>
            <w:r>
              <w:rPr>
                <w:color w:val="000000"/>
                <w:sz w:val="20"/>
                <w:szCs w:val="20"/>
                <w:lang w:val="uk-UA"/>
              </w:rPr>
              <w:t>, Ю.Л. Ханіна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-0,376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-0,286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0,0207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0,049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0,092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-0,250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-0,149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05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-0,074</w:t>
            </w:r>
          </w:p>
        </w:tc>
      </w:tr>
    </w:tbl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Таким чином, спостерігається обернений корелятивний зв'язок між параметрами самооцінки і «Фізична агресія», «Вербальна агресія» та «Підозрілість».</w:t>
      </w:r>
    </w:p>
    <w:p w:rsidR="00000000" w:rsidRDefault="001F05D0">
      <w:pPr>
        <w:pStyle w:val="1"/>
        <w:spacing w:line="360" w:lineRule="auto"/>
        <w:ind w:firstLine="709"/>
        <w:jc w:val="both"/>
        <w:rPr>
          <w:color w:val="000000"/>
          <w:kern w:val="28"/>
          <w:sz w:val="28"/>
          <w:szCs w:val="28"/>
          <w:lang w:val="uk-UA"/>
        </w:rPr>
      </w:pPr>
    </w:p>
    <w:p w:rsidR="00000000" w:rsidRDefault="001F05D0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  <w:t>Висновки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Таким чином, агресія, в які</w:t>
      </w:r>
      <w:r>
        <w:rPr>
          <w:color w:val="000000"/>
          <w:sz w:val="28"/>
          <w:szCs w:val="28"/>
          <w:lang w:val="uk-UA"/>
        </w:rPr>
        <w:t>й би формі вона не виявлялася, являє собою поведінку, направлену на спричинення шкоди або збитку іншій живій істоті, що має всі основи уникати подібного до себе ставлення. Дане комплексне визначення включає в себе наступні приватні положення: 1) агресія об</w:t>
      </w:r>
      <w:r>
        <w:rPr>
          <w:color w:val="000000"/>
          <w:sz w:val="28"/>
          <w:szCs w:val="28"/>
          <w:lang w:val="uk-UA"/>
        </w:rPr>
        <w:t>ов'язково має на увазі навмисне, цілеспрямоване спричинення шкоди жертві; 2) як агресія може розглядатися тільки така поведінка, яка має на увазі спричинення шкоди або збитку живим організмам; 3) жертви повинні володіти мотивацією уникнення подібного до се</w:t>
      </w:r>
      <w:r>
        <w:rPr>
          <w:color w:val="000000"/>
          <w:sz w:val="28"/>
          <w:szCs w:val="28"/>
          <w:lang w:val="uk-UA"/>
        </w:rPr>
        <w:t>бе ставлення.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Аверсивний досвід включає в себе не тільки фрустрацію, але також дискомфорт, біль, фізичні і вербальні образи. Практично всяке збудження, навіть викликане фізичними вправами або сексуальною стимуляцією, може бути направлено навколишнім середо</w:t>
      </w:r>
      <w:r>
        <w:rPr>
          <w:color w:val="000000"/>
          <w:sz w:val="28"/>
          <w:szCs w:val="28"/>
          <w:lang w:val="uk-UA"/>
        </w:rPr>
        <w:t>вищем в русло агресії.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Найбільш сильні групові вияви агресії. Обставини, що провокують окремих індивідуумів, можуть також провокувати і групи. «Розсіюючи» відповідальність і поляризуючи дії індивідів, групові ситуації посилюють агресивні реакції.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агре</w:t>
      </w:r>
      <w:r>
        <w:rPr>
          <w:color w:val="000000"/>
          <w:sz w:val="28"/>
          <w:szCs w:val="28"/>
          <w:lang w:val="uk-UA"/>
        </w:rPr>
        <w:t>сивна поведінка набувається в процесі навчання, є надія, що його можна контролювати. Розглянемо чинники, сприяючі виникненню агресії, і подумаємо, яким чином ним можна протидіяти.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ворожої агресії привертають різні типи аверсивного досвіду, такі як фруст</w:t>
      </w:r>
      <w:r>
        <w:rPr>
          <w:color w:val="000000"/>
          <w:sz w:val="28"/>
          <w:szCs w:val="28"/>
          <w:lang w:val="uk-UA"/>
        </w:rPr>
        <w:t>рація і образа особистості. Так що розсудливіше всього хоч би не забивати людям голови нездійсненними мріями і марними очікуваннями. Інструментальну агресію зумовлюють винагорода, що передчувається і передбачувані витрати. Значить, ми повинні заохочувати в</w:t>
      </w:r>
      <w:r>
        <w:rPr>
          <w:color w:val="000000"/>
          <w:sz w:val="28"/>
          <w:szCs w:val="28"/>
          <w:lang w:val="uk-UA"/>
        </w:rPr>
        <w:t xml:space="preserve"> дітях кооперативність і неагресивну поведінку. У експериментах, що проводилися, діти ставали менш агресивними, коли їх агресивна поведінка ігнорувалася, а неагресивне підкріплялося (Hamblin &amp; others, 1969). Карати агресора практично завжди - пуста трата ч</w:t>
      </w:r>
      <w:r>
        <w:rPr>
          <w:color w:val="000000"/>
          <w:sz w:val="28"/>
          <w:szCs w:val="28"/>
          <w:lang w:val="uk-UA"/>
        </w:rPr>
        <w:t>асу: покарання втримує від агресії тільки в ідеальних умовах, тобто якщо карають міцно, відразу і за справу, якщо покарання поєднується із заохоченням бажаної поведінки і якщо той, кого карають, не злиться (R.A. Baron, 1977). При дотриманні цих умов агресі</w:t>
      </w:r>
      <w:r>
        <w:rPr>
          <w:color w:val="000000"/>
          <w:sz w:val="28"/>
          <w:szCs w:val="28"/>
          <w:lang w:val="uk-UA"/>
        </w:rPr>
        <w:t>я може прориватися назовні. Це яскраво виявилося в 1969 році, коли поліція Монреаля влаштувала 16-часовий страйк, а також в 1992 році, коли в Лос-Анджелесі бригада телебачення з борта вертольота показувала райони, охоплені масовим безладдям, куди відмовила</w:t>
      </w:r>
      <w:r>
        <w:rPr>
          <w:color w:val="000000"/>
          <w:sz w:val="28"/>
          <w:szCs w:val="28"/>
          <w:lang w:val="uk-UA"/>
        </w:rPr>
        <w:t>ся увійти поліція. В обох випадках мав місце розгул крадіжок і вандалізму, що припинявся тільки після введення загонів поліції.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Якщо ми хочемо миру, нам необхідно формувати й заохочувати чуйність і кооперативність з раннього віку; можливо, шляхом навчання </w:t>
      </w:r>
      <w:r>
        <w:rPr>
          <w:color w:val="000000"/>
          <w:sz w:val="28"/>
          <w:szCs w:val="28"/>
          <w:lang w:val="uk-UA"/>
        </w:rPr>
        <w:t>батьків тому, як домагатися дисципліни від дітей без застосування насильства. Доведені до білого каління батьки часто використовують ляпаси. Навчальні програми показують батькам, що треба підкріплювати бажану поведінку і використовувати позитивні формулюва</w:t>
      </w:r>
      <w:r>
        <w:rPr>
          <w:color w:val="000000"/>
          <w:sz w:val="28"/>
          <w:szCs w:val="28"/>
          <w:lang w:val="uk-UA"/>
        </w:rPr>
        <w:t xml:space="preserve">ння («Коли закінчиш прибирання своєї кімнати, підеш грати») замість негативних («Якщо не прибереш свою кімнату, я не знаю, що з тобою зроблю»). Здійснення однієї такої «програми заміщення агресії» знизило кількість повторних затримань юних правопорушників </w:t>
      </w:r>
      <w:r>
        <w:rPr>
          <w:color w:val="000000"/>
          <w:sz w:val="28"/>
          <w:szCs w:val="28"/>
          <w:lang w:val="uk-UA"/>
        </w:rPr>
        <w:t>і членів підліткових банд; підлітків і їх батьків навчали навичкам спілкування, вчили здійснювати емоційний самоконтроль, прагнули підвищити рівень їх моральної рефлексії (Goldstein &amp; Glick, 1994).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результатами тесту дослідження рівня агресії за методик</w:t>
      </w:r>
      <w:r>
        <w:rPr>
          <w:color w:val="000000"/>
          <w:sz w:val="28"/>
          <w:szCs w:val="28"/>
          <w:lang w:val="uk-UA"/>
        </w:rPr>
        <w:t xml:space="preserve">ою </w:t>
      </w:r>
      <w:r>
        <w:rPr>
          <w:color w:val="000000"/>
          <w:sz w:val="28"/>
          <w:szCs w:val="28"/>
        </w:rPr>
        <w:t>Басса-Даркі</w:t>
      </w:r>
      <w:r>
        <w:rPr>
          <w:color w:val="000000"/>
          <w:sz w:val="28"/>
          <w:szCs w:val="28"/>
          <w:lang w:val="uk-UA"/>
        </w:rPr>
        <w:t xml:space="preserve"> в 9-А класі можна сказати наступне: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переважають такі різновиди агресії як непряма агресія та підозрілість, слід відмітити також високі показники в різновидах «Вербальна агресія» та почуття провини;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цікаво відмітити, що до фізичної агрес</w:t>
      </w:r>
      <w:r>
        <w:rPr>
          <w:color w:val="000000"/>
          <w:sz w:val="28"/>
          <w:szCs w:val="28"/>
          <w:lang w:val="uk-UA"/>
        </w:rPr>
        <w:t>ії більш схильні дівчата ніж юнаки (56,3% та 42,8% відповідно);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найбільш схильними до вербальної агресії є дівчата (81,25%), хоча і серед юнаків цей показник досить високий;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непрямої агресії схильні як юнаки так і дівчата, хоча серед дівчат цей пока</w:t>
      </w:r>
      <w:r>
        <w:rPr>
          <w:color w:val="000000"/>
          <w:sz w:val="28"/>
          <w:szCs w:val="28"/>
          <w:lang w:val="uk-UA"/>
        </w:rPr>
        <w:t>зник вищий (64,3% і 75% відповідно);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досить високим є показник негативізму у групі, за цим параметром він вищий у юнаків, хоча і серед дівчат досить високий, до негативізму схильні половина опитаних дівчат;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показник «Роздратування» вищий серед юнаків -</w:t>
      </w:r>
      <w:r>
        <w:rPr>
          <w:color w:val="000000"/>
          <w:sz w:val="28"/>
          <w:szCs w:val="28"/>
          <w:lang w:val="uk-UA"/>
        </w:rPr>
        <w:t xml:space="preserve"> 64,3% і 43,8% відповідно;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показник «Підозрілість» однаково високий і серед юнаків (85,7%) і серед дівчат (68,75%), хоча серед юнаків він вищий;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показником «Образа» значення розподілились однаково серед юнаків, а серед дівчат схильних до образи - ме</w:t>
      </w:r>
      <w:r>
        <w:rPr>
          <w:color w:val="000000"/>
          <w:sz w:val="28"/>
          <w:szCs w:val="28"/>
          <w:lang w:val="uk-UA"/>
        </w:rPr>
        <w:t>ншість (31,25%);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показник «Почуття провини» однаково високий серед юнаків і дівчат - </w:t>
      </w:r>
      <w:r>
        <w:rPr>
          <w:color w:val="000000"/>
          <w:sz w:val="28"/>
          <w:szCs w:val="28"/>
        </w:rPr>
        <w:t xml:space="preserve">57,2% і </w:t>
      </w:r>
      <w:r>
        <w:rPr>
          <w:color w:val="000000"/>
          <w:sz w:val="28"/>
          <w:szCs w:val="28"/>
          <w:lang w:val="uk-UA"/>
        </w:rPr>
        <w:t>62,5 відповідно;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індекс агресивності більший серед дівчат (62,5%);</w:t>
      </w:r>
    </w:p>
    <w:p w:rsidR="00000000" w:rsidRDefault="001F05D0">
      <w:pPr>
        <w:tabs>
          <w:tab w:val="left" w:pos="7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індекс ворожості як серед юнаків, так і серед дівчат не виходить за межі норми.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Самооцінка</w:t>
      </w:r>
      <w:r>
        <w:rPr>
          <w:color w:val="000000"/>
          <w:sz w:val="28"/>
          <w:szCs w:val="28"/>
          <w:lang w:val="uk-UA"/>
        </w:rPr>
        <w:t xml:space="preserve"> в осіб жіночої статі досліджуваної групи є вищою, ніж серед чоловіків. Навіть враховуючи те, що жінок серед тестованих більше рівень тривожності, в загальному він у них нижчий.</w:t>
      </w:r>
    </w:p>
    <w:p w:rsidR="00000000" w:rsidRDefault="001F05D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Гіпотеза дослідження знайшла підтвердження.</w:t>
      </w:r>
    </w:p>
    <w:p w:rsidR="00000000" w:rsidRDefault="001F05D0">
      <w:pPr>
        <w:pStyle w:val="1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000000" w:rsidRDefault="001F05D0">
      <w:pPr>
        <w:pStyle w:val="1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  <w:lang w:val="uk-UA"/>
        </w:rPr>
        <w:br w:type="page"/>
      </w:r>
      <w:r>
        <w:rPr>
          <w:b/>
          <w:bCs/>
          <w:color w:val="000000"/>
          <w:kern w:val="28"/>
          <w:sz w:val="28"/>
          <w:szCs w:val="28"/>
          <w:lang w:val="uk-UA"/>
        </w:rPr>
        <w:t>Література</w:t>
      </w:r>
    </w:p>
    <w:p w:rsidR="00000000" w:rsidRDefault="001F05D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Аболин Л.М. Псих</w:t>
      </w:r>
      <w:r>
        <w:rPr>
          <w:color w:val="000000"/>
          <w:sz w:val="28"/>
          <w:szCs w:val="28"/>
        </w:rPr>
        <w:t>ологические механизмы эмоциональной устойчивости человека. - Казань: Изд-во Казанского ун-та, 1987. - 262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Агрессивность как свойство личности подростка // http://top.mail.ru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Божович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Л.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Проблемы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формирования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личности.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М.: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Педагогика,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1995. -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264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Бондарчук Е.М., Бондарчук Л.И. Основы психологии и педагогики: Курс лекций. - К.: МАУП, 1999. - 168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Братусь Б.С. Аномалии личности. - М.: Мысль, 1988. - 301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Бурлачук А.Ф., Морозов С.М. Словарь-справочник по психологической диагностике. - </w:t>
      </w:r>
      <w:r>
        <w:rPr>
          <w:color w:val="000000"/>
          <w:sz w:val="28"/>
          <w:szCs w:val="28"/>
        </w:rPr>
        <w:t xml:space="preserve">К.: </w:t>
      </w:r>
      <w:r>
        <w:rPr>
          <w:color w:val="000000"/>
          <w:sz w:val="28"/>
          <w:szCs w:val="28"/>
          <w:lang w:val="uk-UA"/>
        </w:rPr>
        <w:t>Наукова</w:t>
      </w:r>
      <w:r>
        <w:rPr>
          <w:color w:val="000000"/>
          <w:sz w:val="28"/>
          <w:szCs w:val="28"/>
        </w:rPr>
        <w:t xml:space="preserve"> думка, 1989. - 197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Бэрон Р., Ричардсон Д. Агрессия. - СПб.: Издательство «Питер», 2000.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352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Вилюнас В.К. Психология эмоциональных явлений / Под ред. О.В. Овчинниковой. - М.: Изд-во МГУ, 1977. - 144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Выготский Л.С. Педагогичес</w:t>
      </w:r>
      <w:r>
        <w:rPr>
          <w:color w:val="000000"/>
          <w:sz w:val="28"/>
          <w:szCs w:val="28"/>
        </w:rPr>
        <w:t>кая психология / Под ред. В.В. Давыдова. - М.: Педагогика, 1991. - 479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Грановская Р.М. Элементы практической психологии / ЛГУ им. А.А. Жданова. - 2-е изд., перераб. и доп. - Л.: Изд-во ЛГУ, 1988. - 564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Дроздов О.Ю. Ситуативні фактори агресивн</w:t>
      </w:r>
      <w:r>
        <w:rPr>
          <w:color w:val="000000"/>
          <w:sz w:val="28"/>
          <w:szCs w:val="28"/>
          <w:lang w:val="uk-UA"/>
        </w:rPr>
        <w:t>ої поведінки молоді // Актуальні проблеми психології. Т. 1. Соціальна психологія. Психологія управління. Організаційна психологія. К., 2001. - Ч. 1. - С. 38-49.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Дроздов А.Ю. Агрессивное поведение современной молодежи в контексте социальной ситуации // </w:t>
      </w:r>
      <w:r>
        <w:rPr>
          <w:color w:val="000000"/>
          <w:sz w:val="28"/>
          <w:szCs w:val="28"/>
        </w:rPr>
        <w:t>http://hro.org.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Дусавицкий А.К. Развитие личности в учебной деятельности. - М.: Дом педагогики, 1996. - 208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Занюк С.С. Психологія мотивації та емоцій: Навч. посібник для студентів гуманіт. факультетів ВНЗ. - Луцьк: Ред.-вид. відд. Волин, держ. у</w:t>
      </w:r>
      <w:r>
        <w:rPr>
          <w:color w:val="000000"/>
          <w:sz w:val="28"/>
          <w:szCs w:val="28"/>
          <w:lang w:val="uk-UA"/>
        </w:rPr>
        <w:t>н-ту ім. Лесі Українки, 1997. - 180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Зейгарник Б.В. Личность и патология деятельности. - М.: Изд-во МГУ, 1971. - 264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Зейгарник Б.В. Патопсихология: Учеб. пособ. для вузов. - М.: Академия, 1999. - 208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Изард К.Е. Эмоции человека: Пер. с а</w:t>
      </w:r>
      <w:r>
        <w:rPr>
          <w:color w:val="000000"/>
          <w:sz w:val="28"/>
          <w:szCs w:val="28"/>
        </w:rPr>
        <w:t>нгл. / Под ред. Л.Я. Гозмана, М.С. Егоровой. - М.: Изд-во МГУ, 1980. - 439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Іванова В.В. Причини та форми агресивної поведінки підлітків / Практична психологія та соціальна робота. - №5. - 2000. - С. 14-16.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Кузнецов В.М., Чернявський В.М. Психіат</w:t>
      </w:r>
      <w:r>
        <w:rPr>
          <w:color w:val="000000"/>
          <w:sz w:val="28"/>
          <w:szCs w:val="28"/>
          <w:lang w:val="uk-UA"/>
        </w:rPr>
        <w:t>рія: Навч. посіб. - К.: Здоров'я, 1993. - 344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Лидеман Р.Р. За гранью психического здоровья. - М.: Знание, 1992. - 344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Митерс Д. Социальная психология: Пер. с англ. - СПб: Питер, 2000. - 688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Немов Р.С. Психология: В 3-х кн. Кн. 3.: Эксп</w:t>
      </w:r>
      <w:r>
        <w:rPr>
          <w:color w:val="000000"/>
          <w:sz w:val="28"/>
          <w:szCs w:val="28"/>
        </w:rPr>
        <w:t>ериментальная педагогическая психология и психодиагностика. - 2-е изд. - М.: Просвещение, ВЛАДОС, 1995. - 512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Пайнс Э., Маслач К. Практикум по социальной педагогике. - СПб: Питер, 2000. - 528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 диагностика: Проблемы и исследован</w:t>
      </w:r>
      <w:r>
        <w:rPr>
          <w:color w:val="000000"/>
          <w:sz w:val="28"/>
          <w:szCs w:val="28"/>
        </w:rPr>
        <w:t>ия / Е.М. Борисова К.М. Гуревич. Под ред. К.М. Гуревича. - М.: Педагогика, 1981. - 232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агрессивного поведения несовершеннолетних и основы его профилактики: методические рекомендации // Под ред. Аликиной. К., 1991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психологи</w:t>
      </w:r>
      <w:r>
        <w:rPr>
          <w:color w:val="000000"/>
          <w:sz w:val="28"/>
          <w:szCs w:val="28"/>
        </w:rPr>
        <w:t>я агрессии / Б Крэйхи - СПб.: Питер, 2003. - 336 с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Райгородский Д.Я. (редактор-составитель). Практическая психодиагностика. Методики и тесты. Учебное пособие. - Самара: Издательский Дом «БАХРАХ-М», 2000 - 672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Реан А.А. Социальная педагогическая </w:t>
      </w:r>
      <w:r>
        <w:rPr>
          <w:color w:val="000000"/>
          <w:sz w:val="28"/>
          <w:szCs w:val="28"/>
        </w:rPr>
        <w:t>психология. - СПб: Питерком, 1999. - 416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Семиченко В.А. Психологические состояния. - К.: Либідь, 1998. - 197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Уманский К.Т. Невропатология для всех. - М.: Знание. 1980. - 190 с.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Устинова Н.Е. Особенности агрессивности старшеклассников // h</w:t>
      </w:r>
      <w:r>
        <w:rPr>
          <w:color w:val="000000"/>
          <w:sz w:val="28"/>
          <w:szCs w:val="28"/>
        </w:rPr>
        <w:t>ttp://click.kmindex.ru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Шипунова Т.В. Агрессия и насилие как элементы социокультурной реальности // Социол. исслед. - 2002. - №5.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http://azps.ru.</w:t>
      </w:r>
    </w:p>
    <w:p w:rsidR="0000000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http://www.liveinternet.ru/click</w:t>
      </w:r>
    </w:p>
    <w:p w:rsidR="001F05D0" w:rsidRDefault="001F05D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http://rspu.edu.ru.</w:t>
      </w:r>
    </w:p>
    <w:sectPr w:rsidR="001F05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FCE3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EE"/>
    <w:rsid w:val="001F05D0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9424</Words>
  <Characters>53723</Characters>
  <Application>Microsoft Office Word</Application>
  <DocSecurity>0</DocSecurity>
  <Lines>447</Lines>
  <Paragraphs>126</Paragraphs>
  <ScaleCrop>false</ScaleCrop>
  <Company/>
  <LinksUpToDate>false</LinksUpToDate>
  <CharactersWithSpaces>63021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2024-08-16T09:40:00Z</dcterms:created>
  <dcterms:modified xsi:type="dcterms:W3CDTF">2024-08-16T09:40:00Z</dcterms:modified>
</cp:coreProperties>
</file>