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14AD">
      <w:pPr>
        <w:widowControl w:val="0"/>
        <w:spacing w:before="120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rStyle w:val="a3"/>
          <w:color w:val="000000"/>
          <w:sz w:val="32"/>
          <w:szCs w:val="32"/>
        </w:rPr>
        <w:t>Эффективность внутривенной инфузии мезенхимальных стволовых клеток костного мозга при эксперимент</w:t>
      </w:r>
      <w:r>
        <w:rPr>
          <w:rStyle w:val="a3"/>
          <w:color w:val="000000"/>
          <w:sz w:val="32"/>
          <w:szCs w:val="32"/>
        </w:rPr>
        <w:t>альном циррозе печени</w:t>
      </w:r>
      <w:r>
        <w:rPr>
          <w:color w:val="000000"/>
          <w:sz w:val="32"/>
          <w:szCs w:val="32"/>
        </w:rPr>
        <w:t xml:space="preserve"> 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лечения экспериментального цирроза печени ранее применяли трансплантацию гепатоцитов [1] или методы генотерапии – например, введение гена HGF [2] или анти-TGF-beta-терапия [3]. 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появились работы по стимуляции ре</w:t>
      </w:r>
      <w:r>
        <w:rPr>
          <w:color w:val="000000"/>
          <w:sz w:val="24"/>
          <w:szCs w:val="24"/>
        </w:rPr>
        <w:t xml:space="preserve">генерации печени методом трансплантации клеток костного мозга – гемопоэтических и/или мезенхимальных. Выяснено, что это может осуществляться как путем клеточного слияния донорских клеток с гепатоцитами, так и посредством прямой дифференцировки. 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Имеется ря</w:t>
      </w:r>
      <w:r>
        <w:rPr>
          <w:color w:val="000000"/>
          <w:sz w:val="24"/>
          <w:szCs w:val="24"/>
        </w:rPr>
        <w:t>д работ, демонстрирующих, что клетки костного мозга играют существенную роль в патогенезе цирротического процесса и фиброза. Хотя мнения ученых на этот счет неоднозначны. Например, показано, что при повреждении легких, клетки костного мозга мигрируют в оча</w:t>
      </w:r>
      <w:r>
        <w:rPr>
          <w:color w:val="000000"/>
          <w:sz w:val="24"/>
          <w:szCs w:val="24"/>
        </w:rPr>
        <w:t>г, дифференцируются в миофибробласты и активно участвуют в образовании фиброзного рубца [5,6]. С другой стороны, при системном введении мезенхимальных стволовых клеток мышам с формирующимся токсическим фиброзом легких, показали дифференцировку донорских кл</w:t>
      </w:r>
      <w:r>
        <w:rPr>
          <w:color w:val="000000"/>
          <w:sz w:val="24"/>
          <w:szCs w:val="24"/>
        </w:rPr>
        <w:t xml:space="preserve">еток в легочной эпителий, уменьшение синтеза коллагена и интенсивности хронического воспаления [4]. 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Аналогичные данные получены и при изучении роли клеток костного мозга в развитии цирроза печени. Так, клиническая работа [7] демонстрирует прямое участие г</w:t>
      </w:r>
      <w:r>
        <w:rPr>
          <w:color w:val="000000"/>
          <w:sz w:val="24"/>
          <w:szCs w:val="24"/>
        </w:rPr>
        <w:t>емопоэтических клеток в патогенезе аутоиммуного гепатита с формированием первичного билиарного цирроза. Недавнее исследование [9], выполненное на человеческом материале, так же указывает на возникновение миофибробластов в цирротической печени из клеток кос</w:t>
      </w:r>
      <w:r>
        <w:rPr>
          <w:color w:val="000000"/>
          <w:sz w:val="24"/>
          <w:szCs w:val="24"/>
        </w:rPr>
        <w:t xml:space="preserve">тного мозга. Однако, работа [8] китайских исследователей демонстрирует дифференцировку этих клеток в гепатоциты, но не в миофибробласты при развитии экспериментального цирроза. 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новой работе, опубликованной в Transplantation,авторы выполняли внутривенную</w:t>
      </w:r>
      <w:r>
        <w:rPr>
          <w:color w:val="000000"/>
          <w:sz w:val="24"/>
          <w:szCs w:val="24"/>
        </w:rPr>
        <w:t xml:space="preserve"> инфузию сингенных мезенхимальных стволовых клеток (МСК) мышам с формирующимся токсическим циррозом печени. Токсический цирроз моделировали введением CCl-4 (четыреххлористого углерода). Сингенные клетки костного мозга выделяли и производили негативный (уда</w:t>
      </w:r>
      <w:r>
        <w:rPr>
          <w:color w:val="000000"/>
          <w:sz w:val="24"/>
          <w:szCs w:val="24"/>
        </w:rPr>
        <w:t>ляли позитивную популяцию) магнитный сортинг (MACS) по CD45(+), GlyA(+), CD34(+). Затем культивировали добиваясь образования единичных (1 колония на 1 лунку 96-ти луночной плашки) пластик-адгезивных колоний. Перед транспланатцией клетки, выделеные из колон</w:t>
      </w:r>
      <w:r>
        <w:rPr>
          <w:color w:val="000000"/>
          <w:sz w:val="24"/>
          <w:szCs w:val="24"/>
        </w:rPr>
        <w:t xml:space="preserve">ий имели фенотип CD34, CD45, CD31, vWF, GlyA, CD11a, CD11b – негативные и Flk1 – позитивные. Подобный фенотип сохранялся на протяжении 30 пассажей. 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Трансгендерную клеточную трансплантацию производили внутривено в дозе 1 миллион через 1 неделю от начала мо</w:t>
      </w:r>
      <w:r>
        <w:rPr>
          <w:color w:val="000000"/>
          <w:sz w:val="24"/>
          <w:szCs w:val="24"/>
        </w:rPr>
        <w:t xml:space="preserve">делирования цирроза и немедленно (в тот же день) после введения токсина. Контрольные животные получали физ. раствор. 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5 недель после назначения токсина в группах с клеточной трансплантацией наблюдали engraftment и дифференцировку введенных клеток. Он</w:t>
      </w:r>
      <w:r>
        <w:rPr>
          <w:color w:val="000000"/>
          <w:sz w:val="24"/>
          <w:szCs w:val="24"/>
        </w:rPr>
        <w:t>и имели эпителий-подобную морфологию, несли Y-хромосому (донор – самец, реципиент – самка) и экспрессировали альбумин. Подобные клетки не идентифицировались на более ранних сроках (2 недели). Морфологические признаки цирроза-фиброза были значительно меньше</w:t>
      </w:r>
      <w:r>
        <w:rPr>
          <w:color w:val="000000"/>
          <w:sz w:val="24"/>
          <w:szCs w:val="24"/>
        </w:rPr>
        <w:t xml:space="preserve"> в группе немедленной трансплантации, по сравнению с отсроченной трансплантацией клеток (через неделю) и контролем (физ. раствор). Однако «морфологический регресс» цирроза наблюдался в этой группе только через 5 недель от начала эксперимента, а в более ран</w:t>
      </w:r>
      <w:r>
        <w:rPr>
          <w:color w:val="000000"/>
          <w:sz w:val="24"/>
          <w:szCs w:val="24"/>
        </w:rPr>
        <w:t xml:space="preserve">ние сроки (2 недели) между группами не было получено никаких достоверных отличий. В группах с клеточной трансплантацией было так же обнаружено снижение (но </w:t>
      </w:r>
      <w:r>
        <w:rPr>
          <w:color w:val="000000"/>
          <w:sz w:val="24"/>
          <w:szCs w:val="24"/>
        </w:rPr>
        <w:lastRenderedPageBreak/>
        <w:t>незначительное) содержания гидроксипролина, как маркера усиленного синтеза коллагена в цирротической</w:t>
      </w:r>
      <w:r>
        <w:rPr>
          <w:color w:val="000000"/>
          <w:sz w:val="24"/>
          <w:szCs w:val="24"/>
        </w:rPr>
        <w:t xml:space="preserve"> печени. В сыворотке крови обнаружили значительное снижение таких маркеров развивающегося цирроза печени как трансаминазы (ALT), procollagen III-N-peptide и гиалуроновой кислоты – в группе с немедленной трансплантацией клеток. И только в этой же группе иде</w:t>
      </w:r>
      <w:r>
        <w:rPr>
          <w:color w:val="000000"/>
          <w:sz w:val="24"/>
          <w:szCs w:val="24"/>
        </w:rPr>
        <w:t>нтифицировали значительное снижение уровня мРНК TGF-beta1 (трансформирующего фактора роста), как одного из самых важных маркеров фиброгенеза и синтеза коллагена. С другой стороны не обнаруживалось никакого влияния клеточной трансплантации на сывороточный о</w:t>
      </w:r>
      <w:r>
        <w:rPr>
          <w:color w:val="000000"/>
          <w:sz w:val="24"/>
          <w:szCs w:val="24"/>
        </w:rPr>
        <w:t xml:space="preserve">бщий биллирубин. 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показано положительное влияние трансплантации flk-1(+) МСК костного мозга на замедление развития и регресс экспериментального цирроза печени. Однако благоприятный эффект трансплантации проявлялся только при немедленном, но </w:t>
      </w:r>
      <w:r>
        <w:rPr>
          <w:color w:val="000000"/>
          <w:sz w:val="24"/>
          <w:szCs w:val="24"/>
        </w:rPr>
        <w:t xml:space="preserve">не отсроченном введении клеток после начала действия повреждающего фактора. 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Все-таки остается неясным механизм действия введенных клеток. Так, клетки были похожи на эпителий протоков, но синтезировали альбумин. И почему именно Flk-1(+) популяция как марке</w:t>
      </w:r>
      <w:r>
        <w:rPr>
          <w:color w:val="000000"/>
          <w:sz w:val="24"/>
          <w:szCs w:val="24"/>
        </w:rPr>
        <w:t>р МСК? Напомню, что Flk-1 является одним из рецепторов (тирозин-киназовым) vascular endothelial growth factor (VEGF), а их взаимодействие обусласливает запуск ангиогенеза [10,11]. Экспрессируется, в основном на эндотелиоцитах и гематопоэтических прогенитор</w:t>
      </w:r>
      <w:r>
        <w:rPr>
          <w:color w:val="000000"/>
          <w:sz w:val="24"/>
          <w:szCs w:val="24"/>
        </w:rPr>
        <w:t>ных клетках [11]. Сортировка клеток (эмбриональных стволовых [12] и костного мозга взрослых и фетусов [13]) по Flk-1(+) производится, как правило для получения предшественников сосудистого эндотелия и стимуляции ангиогенеза. И хотя в работе для транспланта</w:t>
      </w:r>
      <w:r>
        <w:rPr>
          <w:color w:val="000000"/>
          <w:sz w:val="24"/>
          <w:szCs w:val="24"/>
        </w:rPr>
        <w:t xml:space="preserve">ции применяли очищенную от гемопоэтических клеток Flk-1(+) популяцию клеток, ни слова не было сказано об ангиогенезе в печени. </w:t>
      </w:r>
    </w:p>
    <w:p w:rsidR="00000000" w:rsidRDefault="00B614A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  <w:lang w:val="en-US"/>
        </w:rPr>
        <w:t>Nagata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et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al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>Treatment of cirrhosis and liver failure in rats by hepatocyte xenotransplantation. Gastro</w:t>
      </w:r>
      <w:r>
        <w:rPr>
          <w:color w:val="000000"/>
          <w:sz w:val="24"/>
          <w:szCs w:val="24"/>
          <w:lang w:val="en-US"/>
        </w:rPr>
        <w:t>enterol 2003; 124; 2: 422-431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2. Matsuno Y, et al. Hepatocyte growth factor gene transfer into the liver via the portal vein using electroporation attenuates rat liver cirrhosis. Gene Ther 2003; 10; 18: 1559-1566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3. Arias M, et al. Adenoviral expression of</w:t>
      </w:r>
      <w:r>
        <w:rPr>
          <w:color w:val="000000"/>
          <w:sz w:val="24"/>
          <w:szCs w:val="24"/>
          <w:lang w:val="en-US"/>
        </w:rPr>
        <w:t xml:space="preserve"> a transforming growth factor-beta1 antisense mRNA is effective in preventing liver fibrosis in bile-duct ligated rats. BMC Gastroenterol 2003; 3; 1: 29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4. Ortiz LA, et al. Mesenchymal stem cell engraftment in lung is enhanced in response to bleomycin expo</w:t>
      </w:r>
      <w:r>
        <w:rPr>
          <w:color w:val="000000"/>
          <w:sz w:val="24"/>
          <w:szCs w:val="24"/>
          <w:lang w:val="en-US"/>
        </w:rPr>
        <w:t>sure and ameliorates its fibrotic effects. PNAS 2003; 100: 8407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5. Epperly MW, et al. Bone marrow origin of myofibroblasts in irradiation pulmonary fibrosis. Am J Respir Cell Mol Biol 2003; 29; 2: 213-224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6. Hashimoto, et al. Bone marrow–derived progenitor</w:t>
      </w:r>
      <w:r>
        <w:rPr>
          <w:color w:val="000000"/>
          <w:sz w:val="24"/>
          <w:szCs w:val="24"/>
          <w:lang w:val="en-US"/>
        </w:rPr>
        <w:t xml:space="preserve"> cells in pulmonary fibrosis. J Clin Invest 2004; 113: 243-252 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7. Kyriakou DS, et al. Hemopoietic progenitor cells and bone marrow stromal cells in patients with autoimmune hepatitis type 1 and primary biliary cirrhosis. J Hepatol 2003; 39; 5: 679-685 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8.</w:t>
      </w:r>
      <w:r>
        <w:rPr>
          <w:color w:val="000000"/>
          <w:sz w:val="24"/>
          <w:szCs w:val="24"/>
          <w:lang w:val="en-US"/>
        </w:rPr>
        <w:t xml:space="preserve"> Zhan YT, et al. Differentiation of bone marrow stem cells in rat hepatic fibrogenesis environment. Zhonghua Gan Zang Bing Za Zhi 2003; 11; 11: 673-675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9. Forbes S, et al. A significant proportion of myofibroblasts are of bone marrow origin in human liver </w:t>
      </w:r>
      <w:r>
        <w:rPr>
          <w:color w:val="000000"/>
          <w:sz w:val="24"/>
          <w:szCs w:val="24"/>
          <w:lang w:val="en-US"/>
        </w:rPr>
        <w:t>fibrosis. Gastroenterol 2004; 126: 955–963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10. Achen MG, et al. Vascular endothelial growth factor D (VEGF-D) is a ligand for the tyrosine kinases VEGF receptor 2 (Flk1) and VEGF receptor 3 (Flt4). PNAS 1998; 95; 2: 548-553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11. Chiang MK, Flanagan JG. Inte</w:t>
      </w:r>
      <w:r>
        <w:rPr>
          <w:color w:val="000000"/>
          <w:sz w:val="24"/>
          <w:szCs w:val="24"/>
          <w:lang w:val="en-US"/>
        </w:rPr>
        <w:t xml:space="preserve">ractions between the Flk-1 receptor, vascular endothelial growth factor, and cell surface proteoglycan identified with a soluble receptor reagent. Growth Factors 1995; 12; 1: 1-10 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12. Yamashita J, et al. Flk1-positive cells derived from embryonic stem cel</w:t>
      </w:r>
      <w:r>
        <w:rPr>
          <w:color w:val="000000"/>
          <w:sz w:val="24"/>
          <w:szCs w:val="24"/>
          <w:lang w:val="en-US"/>
        </w:rPr>
        <w:t xml:space="preserve">ls serve as vascular progenitors. Nature 2000; 408; 6808: 92-96 </w:t>
      </w:r>
    </w:p>
    <w:p w:rsidR="00000000" w:rsidRDefault="00B614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13. Fanga B, et al. Multipotency of Flk1+CD34– progenitors derived from human fetal bone marrow. J Lab Clin Med 2004; 143; 4 </w:t>
      </w:r>
    </w:p>
    <w:p w:rsidR="00B614AD" w:rsidRDefault="00B614AD">
      <w:pPr>
        <w:rPr>
          <w:lang w:val="en-US"/>
        </w:rPr>
      </w:pPr>
    </w:p>
    <w:sectPr w:rsidR="00B614A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EA"/>
    <w:rsid w:val="009E4BEA"/>
    <w:rsid w:val="00B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1112</Words>
  <Characters>6345</Characters>
  <Application>Microsoft Office Word</Application>
  <DocSecurity>0</DocSecurity>
  <Lines>52</Lines>
  <Paragraphs>14</Paragraphs>
  <ScaleCrop>false</ScaleCrop>
  <Company>PERSONAL COMPUTERS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внутривенной инфузии мезенхимальных стволовых клеток костного мозга при экспериментальном циррозе печени</dc:title>
  <dc:creator>USER</dc:creator>
  <cp:lastModifiedBy>Igor</cp:lastModifiedBy>
  <cp:revision>2</cp:revision>
  <dcterms:created xsi:type="dcterms:W3CDTF">2024-07-21T15:11:00Z</dcterms:created>
  <dcterms:modified xsi:type="dcterms:W3CDTF">2024-07-21T15:11:00Z</dcterms:modified>
</cp:coreProperties>
</file>