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C2" w:rsidRDefault="00A6271C" w:rsidP="00EE59C2">
      <w:pPr>
        <w:pStyle w:val="aff7"/>
      </w:pPr>
      <w:r>
        <w:rPr>
          <w:noProof/>
          <w:lang w:eastAsia="ru-RU"/>
        </w:rPr>
        <w:pict>
          <v:rect id="_x0000_s1027" style="position:absolute;left:0;text-align:left;margin-left:-64.8pt;margin-top:-38.7pt;width:551.25pt;height:665.25pt;z-index:-251675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" stroked="f">
            <v:path arrowok="t"/>
            <v:textbox>
              <w:txbxContent>
                <w:p w:rsidR="00A66144" w:rsidRPr="006D1775" w:rsidRDefault="00A66144" w:rsidP="006D1775"/>
              </w:txbxContent>
            </v:textbox>
          </v:rect>
        </w:pict>
      </w:r>
      <w:r>
        <w:rPr>
          <w:noProof/>
          <w:lang w:eastAsia="ru-RU"/>
        </w:rPr>
        <w:pict>
          <v:rect id="Прямоугольник 3" o:spid="_x0000_s1026" style="position:absolute;left:0;text-align:left;margin-left:-2.8pt;margin-top:-87.7pt;width:598.55pt;height:867.8pt;z-index:-2516761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" fillcolor="#0b595d" stroked="f" strokeweight="1pt">
            <v:fill opacity="6682f"/>
            <v:path arrowok="t"/>
            <w10:wrap anchorx="page"/>
          </v:rect>
        </w:pict>
      </w:r>
    </w:p>
    <w:p w:rsidR="00EE59C2" w:rsidRDefault="00EE59C2" w:rsidP="00EE59C2">
      <w:pPr>
        <w:pStyle w:val="aff7"/>
      </w:pPr>
    </w:p>
    <w:p w:rsidR="002145F1" w:rsidRDefault="002145F1" w:rsidP="002145F1"/>
    <w:p w:rsidR="002145F1" w:rsidRDefault="002145F1" w:rsidP="002145F1"/>
    <w:p w:rsidR="002145F1" w:rsidRDefault="002145F1" w:rsidP="002145F1"/>
    <w:p w:rsidR="002145F1" w:rsidRDefault="002145F1" w:rsidP="002145F1"/>
    <w:tbl>
      <w:tblPr>
        <w:tblpPr w:leftFromText="180" w:rightFromText="180" w:vertAnchor="page" w:horzAnchor="margin" w:tblpXSpec="right" w:tblpY="3781"/>
        <w:tblW w:w="9525" w:type="dxa"/>
        <w:tblLook w:val="04A0"/>
      </w:tblPr>
      <w:tblGrid>
        <w:gridCol w:w="3686"/>
        <w:gridCol w:w="5839"/>
      </w:tblGrid>
      <w:tr w:rsidR="00172112" w:rsidRPr="00F95275" w:rsidTr="00F95275">
        <w:tc>
          <w:tcPr>
            <w:tcW w:w="9525" w:type="dxa"/>
            <w:gridSpan w:val="2"/>
          </w:tcPr>
          <w:p w:rsidR="00172112" w:rsidRPr="00F95275" w:rsidRDefault="00172112" w:rsidP="0059393F">
            <w:pPr>
              <w:tabs>
                <w:tab w:val="left" w:pos="6135"/>
              </w:tabs>
              <w:jc w:val="center"/>
              <w:rPr>
                <w:sz w:val="28"/>
                <w:szCs w:val="28"/>
              </w:rPr>
            </w:pPr>
            <w:r w:rsidRPr="00F95275">
              <w:rPr>
                <w:color w:val="808080"/>
              </w:rPr>
              <w:t xml:space="preserve">Клинические </w:t>
            </w:r>
            <w:r w:rsidRPr="00F95275">
              <w:rPr>
                <w:noProof/>
                <w:color w:val="767171"/>
                <w:lang w:eastAsia="ru-RU"/>
              </w:rPr>
              <w:t>рекомендации</w:t>
            </w:r>
          </w:p>
        </w:tc>
      </w:tr>
      <w:tr w:rsidR="00172112" w:rsidRPr="00F95275" w:rsidTr="00F95275">
        <w:trPr>
          <w:trHeight w:val="1907"/>
        </w:trPr>
        <w:tc>
          <w:tcPr>
            <w:tcW w:w="9525" w:type="dxa"/>
            <w:gridSpan w:val="2"/>
          </w:tcPr>
          <w:p w:rsidR="00172112" w:rsidRPr="0059393F" w:rsidRDefault="0059393F" w:rsidP="0059393F">
            <w:pPr>
              <w:tabs>
                <w:tab w:val="left" w:pos="6135"/>
              </w:tabs>
              <w:jc w:val="center"/>
              <w:rPr>
                <w:szCs w:val="24"/>
              </w:rPr>
            </w:pPr>
            <w:r w:rsidRPr="0059393F">
              <w:rPr>
                <w:b/>
                <w:color w:val="000000"/>
                <w:szCs w:val="24"/>
              </w:rPr>
              <w:t>Экзема</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szCs w:val="28"/>
              </w:rPr>
            </w:pPr>
            <w:r w:rsidRPr="00F95275">
              <w:rPr>
                <w:color w:val="808080"/>
                <w:szCs w:val="28"/>
              </w:rPr>
              <w:t xml:space="preserve">Кодирование по Международной статистической классификации болезней и проблем, связанных со здоровьем: </w:t>
            </w:r>
          </w:p>
          <w:p w:rsidR="00221384" w:rsidRPr="00F95275" w:rsidRDefault="00221384" w:rsidP="00F95275">
            <w:pPr>
              <w:pStyle w:val="aff3"/>
              <w:spacing w:line="276" w:lineRule="auto"/>
              <w:ind w:firstLine="0"/>
              <w:jc w:val="right"/>
              <w:rPr>
                <w:sz w:val="24"/>
                <w:szCs w:val="28"/>
              </w:rPr>
            </w:pPr>
          </w:p>
        </w:tc>
        <w:tc>
          <w:tcPr>
            <w:tcW w:w="5839" w:type="dxa"/>
          </w:tcPr>
          <w:p w:rsidR="006D1775" w:rsidRDefault="006D1775" w:rsidP="00F95275">
            <w:pPr>
              <w:tabs>
                <w:tab w:val="left" w:pos="6135"/>
              </w:tabs>
              <w:spacing w:line="276" w:lineRule="auto"/>
              <w:ind w:firstLine="0"/>
              <w:jc w:val="left"/>
              <w:rPr>
                <w:szCs w:val="28"/>
              </w:rPr>
            </w:pPr>
          </w:p>
          <w:p w:rsidR="006D1775" w:rsidRPr="0059393F" w:rsidRDefault="0059393F" w:rsidP="006D1775">
            <w:pPr>
              <w:rPr>
                <w:szCs w:val="28"/>
                <w:lang w:val="en-US"/>
              </w:rPr>
            </w:pPr>
            <w:r w:rsidRPr="007B00F5">
              <w:rPr>
                <w:b/>
                <w:szCs w:val="24"/>
                <w:lang w:val="en-US"/>
              </w:rPr>
              <w:t>L</w:t>
            </w:r>
            <w:r w:rsidRPr="007B00F5">
              <w:rPr>
                <w:b/>
                <w:szCs w:val="24"/>
              </w:rPr>
              <w:t>3</w:t>
            </w:r>
            <w:r w:rsidRPr="007B00F5">
              <w:rPr>
                <w:b/>
                <w:szCs w:val="24"/>
                <w:lang w:val="en-US"/>
              </w:rPr>
              <w:t>0</w:t>
            </w:r>
          </w:p>
          <w:p w:rsidR="00221384" w:rsidRPr="006D1775" w:rsidRDefault="00221384" w:rsidP="006D1775">
            <w:pPr>
              <w:rPr>
                <w:szCs w:val="28"/>
              </w:rPr>
            </w:pP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color w:val="808080"/>
                <w:szCs w:val="28"/>
              </w:rPr>
            </w:pPr>
            <w:r w:rsidRPr="00F95275">
              <w:rPr>
                <w:rStyle w:val="pop-slug-vol"/>
                <w:color w:val="767171"/>
                <w:szCs w:val="28"/>
              </w:rPr>
              <w:t>Возрастная группа:</w:t>
            </w:r>
            <w:r w:rsidRPr="00F95275">
              <w:rPr>
                <w:rStyle w:val="pop-slug-vol"/>
                <w:b/>
                <w:color w:val="767171"/>
                <w:szCs w:val="28"/>
              </w:rPr>
              <w:t xml:space="preserve"> </w:t>
            </w:r>
            <w:r w:rsidRPr="00F95275">
              <w:rPr>
                <w:szCs w:val="28"/>
              </w:rPr>
              <w:t xml:space="preserve"> </w:t>
            </w:r>
          </w:p>
        </w:tc>
        <w:tc>
          <w:tcPr>
            <w:tcW w:w="5839" w:type="dxa"/>
          </w:tcPr>
          <w:p w:rsidR="00221384" w:rsidRPr="00F95275" w:rsidRDefault="0059393F" w:rsidP="00F95275">
            <w:pPr>
              <w:tabs>
                <w:tab w:val="left" w:pos="6135"/>
              </w:tabs>
              <w:spacing w:line="276" w:lineRule="auto"/>
              <w:ind w:firstLine="0"/>
              <w:jc w:val="left"/>
              <w:rPr>
                <w:color w:val="808080"/>
                <w:szCs w:val="28"/>
              </w:rPr>
            </w:pPr>
            <w:r w:rsidRPr="00F241B6">
              <w:rPr>
                <w:szCs w:val="24"/>
              </w:rPr>
              <w:t>Взрослые и дети</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color w:val="808080"/>
                <w:szCs w:val="28"/>
              </w:rPr>
            </w:pPr>
            <w:r w:rsidRPr="00F95275">
              <w:rPr>
                <w:color w:val="808080"/>
              </w:rPr>
              <w:t>Год утверждения:</w:t>
            </w:r>
          </w:p>
        </w:tc>
        <w:tc>
          <w:tcPr>
            <w:tcW w:w="5839" w:type="dxa"/>
          </w:tcPr>
          <w:p w:rsidR="00221384" w:rsidRPr="0059393F" w:rsidRDefault="00221384" w:rsidP="00F95275">
            <w:pPr>
              <w:tabs>
                <w:tab w:val="left" w:pos="6135"/>
              </w:tabs>
              <w:spacing w:line="276" w:lineRule="auto"/>
              <w:ind w:firstLine="0"/>
              <w:jc w:val="left"/>
              <w:rPr>
                <w:b/>
                <w:lang w:val="en-US"/>
              </w:rPr>
            </w:pPr>
          </w:p>
        </w:tc>
      </w:tr>
      <w:tr w:rsidR="00172112" w:rsidRPr="00F95275" w:rsidTr="00F95275">
        <w:tc>
          <w:tcPr>
            <w:tcW w:w="9525" w:type="dxa"/>
            <w:gridSpan w:val="2"/>
          </w:tcPr>
          <w:p w:rsidR="00172112" w:rsidRPr="00F95275" w:rsidRDefault="00301C01" w:rsidP="00F95275">
            <w:pPr>
              <w:tabs>
                <w:tab w:val="left" w:pos="6135"/>
              </w:tabs>
              <w:ind w:firstLine="0"/>
              <w:rPr>
                <w:color w:val="FF0000"/>
                <w:sz w:val="20"/>
                <w:szCs w:val="20"/>
              </w:rPr>
            </w:pPr>
            <w:r w:rsidRPr="00F95275">
              <w:rPr>
                <w:color w:val="808080"/>
              </w:rPr>
              <w:t>Разработчик клинической рекомендации</w:t>
            </w:r>
            <w:r w:rsidR="00172112" w:rsidRPr="00F95275">
              <w:rPr>
                <w:color w:val="808080"/>
              </w:rPr>
              <w:t>:</w:t>
            </w:r>
            <w:r w:rsidR="00094ED6" w:rsidRPr="00F95275">
              <w:rPr>
                <w:color w:val="FF0000"/>
                <w:sz w:val="20"/>
                <w:szCs w:val="20"/>
              </w:rPr>
              <w:t xml:space="preserve"> </w:t>
            </w:r>
          </w:p>
        </w:tc>
      </w:tr>
      <w:tr w:rsidR="00172112" w:rsidRPr="00F95275" w:rsidTr="00F95275">
        <w:trPr>
          <w:trHeight w:val="4170"/>
        </w:trPr>
        <w:tc>
          <w:tcPr>
            <w:tcW w:w="9525" w:type="dxa"/>
            <w:gridSpan w:val="2"/>
          </w:tcPr>
          <w:p w:rsidR="00172112" w:rsidRPr="00F95275" w:rsidRDefault="0059393F" w:rsidP="00F95275">
            <w:pPr>
              <w:pStyle w:val="aff7"/>
              <w:numPr>
                <w:ilvl w:val="0"/>
                <w:numId w:val="2"/>
              </w:numPr>
              <w:rPr>
                <w:b/>
                <w:sz w:val="28"/>
              </w:rPr>
            </w:pPr>
            <w:r>
              <w:rPr>
                <w:szCs w:val="24"/>
              </w:rPr>
              <w:t>Общероссийская общественная организация «</w:t>
            </w:r>
            <w:r w:rsidRPr="007B00F5">
              <w:rPr>
                <w:szCs w:val="24"/>
              </w:rPr>
              <w:t>Российское общество дерматовенерологов и косметологов</w:t>
            </w:r>
            <w:r>
              <w:rPr>
                <w:szCs w:val="24"/>
              </w:rPr>
              <w:t>»</w:t>
            </w:r>
          </w:p>
          <w:p w:rsidR="00174593" w:rsidRPr="00F95275" w:rsidRDefault="00174593" w:rsidP="00F95275">
            <w:pPr>
              <w:pStyle w:val="aff7"/>
              <w:rPr>
                <w:b/>
                <w:sz w:val="28"/>
              </w:rPr>
            </w:pPr>
          </w:p>
          <w:p w:rsidR="00CC5156" w:rsidRPr="00F95275" w:rsidRDefault="00CC5156" w:rsidP="00F95275">
            <w:pPr>
              <w:pStyle w:val="aff7"/>
              <w:ind w:firstLine="0"/>
              <w:rPr>
                <w:b/>
                <w:sz w:val="28"/>
              </w:rPr>
            </w:pPr>
          </w:p>
        </w:tc>
      </w:tr>
    </w:tbl>
    <w:p w:rsidR="00094ED6" w:rsidRDefault="00094ED6" w:rsidP="00172112">
      <w:pPr>
        <w:pStyle w:val="afe"/>
        <w:jc w:val="center"/>
        <w:rPr>
          <w:b w:val="0"/>
          <w:szCs w:val="22"/>
          <w:u w:val="none"/>
        </w:rPr>
      </w:pPr>
      <w:bookmarkStart w:id="0" w:name="_Toc492379891"/>
    </w:p>
    <w:p w:rsidR="00094ED6" w:rsidRDefault="00094ED6">
      <w:pPr>
        <w:spacing w:line="240" w:lineRule="auto"/>
        <w:ind w:firstLine="0"/>
        <w:jc w:val="left"/>
      </w:pPr>
      <w:r>
        <w:rPr>
          <w:b/>
        </w:rPr>
        <w:br w:type="page"/>
      </w:r>
    </w:p>
    <w:p w:rsidR="00172112" w:rsidRDefault="00172112" w:rsidP="00172112">
      <w:pPr>
        <w:pStyle w:val="afe"/>
        <w:jc w:val="center"/>
        <w:rPr>
          <w:sz w:val="28"/>
          <w:u w:val="none"/>
        </w:rPr>
      </w:pPr>
      <w:bookmarkStart w:id="1" w:name="_Toc31201747"/>
      <w:r w:rsidRPr="00172112">
        <w:rPr>
          <w:sz w:val="28"/>
          <w:u w:val="none"/>
        </w:rPr>
        <w:lastRenderedPageBreak/>
        <w:t>Оглавление</w:t>
      </w:r>
      <w:bookmarkEnd w:id="0"/>
      <w:bookmarkEnd w:id="1"/>
    </w:p>
    <w:p w:rsidR="00AE507C" w:rsidRDefault="00A6271C">
      <w:pPr>
        <w:pStyle w:val="15"/>
        <w:rPr>
          <w:rFonts w:asciiTheme="minorHAnsi" w:eastAsiaTheme="minorEastAsia" w:hAnsiTheme="minorHAnsi" w:cstheme="minorBidi"/>
          <w:noProof/>
          <w:sz w:val="22"/>
          <w:lang w:eastAsia="ru-RU"/>
        </w:rPr>
      </w:pPr>
      <w:r w:rsidRPr="00A6271C">
        <w:rPr>
          <w:szCs w:val="24"/>
        </w:rPr>
        <w:fldChar w:fldCharType="begin"/>
      </w:r>
      <w:r w:rsidR="00172112" w:rsidRPr="00877EF5">
        <w:rPr>
          <w:szCs w:val="24"/>
        </w:rPr>
        <w:instrText xml:space="preserve"> TOC \o "1-3" \h \z \u </w:instrText>
      </w:r>
      <w:r w:rsidRPr="00A6271C">
        <w:rPr>
          <w:szCs w:val="24"/>
        </w:rPr>
        <w:fldChar w:fldCharType="separate"/>
      </w:r>
      <w:hyperlink w:anchor="_Toc31201747" w:history="1">
        <w:r w:rsidR="00AE507C" w:rsidRPr="00B56B1F">
          <w:rPr>
            <w:rStyle w:val="affc"/>
            <w:noProof/>
          </w:rPr>
          <w:t>Оглавление</w:t>
        </w:r>
        <w:r w:rsidR="00AE507C">
          <w:rPr>
            <w:noProof/>
            <w:webHidden/>
          </w:rPr>
          <w:tab/>
        </w:r>
        <w:r>
          <w:rPr>
            <w:noProof/>
            <w:webHidden/>
          </w:rPr>
          <w:fldChar w:fldCharType="begin"/>
        </w:r>
        <w:r w:rsidR="00AE507C">
          <w:rPr>
            <w:noProof/>
            <w:webHidden/>
          </w:rPr>
          <w:instrText xml:space="preserve"> PAGEREF _Toc31201747 \h </w:instrText>
        </w:r>
        <w:r>
          <w:rPr>
            <w:noProof/>
            <w:webHidden/>
          </w:rPr>
        </w:r>
        <w:r>
          <w:rPr>
            <w:noProof/>
            <w:webHidden/>
          </w:rPr>
          <w:fldChar w:fldCharType="separate"/>
        </w:r>
        <w:r w:rsidR="00AE507C">
          <w:rPr>
            <w:noProof/>
            <w:webHidden/>
          </w:rPr>
          <w:t>2</w:t>
        </w:r>
        <w:r>
          <w:rPr>
            <w:noProof/>
            <w:webHidden/>
          </w:rPr>
          <w:fldChar w:fldCharType="end"/>
        </w:r>
      </w:hyperlink>
    </w:p>
    <w:p w:rsidR="00AE507C" w:rsidRDefault="00A6271C">
      <w:pPr>
        <w:pStyle w:val="15"/>
        <w:rPr>
          <w:rFonts w:asciiTheme="minorHAnsi" w:eastAsiaTheme="minorEastAsia" w:hAnsiTheme="minorHAnsi" w:cstheme="minorBidi"/>
          <w:noProof/>
          <w:sz w:val="22"/>
          <w:lang w:eastAsia="ru-RU"/>
        </w:rPr>
      </w:pPr>
      <w:hyperlink w:anchor="_Toc31201748" w:history="1">
        <w:r w:rsidR="00AE507C" w:rsidRPr="00B56B1F">
          <w:rPr>
            <w:rStyle w:val="affc"/>
            <w:noProof/>
          </w:rPr>
          <w:t>Список сокращений</w:t>
        </w:r>
        <w:r w:rsidR="00AE507C">
          <w:rPr>
            <w:noProof/>
            <w:webHidden/>
          </w:rPr>
          <w:tab/>
        </w:r>
        <w:r>
          <w:rPr>
            <w:noProof/>
            <w:webHidden/>
          </w:rPr>
          <w:fldChar w:fldCharType="begin"/>
        </w:r>
        <w:r w:rsidR="00AE507C">
          <w:rPr>
            <w:noProof/>
            <w:webHidden/>
          </w:rPr>
          <w:instrText xml:space="preserve"> PAGEREF _Toc31201748 \h </w:instrText>
        </w:r>
        <w:r>
          <w:rPr>
            <w:noProof/>
            <w:webHidden/>
          </w:rPr>
        </w:r>
        <w:r>
          <w:rPr>
            <w:noProof/>
            <w:webHidden/>
          </w:rPr>
          <w:fldChar w:fldCharType="separate"/>
        </w:r>
        <w:r w:rsidR="00AE507C">
          <w:rPr>
            <w:noProof/>
            <w:webHidden/>
          </w:rPr>
          <w:t>4</w:t>
        </w:r>
        <w:r>
          <w:rPr>
            <w:noProof/>
            <w:webHidden/>
          </w:rPr>
          <w:fldChar w:fldCharType="end"/>
        </w:r>
      </w:hyperlink>
    </w:p>
    <w:p w:rsidR="00AE507C" w:rsidRDefault="00A6271C">
      <w:pPr>
        <w:pStyle w:val="15"/>
        <w:rPr>
          <w:rFonts w:asciiTheme="minorHAnsi" w:eastAsiaTheme="minorEastAsia" w:hAnsiTheme="minorHAnsi" w:cstheme="minorBidi"/>
          <w:noProof/>
          <w:sz w:val="22"/>
          <w:lang w:eastAsia="ru-RU"/>
        </w:rPr>
      </w:pPr>
      <w:hyperlink w:anchor="_Toc31201749" w:history="1">
        <w:r w:rsidR="00AE507C" w:rsidRPr="00B56B1F">
          <w:rPr>
            <w:rStyle w:val="affc"/>
            <w:noProof/>
          </w:rPr>
          <w:t>Термины и определения</w:t>
        </w:r>
        <w:r w:rsidR="00AE507C">
          <w:rPr>
            <w:noProof/>
            <w:webHidden/>
          </w:rPr>
          <w:tab/>
        </w:r>
        <w:r>
          <w:rPr>
            <w:noProof/>
            <w:webHidden/>
          </w:rPr>
          <w:fldChar w:fldCharType="begin"/>
        </w:r>
        <w:r w:rsidR="00AE507C">
          <w:rPr>
            <w:noProof/>
            <w:webHidden/>
          </w:rPr>
          <w:instrText xml:space="preserve"> PAGEREF _Toc31201749 \h </w:instrText>
        </w:r>
        <w:r>
          <w:rPr>
            <w:noProof/>
            <w:webHidden/>
          </w:rPr>
        </w:r>
        <w:r>
          <w:rPr>
            <w:noProof/>
            <w:webHidden/>
          </w:rPr>
          <w:fldChar w:fldCharType="separate"/>
        </w:r>
        <w:r w:rsidR="00AE507C">
          <w:rPr>
            <w:noProof/>
            <w:webHidden/>
          </w:rPr>
          <w:t>5</w:t>
        </w:r>
        <w:r>
          <w:rPr>
            <w:noProof/>
            <w:webHidden/>
          </w:rPr>
          <w:fldChar w:fldCharType="end"/>
        </w:r>
      </w:hyperlink>
    </w:p>
    <w:p w:rsidR="00AE507C" w:rsidRDefault="00A6271C">
      <w:pPr>
        <w:pStyle w:val="15"/>
        <w:rPr>
          <w:rFonts w:asciiTheme="minorHAnsi" w:eastAsiaTheme="minorEastAsia" w:hAnsiTheme="minorHAnsi" w:cstheme="minorBidi"/>
          <w:noProof/>
          <w:sz w:val="22"/>
          <w:lang w:eastAsia="ru-RU"/>
        </w:rPr>
      </w:pPr>
      <w:hyperlink w:anchor="_Toc31201750" w:history="1">
        <w:r w:rsidR="00AE507C" w:rsidRPr="00B56B1F">
          <w:rPr>
            <w:rStyle w:val="affc"/>
            <w:noProof/>
          </w:rPr>
          <w:t>1. Краткая информация по заболеванию или состоянию (группе заболеваний или состояний)</w:t>
        </w:r>
        <w:r w:rsidR="00AE507C">
          <w:rPr>
            <w:noProof/>
            <w:webHidden/>
          </w:rPr>
          <w:tab/>
        </w:r>
        <w:r>
          <w:rPr>
            <w:noProof/>
            <w:webHidden/>
          </w:rPr>
          <w:fldChar w:fldCharType="begin"/>
        </w:r>
        <w:r w:rsidR="00AE507C">
          <w:rPr>
            <w:noProof/>
            <w:webHidden/>
          </w:rPr>
          <w:instrText xml:space="preserve"> PAGEREF _Toc31201750 \h </w:instrText>
        </w:r>
        <w:r>
          <w:rPr>
            <w:noProof/>
            <w:webHidden/>
          </w:rPr>
        </w:r>
        <w:r>
          <w:rPr>
            <w:noProof/>
            <w:webHidden/>
          </w:rPr>
          <w:fldChar w:fldCharType="separate"/>
        </w:r>
        <w:r w:rsidR="00AE507C">
          <w:rPr>
            <w:noProof/>
            <w:webHidden/>
          </w:rPr>
          <w:t>6</w:t>
        </w:r>
        <w:r>
          <w:rPr>
            <w:noProof/>
            <w:webHidden/>
          </w:rPr>
          <w:fldChar w:fldCharType="end"/>
        </w:r>
      </w:hyperlink>
    </w:p>
    <w:p w:rsidR="00AE507C" w:rsidRDefault="00A6271C">
      <w:pPr>
        <w:pStyle w:val="21"/>
        <w:rPr>
          <w:rFonts w:asciiTheme="minorHAnsi" w:eastAsiaTheme="minorEastAsia" w:hAnsiTheme="minorHAnsi" w:cstheme="minorBidi"/>
          <w:noProof/>
          <w:lang w:eastAsia="ru-RU"/>
        </w:rPr>
      </w:pPr>
      <w:hyperlink w:anchor="_Toc31201751" w:history="1">
        <w:r w:rsidR="00AE507C" w:rsidRPr="00B56B1F">
          <w:rPr>
            <w:rStyle w:val="affc"/>
            <w:noProof/>
          </w:rPr>
          <w:t xml:space="preserve">1.1 Определение </w:t>
        </w:r>
        <w:r w:rsidR="00AE507C" w:rsidRPr="00B56B1F">
          <w:rPr>
            <w:rStyle w:val="affc"/>
            <w:noProof/>
            <w:shd w:val="clear" w:color="auto" w:fill="FFFFFF"/>
          </w:rPr>
          <w:t>заболевания или состояния (группы заболеваний или состояний)</w:t>
        </w:r>
        <w:r w:rsidR="00AE507C">
          <w:rPr>
            <w:noProof/>
            <w:webHidden/>
          </w:rPr>
          <w:tab/>
        </w:r>
        <w:r>
          <w:rPr>
            <w:noProof/>
            <w:webHidden/>
          </w:rPr>
          <w:fldChar w:fldCharType="begin"/>
        </w:r>
        <w:r w:rsidR="00AE507C">
          <w:rPr>
            <w:noProof/>
            <w:webHidden/>
          </w:rPr>
          <w:instrText xml:space="preserve"> PAGEREF _Toc31201751 \h </w:instrText>
        </w:r>
        <w:r>
          <w:rPr>
            <w:noProof/>
            <w:webHidden/>
          </w:rPr>
        </w:r>
        <w:r>
          <w:rPr>
            <w:noProof/>
            <w:webHidden/>
          </w:rPr>
          <w:fldChar w:fldCharType="separate"/>
        </w:r>
        <w:r w:rsidR="00AE507C">
          <w:rPr>
            <w:noProof/>
            <w:webHidden/>
          </w:rPr>
          <w:t>6</w:t>
        </w:r>
        <w:r>
          <w:rPr>
            <w:noProof/>
            <w:webHidden/>
          </w:rPr>
          <w:fldChar w:fldCharType="end"/>
        </w:r>
      </w:hyperlink>
    </w:p>
    <w:p w:rsidR="00AE507C" w:rsidRDefault="00A6271C">
      <w:pPr>
        <w:pStyle w:val="21"/>
        <w:rPr>
          <w:rFonts w:asciiTheme="minorHAnsi" w:eastAsiaTheme="minorEastAsia" w:hAnsiTheme="minorHAnsi" w:cstheme="minorBidi"/>
          <w:noProof/>
          <w:lang w:eastAsia="ru-RU"/>
        </w:rPr>
      </w:pPr>
      <w:hyperlink w:anchor="_Toc31201752" w:history="1">
        <w:r w:rsidR="00AE507C" w:rsidRPr="00B56B1F">
          <w:rPr>
            <w:rStyle w:val="affc"/>
            <w:noProof/>
          </w:rPr>
          <w:t xml:space="preserve">1.2 Этиология и патогенез </w:t>
        </w:r>
        <w:r w:rsidR="00AE507C" w:rsidRPr="00B56B1F">
          <w:rPr>
            <w:rStyle w:val="affc"/>
            <w:noProof/>
            <w:shd w:val="clear" w:color="auto" w:fill="FFFFFF"/>
          </w:rPr>
          <w:t>заболевания или состояния (группы заболеваний или состояний)</w:t>
        </w:r>
        <w:r w:rsidR="00AE507C">
          <w:rPr>
            <w:noProof/>
            <w:webHidden/>
          </w:rPr>
          <w:tab/>
        </w:r>
        <w:r>
          <w:rPr>
            <w:noProof/>
            <w:webHidden/>
          </w:rPr>
          <w:fldChar w:fldCharType="begin"/>
        </w:r>
        <w:r w:rsidR="00AE507C">
          <w:rPr>
            <w:noProof/>
            <w:webHidden/>
          </w:rPr>
          <w:instrText xml:space="preserve"> PAGEREF _Toc31201752 \h </w:instrText>
        </w:r>
        <w:r>
          <w:rPr>
            <w:noProof/>
            <w:webHidden/>
          </w:rPr>
        </w:r>
        <w:r>
          <w:rPr>
            <w:noProof/>
            <w:webHidden/>
          </w:rPr>
          <w:fldChar w:fldCharType="separate"/>
        </w:r>
        <w:r w:rsidR="00AE507C">
          <w:rPr>
            <w:noProof/>
            <w:webHidden/>
          </w:rPr>
          <w:t>6</w:t>
        </w:r>
        <w:r>
          <w:rPr>
            <w:noProof/>
            <w:webHidden/>
          </w:rPr>
          <w:fldChar w:fldCharType="end"/>
        </w:r>
      </w:hyperlink>
    </w:p>
    <w:p w:rsidR="00AE507C" w:rsidRDefault="00A6271C">
      <w:pPr>
        <w:pStyle w:val="21"/>
        <w:rPr>
          <w:rFonts w:asciiTheme="minorHAnsi" w:eastAsiaTheme="minorEastAsia" w:hAnsiTheme="minorHAnsi" w:cstheme="minorBidi"/>
          <w:noProof/>
          <w:lang w:eastAsia="ru-RU"/>
        </w:rPr>
      </w:pPr>
      <w:hyperlink w:anchor="_Toc31201753" w:history="1">
        <w:r w:rsidR="00AE507C" w:rsidRPr="00B56B1F">
          <w:rPr>
            <w:rStyle w:val="affc"/>
            <w:noProof/>
          </w:rPr>
          <w:t xml:space="preserve">1.3 Эпидемиология </w:t>
        </w:r>
        <w:r w:rsidR="00AE507C" w:rsidRPr="00B56B1F">
          <w:rPr>
            <w:rStyle w:val="affc"/>
            <w:noProof/>
            <w:shd w:val="clear" w:color="auto" w:fill="FFFFFF"/>
          </w:rPr>
          <w:t>заболевания или состояния (группы заболеваний или состояний)</w:t>
        </w:r>
        <w:r w:rsidR="00AE507C">
          <w:rPr>
            <w:noProof/>
            <w:webHidden/>
          </w:rPr>
          <w:tab/>
        </w:r>
        <w:r>
          <w:rPr>
            <w:noProof/>
            <w:webHidden/>
          </w:rPr>
          <w:fldChar w:fldCharType="begin"/>
        </w:r>
        <w:r w:rsidR="00AE507C">
          <w:rPr>
            <w:noProof/>
            <w:webHidden/>
          </w:rPr>
          <w:instrText xml:space="preserve"> PAGEREF _Toc31201753 \h </w:instrText>
        </w:r>
        <w:r>
          <w:rPr>
            <w:noProof/>
            <w:webHidden/>
          </w:rPr>
        </w:r>
        <w:r>
          <w:rPr>
            <w:noProof/>
            <w:webHidden/>
          </w:rPr>
          <w:fldChar w:fldCharType="separate"/>
        </w:r>
        <w:r w:rsidR="00AE507C">
          <w:rPr>
            <w:noProof/>
            <w:webHidden/>
          </w:rPr>
          <w:t>7</w:t>
        </w:r>
        <w:r>
          <w:rPr>
            <w:noProof/>
            <w:webHidden/>
          </w:rPr>
          <w:fldChar w:fldCharType="end"/>
        </w:r>
      </w:hyperlink>
    </w:p>
    <w:p w:rsidR="00AE507C" w:rsidRDefault="00A6271C">
      <w:pPr>
        <w:pStyle w:val="21"/>
        <w:rPr>
          <w:rFonts w:asciiTheme="minorHAnsi" w:eastAsiaTheme="minorEastAsia" w:hAnsiTheme="minorHAnsi" w:cstheme="minorBidi"/>
          <w:noProof/>
          <w:lang w:eastAsia="ru-RU"/>
        </w:rPr>
      </w:pPr>
      <w:hyperlink w:anchor="_Toc31201754" w:history="1">
        <w:r w:rsidR="00AE507C" w:rsidRPr="00B56B1F">
          <w:rPr>
            <w:rStyle w:val="affc"/>
            <w:noProof/>
          </w:rPr>
          <w:t xml:space="preserve">1.4 </w:t>
        </w:r>
        <w:r w:rsidR="00AE507C" w:rsidRPr="00B56B1F">
          <w:rPr>
            <w:rStyle w:val="affc"/>
            <w:noProof/>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AE507C">
          <w:rPr>
            <w:noProof/>
            <w:webHidden/>
          </w:rPr>
          <w:tab/>
        </w:r>
        <w:r>
          <w:rPr>
            <w:noProof/>
            <w:webHidden/>
          </w:rPr>
          <w:fldChar w:fldCharType="begin"/>
        </w:r>
        <w:r w:rsidR="00AE507C">
          <w:rPr>
            <w:noProof/>
            <w:webHidden/>
          </w:rPr>
          <w:instrText xml:space="preserve"> PAGEREF _Toc31201754 \h </w:instrText>
        </w:r>
        <w:r>
          <w:rPr>
            <w:noProof/>
            <w:webHidden/>
          </w:rPr>
        </w:r>
        <w:r>
          <w:rPr>
            <w:noProof/>
            <w:webHidden/>
          </w:rPr>
          <w:fldChar w:fldCharType="separate"/>
        </w:r>
        <w:r w:rsidR="00AE507C">
          <w:rPr>
            <w:noProof/>
            <w:webHidden/>
          </w:rPr>
          <w:t>7</w:t>
        </w:r>
        <w:r>
          <w:rPr>
            <w:noProof/>
            <w:webHidden/>
          </w:rPr>
          <w:fldChar w:fldCharType="end"/>
        </w:r>
      </w:hyperlink>
    </w:p>
    <w:p w:rsidR="00AE507C" w:rsidRDefault="00A6271C">
      <w:pPr>
        <w:pStyle w:val="21"/>
        <w:rPr>
          <w:rFonts w:asciiTheme="minorHAnsi" w:eastAsiaTheme="minorEastAsia" w:hAnsiTheme="minorHAnsi" w:cstheme="minorBidi"/>
          <w:noProof/>
          <w:lang w:eastAsia="ru-RU"/>
        </w:rPr>
      </w:pPr>
      <w:hyperlink w:anchor="_Toc31201755" w:history="1">
        <w:r w:rsidR="00AE507C" w:rsidRPr="00B56B1F">
          <w:rPr>
            <w:rStyle w:val="affc"/>
            <w:noProof/>
          </w:rPr>
          <w:t xml:space="preserve">1.5 Классификация </w:t>
        </w:r>
        <w:r w:rsidR="00AE507C" w:rsidRPr="00B56B1F">
          <w:rPr>
            <w:rStyle w:val="affc"/>
            <w:noProof/>
            <w:shd w:val="clear" w:color="auto" w:fill="FFFFFF"/>
          </w:rPr>
          <w:t>заболевания или состояния (группы заболеваний или состояний)</w:t>
        </w:r>
        <w:r w:rsidR="00AE507C">
          <w:rPr>
            <w:noProof/>
            <w:webHidden/>
          </w:rPr>
          <w:tab/>
        </w:r>
        <w:r>
          <w:rPr>
            <w:noProof/>
            <w:webHidden/>
          </w:rPr>
          <w:fldChar w:fldCharType="begin"/>
        </w:r>
        <w:r w:rsidR="00AE507C">
          <w:rPr>
            <w:noProof/>
            <w:webHidden/>
          </w:rPr>
          <w:instrText xml:space="preserve"> PAGEREF _Toc31201755 \h </w:instrText>
        </w:r>
        <w:r>
          <w:rPr>
            <w:noProof/>
            <w:webHidden/>
          </w:rPr>
        </w:r>
        <w:r>
          <w:rPr>
            <w:noProof/>
            <w:webHidden/>
          </w:rPr>
          <w:fldChar w:fldCharType="separate"/>
        </w:r>
        <w:r w:rsidR="00AE507C">
          <w:rPr>
            <w:noProof/>
            <w:webHidden/>
          </w:rPr>
          <w:t>7</w:t>
        </w:r>
        <w:r>
          <w:rPr>
            <w:noProof/>
            <w:webHidden/>
          </w:rPr>
          <w:fldChar w:fldCharType="end"/>
        </w:r>
      </w:hyperlink>
    </w:p>
    <w:p w:rsidR="00AE507C" w:rsidRDefault="00A6271C">
      <w:pPr>
        <w:pStyle w:val="21"/>
        <w:rPr>
          <w:rFonts w:asciiTheme="minorHAnsi" w:eastAsiaTheme="minorEastAsia" w:hAnsiTheme="minorHAnsi" w:cstheme="minorBidi"/>
          <w:noProof/>
          <w:lang w:eastAsia="ru-RU"/>
        </w:rPr>
      </w:pPr>
      <w:hyperlink w:anchor="_Toc31201756" w:history="1">
        <w:r w:rsidR="00AE507C" w:rsidRPr="00B56B1F">
          <w:rPr>
            <w:rStyle w:val="affc"/>
            <w:noProof/>
          </w:rPr>
          <w:t xml:space="preserve">1.6 Клиническая картина </w:t>
        </w:r>
        <w:r w:rsidR="00AE507C" w:rsidRPr="00B56B1F">
          <w:rPr>
            <w:rStyle w:val="affc"/>
            <w:noProof/>
            <w:shd w:val="clear" w:color="auto" w:fill="FFFFFF"/>
          </w:rPr>
          <w:t>заболевания или состояния (группы заболеваний или состояний)</w:t>
        </w:r>
        <w:r w:rsidR="00AE507C">
          <w:rPr>
            <w:noProof/>
            <w:webHidden/>
          </w:rPr>
          <w:tab/>
        </w:r>
        <w:r>
          <w:rPr>
            <w:noProof/>
            <w:webHidden/>
          </w:rPr>
          <w:fldChar w:fldCharType="begin"/>
        </w:r>
        <w:r w:rsidR="00AE507C">
          <w:rPr>
            <w:noProof/>
            <w:webHidden/>
          </w:rPr>
          <w:instrText xml:space="preserve"> PAGEREF _Toc31201756 \h </w:instrText>
        </w:r>
        <w:r>
          <w:rPr>
            <w:noProof/>
            <w:webHidden/>
          </w:rPr>
        </w:r>
        <w:r>
          <w:rPr>
            <w:noProof/>
            <w:webHidden/>
          </w:rPr>
          <w:fldChar w:fldCharType="separate"/>
        </w:r>
        <w:r w:rsidR="00AE507C">
          <w:rPr>
            <w:noProof/>
            <w:webHidden/>
          </w:rPr>
          <w:t>8</w:t>
        </w:r>
        <w:r>
          <w:rPr>
            <w:noProof/>
            <w:webHidden/>
          </w:rPr>
          <w:fldChar w:fldCharType="end"/>
        </w:r>
      </w:hyperlink>
    </w:p>
    <w:p w:rsidR="00AE507C" w:rsidRDefault="00A6271C">
      <w:pPr>
        <w:pStyle w:val="15"/>
        <w:rPr>
          <w:rFonts w:asciiTheme="minorHAnsi" w:eastAsiaTheme="minorEastAsia" w:hAnsiTheme="minorHAnsi" w:cstheme="minorBidi"/>
          <w:noProof/>
          <w:sz w:val="22"/>
          <w:lang w:eastAsia="ru-RU"/>
        </w:rPr>
      </w:pPr>
      <w:hyperlink w:anchor="_Toc31201757" w:history="1">
        <w:r w:rsidR="00AE507C" w:rsidRPr="00B56B1F">
          <w:rPr>
            <w:rStyle w:val="affc"/>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AE507C">
          <w:rPr>
            <w:noProof/>
            <w:webHidden/>
          </w:rPr>
          <w:tab/>
        </w:r>
        <w:r>
          <w:rPr>
            <w:noProof/>
            <w:webHidden/>
          </w:rPr>
          <w:fldChar w:fldCharType="begin"/>
        </w:r>
        <w:r w:rsidR="00AE507C">
          <w:rPr>
            <w:noProof/>
            <w:webHidden/>
          </w:rPr>
          <w:instrText xml:space="preserve"> PAGEREF _Toc31201757 \h </w:instrText>
        </w:r>
        <w:r>
          <w:rPr>
            <w:noProof/>
            <w:webHidden/>
          </w:rPr>
        </w:r>
        <w:r>
          <w:rPr>
            <w:noProof/>
            <w:webHidden/>
          </w:rPr>
          <w:fldChar w:fldCharType="separate"/>
        </w:r>
        <w:r w:rsidR="00AE507C">
          <w:rPr>
            <w:noProof/>
            <w:webHidden/>
          </w:rPr>
          <w:t>12</w:t>
        </w:r>
        <w:r>
          <w:rPr>
            <w:noProof/>
            <w:webHidden/>
          </w:rPr>
          <w:fldChar w:fldCharType="end"/>
        </w:r>
      </w:hyperlink>
    </w:p>
    <w:p w:rsidR="00AE507C" w:rsidRDefault="00A6271C">
      <w:pPr>
        <w:pStyle w:val="21"/>
        <w:rPr>
          <w:rFonts w:asciiTheme="minorHAnsi" w:eastAsiaTheme="minorEastAsia" w:hAnsiTheme="minorHAnsi" w:cstheme="minorBidi"/>
          <w:noProof/>
          <w:lang w:eastAsia="ru-RU"/>
        </w:rPr>
      </w:pPr>
      <w:hyperlink w:anchor="_Toc31201758" w:history="1">
        <w:r w:rsidR="00AE507C" w:rsidRPr="00B56B1F">
          <w:rPr>
            <w:rStyle w:val="affc"/>
            <w:noProof/>
          </w:rPr>
          <w:t>2.1 Жалобы и анамнез</w:t>
        </w:r>
        <w:r w:rsidR="00AE507C">
          <w:rPr>
            <w:noProof/>
            <w:webHidden/>
          </w:rPr>
          <w:tab/>
        </w:r>
        <w:r>
          <w:rPr>
            <w:noProof/>
            <w:webHidden/>
          </w:rPr>
          <w:fldChar w:fldCharType="begin"/>
        </w:r>
        <w:r w:rsidR="00AE507C">
          <w:rPr>
            <w:noProof/>
            <w:webHidden/>
          </w:rPr>
          <w:instrText xml:space="preserve"> PAGEREF _Toc31201758 \h </w:instrText>
        </w:r>
        <w:r>
          <w:rPr>
            <w:noProof/>
            <w:webHidden/>
          </w:rPr>
        </w:r>
        <w:r>
          <w:rPr>
            <w:noProof/>
            <w:webHidden/>
          </w:rPr>
          <w:fldChar w:fldCharType="separate"/>
        </w:r>
        <w:r w:rsidR="00AE507C">
          <w:rPr>
            <w:noProof/>
            <w:webHidden/>
          </w:rPr>
          <w:t>12</w:t>
        </w:r>
        <w:r>
          <w:rPr>
            <w:noProof/>
            <w:webHidden/>
          </w:rPr>
          <w:fldChar w:fldCharType="end"/>
        </w:r>
      </w:hyperlink>
    </w:p>
    <w:p w:rsidR="00AE507C" w:rsidRDefault="00A6271C">
      <w:pPr>
        <w:pStyle w:val="21"/>
        <w:rPr>
          <w:rFonts w:asciiTheme="minorHAnsi" w:eastAsiaTheme="minorEastAsia" w:hAnsiTheme="minorHAnsi" w:cstheme="minorBidi"/>
          <w:noProof/>
          <w:lang w:eastAsia="ru-RU"/>
        </w:rPr>
      </w:pPr>
      <w:hyperlink w:anchor="_Toc31201759" w:history="1">
        <w:r w:rsidR="00AE507C" w:rsidRPr="00B56B1F">
          <w:rPr>
            <w:rStyle w:val="affc"/>
            <w:noProof/>
          </w:rPr>
          <w:t>2.2 Физикальное обследование</w:t>
        </w:r>
        <w:r w:rsidR="00AE507C">
          <w:rPr>
            <w:noProof/>
            <w:webHidden/>
          </w:rPr>
          <w:tab/>
        </w:r>
        <w:r>
          <w:rPr>
            <w:noProof/>
            <w:webHidden/>
          </w:rPr>
          <w:fldChar w:fldCharType="begin"/>
        </w:r>
        <w:r w:rsidR="00AE507C">
          <w:rPr>
            <w:noProof/>
            <w:webHidden/>
          </w:rPr>
          <w:instrText xml:space="preserve"> PAGEREF _Toc31201759 \h </w:instrText>
        </w:r>
        <w:r>
          <w:rPr>
            <w:noProof/>
            <w:webHidden/>
          </w:rPr>
        </w:r>
        <w:r>
          <w:rPr>
            <w:noProof/>
            <w:webHidden/>
          </w:rPr>
          <w:fldChar w:fldCharType="separate"/>
        </w:r>
        <w:r w:rsidR="00AE507C">
          <w:rPr>
            <w:noProof/>
            <w:webHidden/>
          </w:rPr>
          <w:t>12</w:t>
        </w:r>
        <w:r>
          <w:rPr>
            <w:noProof/>
            <w:webHidden/>
          </w:rPr>
          <w:fldChar w:fldCharType="end"/>
        </w:r>
      </w:hyperlink>
    </w:p>
    <w:p w:rsidR="00AE507C" w:rsidRDefault="00A6271C">
      <w:pPr>
        <w:pStyle w:val="21"/>
        <w:rPr>
          <w:rFonts w:asciiTheme="minorHAnsi" w:eastAsiaTheme="minorEastAsia" w:hAnsiTheme="minorHAnsi" w:cstheme="minorBidi"/>
          <w:noProof/>
          <w:lang w:eastAsia="ru-RU"/>
        </w:rPr>
      </w:pPr>
      <w:hyperlink w:anchor="_Toc31201760" w:history="1">
        <w:r w:rsidR="00AE507C" w:rsidRPr="00B56B1F">
          <w:rPr>
            <w:rStyle w:val="affc"/>
            <w:noProof/>
          </w:rPr>
          <w:t>2.3 Лабораторные диагностические исследования</w:t>
        </w:r>
        <w:r w:rsidR="00AE507C">
          <w:rPr>
            <w:noProof/>
            <w:webHidden/>
          </w:rPr>
          <w:tab/>
        </w:r>
        <w:r>
          <w:rPr>
            <w:noProof/>
            <w:webHidden/>
          </w:rPr>
          <w:fldChar w:fldCharType="begin"/>
        </w:r>
        <w:r w:rsidR="00AE507C">
          <w:rPr>
            <w:noProof/>
            <w:webHidden/>
          </w:rPr>
          <w:instrText xml:space="preserve"> PAGEREF _Toc31201760 \h </w:instrText>
        </w:r>
        <w:r>
          <w:rPr>
            <w:noProof/>
            <w:webHidden/>
          </w:rPr>
        </w:r>
        <w:r>
          <w:rPr>
            <w:noProof/>
            <w:webHidden/>
          </w:rPr>
          <w:fldChar w:fldCharType="separate"/>
        </w:r>
        <w:r w:rsidR="00AE507C">
          <w:rPr>
            <w:noProof/>
            <w:webHidden/>
          </w:rPr>
          <w:t>13</w:t>
        </w:r>
        <w:r>
          <w:rPr>
            <w:noProof/>
            <w:webHidden/>
          </w:rPr>
          <w:fldChar w:fldCharType="end"/>
        </w:r>
      </w:hyperlink>
    </w:p>
    <w:p w:rsidR="00AE507C" w:rsidRDefault="00A6271C">
      <w:pPr>
        <w:pStyle w:val="21"/>
        <w:rPr>
          <w:rFonts w:asciiTheme="minorHAnsi" w:eastAsiaTheme="minorEastAsia" w:hAnsiTheme="minorHAnsi" w:cstheme="minorBidi"/>
          <w:noProof/>
          <w:lang w:eastAsia="ru-RU"/>
        </w:rPr>
      </w:pPr>
      <w:hyperlink w:anchor="_Toc31201761" w:history="1">
        <w:r w:rsidR="00AE507C" w:rsidRPr="00B56B1F">
          <w:rPr>
            <w:rStyle w:val="affc"/>
            <w:noProof/>
          </w:rPr>
          <w:t>2.4 Инструментальные диагностические исследования</w:t>
        </w:r>
        <w:r w:rsidR="00AE507C">
          <w:rPr>
            <w:noProof/>
            <w:webHidden/>
          </w:rPr>
          <w:tab/>
        </w:r>
        <w:r>
          <w:rPr>
            <w:noProof/>
            <w:webHidden/>
          </w:rPr>
          <w:fldChar w:fldCharType="begin"/>
        </w:r>
        <w:r w:rsidR="00AE507C">
          <w:rPr>
            <w:noProof/>
            <w:webHidden/>
          </w:rPr>
          <w:instrText xml:space="preserve"> PAGEREF _Toc31201761 \h </w:instrText>
        </w:r>
        <w:r>
          <w:rPr>
            <w:noProof/>
            <w:webHidden/>
          </w:rPr>
        </w:r>
        <w:r>
          <w:rPr>
            <w:noProof/>
            <w:webHidden/>
          </w:rPr>
          <w:fldChar w:fldCharType="separate"/>
        </w:r>
        <w:r w:rsidR="00AE507C">
          <w:rPr>
            <w:noProof/>
            <w:webHidden/>
          </w:rPr>
          <w:t>16</w:t>
        </w:r>
        <w:r>
          <w:rPr>
            <w:noProof/>
            <w:webHidden/>
          </w:rPr>
          <w:fldChar w:fldCharType="end"/>
        </w:r>
      </w:hyperlink>
    </w:p>
    <w:p w:rsidR="00AE507C" w:rsidRDefault="00A6271C">
      <w:pPr>
        <w:pStyle w:val="21"/>
        <w:rPr>
          <w:rFonts w:asciiTheme="minorHAnsi" w:eastAsiaTheme="minorEastAsia" w:hAnsiTheme="minorHAnsi" w:cstheme="minorBidi"/>
          <w:noProof/>
          <w:lang w:eastAsia="ru-RU"/>
        </w:rPr>
      </w:pPr>
      <w:hyperlink w:anchor="_Toc31201762" w:history="1">
        <w:r w:rsidR="00AE507C" w:rsidRPr="00B56B1F">
          <w:rPr>
            <w:rStyle w:val="affc"/>
            <w:noProof/>
          </w:rPr>
          <w:t>2.5 Иные диагностические исследования</w:t>
        </w:r>
        <w:r w:rsidR="00AE507C">
          <w:rPr>
            <w:noProof/>
            <w:webHidden/>
          </w:rPr>
          <w:tab/>
        </w:r>
        <w:r>
          <w:rPr>
            <w:noProof/>
            <w:webHidden/>
          </w:rPr>
          <w:fldChar w:fldCharType="begin"/>
        </w:r>
        <w:r w:rsidR="00AE507C">
          <w:rPr>
            <w:noProof/>
            <w:webHidden/>
          </w:rPr>
          <w:instrText xml:space="preserve"> PAGEREF _Toc31201762 \h </w:instrText>
        </w:r>
        <w:r>
          <w:rPr>
            <w:noProof/>
            <w:webHidden/>
          </w:rPr>
        </w:r>
        <w:r>
          <w:rPr>
            <w:noProof/>
            <w:webHidden/>
          </w:rPr>
          <w:fldChar w:fldCharType="separate"/>
        </w:r>
        <w:r w:rsidR="00AE507C">
          <w:rPr>
            <w:noProof/>
            <w:webHidden/>
          </w:rPr>
          <w:t>16</w:t>
        </w:r>
        <w:r>
          <w:rPr>
            <w:noProof/>
            <w:webHidden/>
          </w:rPr>
          <w:fldChar w:fldCharType="end"/>
        </w:r>
      </w:hyperlink>
    </w:p>
    <w:p w:rsidR="00AE507C" w:rsidRDefault="00A6271C">
      <w:pPr>
        <w:pStyle w:val="15"/>
        <w:rPr>
          <w:rFonts w:asciiTheme="minorHAnsi" w:eastAsiaTheme="minorEastAsia" w:hAnsiTheme="minorHAnsi" w:cstheme="minorBidi"/>
          <w:noProof/>
          <w:sz w:val="22"/>
          <w:lang w:eastAsia="ru-RU"/>
        </w:rPr>
      </w:pPr>
      <w:hyperlink w:anchor="_Toc31201763" w:history="1">
        <w:r w:rsidR="00AE507C" w:rsidRPr="00B56B1F">
          <w:rPr>
            <w:rStyle w:val="affc"/>
            <w:noProo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AE507C">
          <w:rPr>
            <w:noProof/>
            <w:webHidden/>
          </w:rPr>
          <w:tab/>
        </w:r>
        <w:r>
          <w:rPr>
            <w:noProof/>
            <w:webHidden/>
          </w:rPr>
          <w:fldChar w:fldCharType="begin"/>
        </w:r>
        <w:r w:rsidR="00AE507C">
          <w:rPr>
            <w:noProof/>
            <w:webHidden/>
          </w:rPr>
          <w:instrText xml:space="preserve"> PAGEREF _Toc31201763 \h </w:instrText>
        </w:r>
        <w:r>
          <w:rPr>
            <w:noProof/>
            <w:webHidden/>
          </w:rPr>
        </w:r>
        <w:r>
          <w:rPr>
            <w:noProof/>
            <w:webHidden/>
          </w:rPr>
          <w:fldChar w:fldCharType="separate"/>
        </w:r>
        <w:r w:rsidR="00AE507C">
          <w:rPr>
            <w:noProof/>
            <w:webHidden/>
          </w:rPr>
          <w:t>18</w:t>
        </w:r>
        <w:r>
          <w:rPr>
            <w:noProof/>
            <w:webHidden/>
          </w:rPr>
          <w:fldChar w:fldCharType="end"/>
        </w:r>
      </w:hyperlink>
    </w:p>
    <w:p w:rsidR="00AE507C" w:rsidRDefault="00A6271C">
      <w:pPr>
        <w:pStyle w:val="21"/>
        <w:rPr>
          <w:rFonts w:asciiTheme="minorHAnsi" w:eastAsiaTheme="minorEastAsia" w:hAnsiTheme="minorHAnsi" w:cstheme="minorBidi"/>
          <w:noProof/>
          <w:lang w:eastAsia="ru-RU"/>
        </w:rPr>
      </w:pPr>
      <w:hyperlink w:anchor="_Toc31201764" w:history="1">
        <w:r w:rsidR="00AE507C" w:rsidRPr="00B56B1F">
          <w:rPr>
            <w:rStyle w:val="affc"/>
            <w:rFonts w:eastAsia="Times New Roman"/>
            <w:noProof/>
          </w:rPr>
          <w:t>3.1 Консервативное лечение</w:t>
        </w:r>
        <w:r w:rsidR="00AE507C">
          <w:rPr>
            <w:noProof/>
            <w:webHidden/>
          </w:rPr>
          <w:tab/>
        </w:r>
        <w:r>
          <w:rPr>
            <w:noProof/>
            <w:webHidden/>
          </w:rPr>
          <w:fldChar w:fldCharType="begin"/>
        </w:r>
        <w:r w:rsidR="00AE507C">
          <w:rPr>
            <w:noProof/>
            <w:webHidden/>
          </w:rPr>
          <w:instrText xml:space="preserve"> PAGEREF _Toc31201764 \h </w:instrText>
        </w:r>
        <w:r>
          <w:rPr>
            <w:noProof/>
            <w:webHidden/>
          </w:rPr>
        </w:r>
        <w:r>
          <w:rPr>
            <w:noProof/>
            <w:webHidden/>
          </w:rPr>
          <w:fldChar w:fldCharType="separate"/>
        </w:r>
        <w:r w:rsidR="00AE507C">
          <w:rPr>
            <w:noProof/>
            <w:webHidden/>
          </w:rPr>
          <w:t>18</w:t>
        </w:r>
        <w:r>
          <w:rPr>
            <w:noProof/>
            <w:webHidden/>
          </w:rPr>
          <w:fldChar w:fldCharType="end"/>
        </w:r>
      </w:hyperlink>
    </w:p>
    <w:p w:rsidR="00AE507C" w:rsidRDefault="00A6271C">
      <w:pPr>
        <w:pStyle w:val="21"/>
        <w:rPr>
          <w:rFonts w:asciiTheme="minorHAnsi" w:eastAsiaTheme="minorEastAsia" w:hAnsiTheme="minorHAnsi" w:cstheme="minorBidi"/>
          <w:noProof/>
          <w:lang w:eastAsia="ru-RU"/>
        </w:rPr>
      </w:pPr>
      <w:hyperlink w:anchor="_Toc31201765" w:history="1">
        <w:r w:rsidR="00AE507C" w:rsidRPr="00B56B1F">
          <w:rPr>
            <w:rStyle w:val="affc"/>
            <w:noProof/>
          </w:rPr>
          <w:t>3.2 Иное лечение</w:t>
        </w:r>
        <w:r w:rsidR="00AE507C">
          <w:rPr>
            <w:noProof/>
            <w:webHidden/>
          </w:rPr>
          <w:tab/>
        </w:r>
        <w:r>
          <w:rPr>
            <w:noProof/>
            <w:webHidden/>
          </w:rPr>
          <w:fldChar w:fldCharType="begin"/>
        </w:r>
        <w:r w:rsidR="00AE507C">
          <w:rPr>
            <w:noProof/>
            <w:webHidden/>
          </w:rPr>
          <w:instrText xml:space="preserve"> PAGEREF _Toc31201765 \h </w:instrText>
        </w:r>
        <w:r>
          <w:rPr>
            <w:noProof/>
            <w:webHidden/>
          </w:rPr>
        </w:r>
        <w:r>
          <w:rPr>
            <w:noProof/>
            <w:webHidden/>
          </w:rPr>
          <w:fldChar w:fldCharType="separate"/>
        </w:r>
        <w:r w:rsidR="00AE507C">
          <w:rPr>
            <w:noProof/>
            <w:webHidden/>
          </w:rPr>
          <w:t>31</w:t>
        </w:r>
        <w:r>
          <w:rPr>
            <w:noProof/>
            <w:webHidden/>
          </w:rPr>
          <w:fldChar w:fldCharType="end"/>
        </w:r>
      </w:hyperlink>
    </w:p>
    <w:p w:rsidR="00AE507C" w:rsidRDefault="00A6271C">
      <w:pPr>
        <w:pStyle w:val="15"/>
        <w:rPr>
          <w:rFonts w:asciiTheme="minorHAnsi" w:eastAsiaTheme="minorEastAsia" w:hAnsiTheme="minorHAnsi" w:cstheme="minorBidi"/>
          <w:noProof/>
          <w:sz w:val="22"/>
          <w:lang w:eastAsia="ru-RU"/>
        </w:rPr>
      </w:pPr>
      <w:hyperlink w:anchor="_Toc31201766" w:history="1">
        <w:r w:rsidR="00AE507C" w:rsidRPr="00B56B1F">
          <w:rPr>
            <w:rStyle w:val="affc"/>
            <w:noProof/>
          </w:rPr>
          <w:t>4. Медицинская реабилитация, медицинские показания и противопоказания к применению методов реабилитации</w:t>
        </w:r>
        <w:r w:rsidR="00AE507C">
          <w:rPr>
            <w:noProof/>
            <w:webHidden/>
          </w:rPr>
          <w:tab/>
        </w:r>
        <w:r>
          <w:rPr>
            <w:noProof/>
            <w:webHidden/>
          </w:rPr>
          <w:fldChar w:fldCharType="begin"/>
        </w:r>
        <w:r w:rsidR="00AE507C">
          <w:rPr>
            <w:noProof/>
            <w:webHidden/>
          </w:rPr>
          <w:instrText xml:space="preserve"> PAGEREF _Toc31201766 \h </w:instrText>
        </w:r>
        <w:r>
          <w:rPr>
            <w:noProof/>
            <w:webHidden/>
          </w:rPr>
        </w:r>
        <w:r>
          <w:rPr>
            <w:noProof/>
            <w:webHidden/>
          </w:rPr>
          <w:fldChar w:fldCharType="separate"/>
        </w:r>
        <w:r w:rsidR="00AE507C">
          <w:rPr>
            <w:noProof/>
            <w:webHidden/>
          </w:rPr>
          <w:t>32</w:t>
        </w:r>
        <w:r>
          <w:rPr>
            <w:noProof/>
            <w:webHidden/>
          </w:rPr>
          <w:fldChar w:fldCharType="end"/>
        </w:r>
      </w:hyperlink>
    </w:p>
    <w:p w:rsidR="00AE507C" w:rsidRDefault="00A6271C">
      <w:pPr>
        <w:pStyle w:val="15"/>
        <w:rPr>
          <w:rFonts w:asciiTheme="minorHAnsi" w:eastAsiaTheme="minorEastAsia" w:hAnsiTheme="minorHAnsi" w:cstheme="minorBidi"/>
          <w:noProof/>
          <w:sz w:val="22"/>
          <w:lang w:eastAsia="ru-RU"/>
        </w:rPr>
      </w:pPr>
      <w:hyperlink w:anchor="_Toc31201767" w:history="1">
        <w:r w:rsidR="00AE507C" w:rsidRPr="00B56B1F">
          <w:rPr>
            <w:rStyle w:val="affc"/>
            <w:noProof/>
          </w:rPr>
          <w:t>5. Профилактика и диспансерное наблюдение, медицинские показания и противопоказания к применению методов профилактики</w:t>
        </w:r>
        <w:r w:rsidR="00AE507C">
          <w:rPr>
            <w:noProof/>
            <w:webHidden/>
          </w:rPr>
          <w:tab/>
        </w:r>
        <w:r>
          <w:rPr>
            <w:noProof/>
            <w:webHidden/>
          </w:rPr>
          <w:fldChar w:fldCharType="begin"/>
        </w:r>
        <w:r w:rsidR="00AE507C">
          <w:rPr>
            <w:noProof/>
            <w:webHidden/>
          </w:rPr>
          <w:instrText xml:space="preserve"> PAGEREF _Toc31201767 \h </w:instrText>
        </w:r>
        <w:r>
          <w:rPr>
            <w:noProof/>
            <w:webHidden/>
          </w:rPr>
        </w:r>
        <w:r>
          <w:rPr>
            <w:noProof/>
            <w:webHidden/>
          </w:rPr>
          <w:fldChar w:fldCharType="separate"/>
        </w:r>
        <w:r w:rsidR="00AE507C">
          <w:rPr>
            <w:noProof/>
            <w:webHidden/>
          </w:rPr>
          <w:t>32</w:t>
        </w:r>
        <w:r>
          <w:rPr>
            <w:noProof/>
            <w:webHidden/>
          </w:rPr>
          <w:fldChar w:fldCharType="end"/>
        </w:r>
      </w:hyperlink>
    </w:p>
    <w:p w:rsidR="00AE507C" w:rsidRDefault="00A6271C">
      <w:pPr>
        <w:pStyle w:val="15"/>
        <w:rPr>
          <w:rFonts w:asciiTheme="minorHAnsi" w:eastAsiaTheme="minorEastAsia" w:hAnsiTheme="minorHAnsi" w:cstheme="minorBidi"/>
          <w:noProof/>
          <w:sz w:val="22"/>
          <w:lang w:eastAsia="ru-RU"/>
        </w:rPr>
      </w:pPr>
      <w:hyperlink w:anchor="_Toc31201768" w:history="1">
        <w:r w:rsidR="00AE507C" w:rsidRPr="00B56B1F">
          <w:rPr>
            <w:rStyle w:val="affc"/>
            <w:noProof/>
          </w:rPr>
          <w:t>6. Организация медицинской помощи</w:t>
        </w:r>
        <w:r w:rsidR="00AE507C">
          <w:rPr>
            <w:noProof/>
            <w:webHidden/>
          </w:rPr>
          <w:tab/>
        </w:r>
        <w:r>
          <w:rPr>
            <w:noProof/>
            <w:webHidden/>
          </w:rPr>
          <w:fldChar w:fldCharType="begin"/>
        </w:r>
        <w:r w:rsidR="00AE507C">
          <w:rPr>
            <w:noProof/>
            <w:webHidden/>
          </w:rPr>
          <w:instrText xml:space="preserve"> PAGEREF _Toc31201768 \h </w:instrText>
        </w:r>
        <w:r>
          <w:rPr>
            <w:noProof/>
            <w:webHidden/>
          </w:rPr>
        </w:r>
        <w:r>
          <w:rPr>
            <w:noProof/>
            <w:webHidden/>
          </w:rPr>
          <w:fldChar w:fldCharType="separate"/>
        </w:r>
        <w:r w:rsidR="00AE507C">
          <w:rPr>
            <w:noProof/>
            <w:webHidden/>
          </w:rPr>
          <w:t>32</w:t>
        </w:r>
        <w:r>
          <w:rPr>
            <w:noProof/>
            <w:webHidden/>
          </w:rPr>
          <w:fldChar w:fldCharType="end"/>
        </w:r>
      </w:hyperlink>
    </w:p>
    <w:p w:rsidR="00AE507C" w:rsidRDefault="00A6271C">
      <w:pPr>
        <w:pStyle w:val="15"/>
        <w:rPr>
          <w:rFonts w:asciiTheme="minorHAnsi" w:eastAsiaTheme="minorEastAsia" w:hAnsiTheme="minorHAnsi" w:cstheme="minorBidi"/>
          <w:noProof/>
          <w:sz w:val="22"/>
          <w:lang w:eastAsia="ru-RU"/>
        </w:rPr>
      </w:pPr>
      <w:hyperlink w:anchor="_Toc31201769" w:history="1">
        <w:r w:rsidR="00AE507C" w:rsidRPr="00B56B1F">
          <w:rPr>
            <w:rStyle w:val="affc"/>
            <w:noProof/>
          </w:rPr>
          <w:t>7. Дополнительная информация (в том числе факторы, влияющие на исход заболевания или состояния)</w:t>
        </w:r>
        <w:r w:rsidR="00AE507C">
          <w:rPr>
            <w:noProof/>
            <w:webHidden/>
          </w:rPr>
          <w:tab/>
        </w:r>
        <w:r>
          <w:rPr>
            <w:noProof/>
            <w:webHidden/>
          </w:rPr>
          <w:fldChar w:fldCharType="begin"/>
        </w:r>
        <w:r w:rsidR="00AE507C">
          <w:rPr>
            <w:noProof/>
            <w:webHidden/>
          </w:rPr>
          <w:instrText xml:space="preserve"> PAGEREF _Toc31201769 \h </w:instrText>
        </w:r>
        <w:r>
          <w:rPr>
            <w:noProof/>
            <w:webHidden/>
          </w:rPr>
        </w:r>
        <w:r>
          <w:rPr>
            <w:noProof/>
            <w:webHidden/>
          </w:rPr>
          <w:fldChar w:fldCharType="separate"/>
        </w:r>
        <w:r w:rsidR="00AE507C">
          <w:rPr>
            <w:noProof/>
            <w:webHidden/>
          </w:rPr>
          <w:t>33</w:t>
        </w:r>
        <w:r>
          <w:rPr>
            <w:noProof/>
            <w:webHidden/>
          </w:rPr>
          <w:fldChar w:fldCharType="end"/>
        </w:r>
      </w:hyperlink>
    </w:p>
    <w:p w:rsidR="00AE507C" w:rsidRDefault="00A6271C">
      <w:pPr>
        <w:pStyle w:val="15"/>
        <w:rPr>
          <w:rFonts w:asciiTheme="minorHAnsi" w:eastAsiaTheme="minorEastAsia" w:hAnsiTheme="minorHAnsi" w:cstheme="minorBidi"/>
          <w:noProof/>
          <w:sz w:val="22"/>
          <w:lang w:eastAsia="ru-RU"/>
        </w:rPr>
      </w:pPr>
      <w:hyperlink w:anchor="_Toc31201770" w:history="1">
        <w:r w:rsidR="00AE507C" w:rsidRPr="00B56B1F">
          <w:rPr>
            <w:rStyle w:val="affc"/>
            <w:noProof/>
          </w:rPr>
          <w:t>Критерии оценки качества медицинской помощи</w:t>
        </w:r>
        <w:r w:rsidR="00AE507C">
          <w:rPr>
            <w:noProof/>
            <w:webHidden/>
          </w:rPr>
          <w:tab/>
        </w:r>
        <w:r>
          <w:rPr>
            <w:noProof/>
            <w:webHidden/>
          </w:rPr>
          <w:fldChar w:fldCharType="begin"/>
        </w:r>
        <w:r w:rsidR="00AE507C">
          <w:rPr>
            <w:noProof/>
            <w:webHidden/>
          </w:rPr>
          <w:instrText xml:space="preserve"> PAGEREF _Toc31201770 \h </w:instrText>
        </w:r>
        <w:r>
          <w:rPr>
            <w:noProof/>
            <w:webHidden/>
          </w:rPr>
        </w:r>
        <w:r>
          <w:rPr>
            <w:noProof/>
            <w:webHidden/>
          </w:rPr>
          <w:fldChar w:fldCharType="separate"/>
        </w:r>
        <w:r w:rsidR="00AE507C">
          <w:rPr>
            <w:noProof/>
            <w:webHidden/>
          </w:rPr>
          <w:t>33</w:t>
        </w:r>
        <w:r>
          <w:rPr>
            <w:noProof/>
            <w:webHidden/>
          </w:rPr>
          <w:fldChar w:fldCharType="end"/>
        </w:r>
      </w:hyperlink>
    </w:p>
    <w:p w:rsidR="00AE507C" w:rsidRDefault="00A6271C">
      <w:pPr>
        <w:pStyle w:val="15"/>
        <w:rPr>
          <w:rFonts w:asciiTheme="minorHAnsi" w:eastAsiaTheme="minorEastAsia" w:hAnsiTheme="minorHAnsi" w:cstheme="minorBidi"/>
          <w:noProof/>
          <w:sz w:val="22"/>
          <w:lang w:eastAsia="ru-RU"/>
        </w:rPr>
      </w:pPr>
      <w:hyperlink w:anchor="_Toc31201771" w:history="1">
        <w:r w:rsidR="00AE507C" w:rsidRPr="00B56B1F">
          <w:rPr>
            <w:rStyle w:val="affc"/>
            <w:noProof/>
          </w:rPr>
          <w:t>Список литературы</w:t>
        </w:r>
        <w:r w:rsidR="00AE507C">
          <w:rPr>
            <w:noProof/>
            <w:webHidden/>
          </w:rPr>
          <w:tab/>
        </w:r>
        <w:r>
          <w:rPr>
            <w:noProof/>
            <w:webHidden/>
          </w:rPr>
          <w:fldChar w:fldCharType="begin"/>
        </w:r>
        <w:r w:rsidR="00AE507C">
          <w:rPr>
            <w:noProof/>
            <w:webHidden/>
          </w:rPr>
          <w:instrText xml:space="preserve"> PAGEREF _Toc31201771 \h </w:instrText>
        </w:r>
        <w:r>
          <w:rPr>
            <w:noProof/>
            <w:webHidden/>
          </w:rPr>
        </w:r>
        <w:r>
          <w:rPr>
            <w:noProof/>
            <w:webHidden/>
          </w:rPr>
          <w:fldChar w:fldCharType="separate"/>
        </w:r>
        <w:r w:rsidR="00AE507C">
          <w:rPr>
            <w:noProof/>
            <w:webHidden/>
          </w:rPr>
          <w:t>34</w:t>
        </w:r>
        <w:r>
          <w:rPr>
            <w:noProof/>
            <w:webHidden/>
          </w:rPr>
          <w:fldChar w:fldCharType="end"/>
        </w:r>
      </w:hyperlink>
    </w:p>
    <w:p w:rsidR="00AE507C" w:rsidRDefault="00A6271C">
      <w:pPr>
        <w:pStyle w:val="15"/>
        <w:rPr>
          <w:rFonts w:asciiTheme="minorHAnsi" w:eastAsiaTheme="minorEastAsia" w:hAnsiTheme="minorHAnsi" w:cstheme="minorBidi"/>
          <w:noProof/>
          <w:sz w:val="22"/>
          <w:lang w:eastAsia="ru-RU"/>
        </w:rPr>
      </w:pPr>
      <w:hyperlink w:anchor="_Toc31201772" w:history="1">
        <w:r w:rsidR="00AE507C" w:rsidRPr="00B56B1F">
          <w:rPr>
            <w:rStyle w:val="affc"/>
            <w:noProof/>
          </w:rPr>
          <w:t>Приложение А1. Состав рабочей группы по разработке и пересмотру клинических рекомендаций</w:t>
        </w:r>
        <w:r w:rsidR="00AE507C">
          <w:rPr>
            <w:noProof/>
            <w:webHidden/>
          </w:rPr>
          <w:tab/>
        </w:r>
        <w:r>
          <w:rPr>
            <w:noProof/>
            <w:webHidden/>
          </w:rPr>
          <w:fldChar w:fldCharType="begin"/>
        </w:r>
        <w:r w:rsidR="00AE507C">
          <w:rPr>
            <w:noProof/>
            <w:webHidden/>
          </w:rPr>
          <w:instrText xml:space="preserve"> PAGEREF _Toc31201772 \h </w:instrText>
        </w:r>
        <w:r>
          <w:rPr>
            <w:noProof/>
            <w:webHidden/>
          </w:rPr>
        </w:r>
        <w:r>
          <w:rPr>
            <w:noProof/>
            <w:webHidden/>
          </w:rPr>
          <w:fldChar w:fldCharType="separate"/>
        </w:r>
        <w:r w:rsidR="00AE507C">
          <w:rPr>
            <w:noProof/>
            <w:webHidden/>
          </w:rPr>
          <w:t>40</w:t>
        </w:r>
        <w:r>
          <w:rPr>
            <w:noProof/>
            <w:webHidden/>
          </w:rPr>
          <w:fldChar w:fldCharType="end"/>
        </w:r>
      </w:hyperlink>
    </w:p>
    <w:p w:rsidR="00AE507C" w:rsidRDefault="00A6271C">
      <w:pPr>
        <w:pStyle w:val="15"/>
        <w:rPr>
          <w:rFonts w:asciiTheme="minorHAnsi" w:eastAsiaTheme="minorEastAsia" w:hAnsiTheme="minorHAnsi" w:cstheme="minorBidi"/>
          <w:noProof/>
          <w:sz w:val="22"/>
          <w:lang w:eastAsia="ru-RU"/>
        </w:rPr>
      </w:pPr>
      <w:hyperlink w:anchor="_Toc31201773" w:history="1">
        <w:r w:rsidR="00AE507C" w:rsidRPr="00B56B1F">
          <w:rPr>
            <w:rStyle w:val="affc"/>
            <w:noProof/>
          </w:rPr>
          <w:t>Приложение А2. Методология разработки клинических рекомендаций</w:t>
        </w:r>
        <w:r w:rsidR="00AE507C">
          <w:rPr>
            <w:noProof/>
            <w:webHidden/>
          </w:rPr>
          <w:tab/>
        </w:r>
        <w:r>
          <w:rPr>
            <w:noProof/>
            <w:webHidden/>
          </w:rPr>
          <w:fldChar w:fldCharType="begin"/>
        </w:r>
        <w:r w:rsidR="00AE507C">
          <w:rPr>
            <w:noProof/>
            <w:webHidden/>
          </w:rPr>
          <w:instrText xml:space="preserve"> PAGEREF _Toc31201773 \h </w:instrText>
        </w:r>
        <w:r>
          <w:rPr>
            <w:noProof/>
            <w:webHidden/>
          </w:rPr>
        </w:r>
        <w:r>
          <w:rPr>
            <w:noProof/>
            <w:webHidden/>
          </w:rPr>
          <w:fldChar w:fldCharType="separate"/>
        </w:r>
        <w:r w:rsidR="00AE507C">
          <w:rPr>
            <w:noProof/>
            <w:webHidden/>
          </w:rPr>
          <w:t>41</w:t>
        </w:r>
        <w:r>
          <w:rPr>
            <w:noProof/>
            <w:webHidden/>
          </w:rPr>
          <w:fldChar w:fldCharType="end"/>
        </w:r>
      </w:hyperlink>
    </w:p>
    <w:p w:rsidR="00AE507C" w:rsidRDefault="00A6271C">
      <w:pPr>
        <w:pStyle w:val="15"/>
        <w:rPr>
          <w:rFonts w:asciiTheme="minorHAnsi" w:eastAsiaTheme="minorEastAsia" w:hAnsiTheme="minorHAnsi" w:cstheme="minorBidi"/>
          <w:noProof/>
          <w:sz w:val="22"/>
          <w:lang w:eastAsia="ru-RU"/>
        </w:rPr>
      </w:pPr>
      <w:hyperlink w:anchor="_Toc31201774" w:history="1">
        <w:r w:rsidR="00AE507C" w:rsidRPr="00B56B1F">
          <w:rPr>
            <w:rStyle w:val="affc"/>
            <w:noProof/>
          </w:rPr>
          <w:t>Приложение Б. Алгоритмы действий врача</w:t>
        </w:r>
        <w:r w:rsidR="00AE507C">
          <w:rPr>
            <w:noProof/>
            <w:webHidden/>
          </w:rPr>
          <w:tab/>
        </w:r>
        <w:r>
          <w:rPr>
            <w:noProof/>
            <w:webHidden/>
          </w:rPr>
          <w:fldChar w:fldCharType="begin"/>
        </w:r>
        <w:r w:rsidR="00AE507C">
          <w:rPr>
            <w:noProof/>
            <w:webHidden/>
          </w:rPr>
          <w:instrText xml:space="preserve"> PAGEREF _Toc31201774 \h </w:instrText>
        </w:r>
        <w:r>
          <w:rPr>
            <w:noProof/>
            <w:webHidden/>
          </w:rPr>
        </w:r>
        <w:r>
          <w:rPr>
            <w:noProof/>
            <w:webHidden/>
          </w:rPr>
          <w:fldChar w:fldCharType="separate"/>
        </w:r>
        <w:r w:rsidR="00AE507C">
          <w:rPr>
            <w:noProof/>
            <w:webHidden/>
          </w:rPr>
          <w:t>43</w:t>
        </w:r>
        <w:r>
          <w:rPr>
            <w:noProof/>
            <w:webHidden/>
          </w:rPr>
          <w:fldChar w:fldCharType="end"/>
        </w:r>
      </w:hyperlink>
    </w:p>
    <w:p w:rsidR="00AE507C" w:rsidRDefault="00A6271C">
      <w:pPr>
        <w:pStyle w:val="15"/>
        <w:rPr>
          <w:rFonts w:asciiTheme="minorHAnsi" w:eastAsiaTheme="minorEastAsia" w:hAnsiTheme="minorHAnsi" w:cstheme="minorBidi"/>
          <w:noProof/>
          <w:sz w:val="22"/>
          <w:lang w:eastAsia="ru-RU"/>
        </w:rPr>
      </w:pPr>
      <w:hyperlink w:anchor="_Toc31201775" w:history="1">
        <w:r w:rsidR="00AE507C" w:rsidRPr="00B56B1F">
          <w:rPr>
            <w:rStyle w:val="affc"/>
            <w:noProof/>
          </w:rPr>
          <w:t>Приложение В. Информация для пациента</w:t>
        </w:r>
        <w:r w:rsidR="00AE507C">
          <w:rPr>
            <w:noProof/>
            <w:webHidden/>
          </w:rPr>
          <w:tab/>
        </w:r>
        <w:r>
          <w:rPr>
            <w:noProof/>
            <w:webHidden/>
          </w:rPr>
          <w:fldChar w:fldCharType="begin"/>
        </w:r>
        <w:r w:rsidR="00AE507C">
          <w:rPr>
            <w:noProof/>
            <w:webHidden/>
          </w:rPr>
          <w:instrText xml:space="preserve"> PAGEREF _Toc31201775 \h </w:instrText>
        </w:r>
        <w:r>
          <w:rPr>
            <w:noProof/>
            <w:webHidden/>
          </w:rPr>
        </w:r>
        <w:r>
          <w:rPr>
            <w:noProof/>
            <w:webHidden/>
          </w:rPr>
          <w:fldChar w:fldCharType="separate"/>
        </w:r>
        <w:r w:rsidR="00AE507C">
          <w:rPr>
            <w:noProof/>
            <w:webHidden/>
          </w:rPr>
          <w:t>44</w:t>
        </w:r>
        <w:r>
          <w:rPr>
            <w:noProof/>
            <w:webHidden/>
          </w:rPr>
          <w:fldChar w:fldCharType="end"/>
        </w:r>
      </w:hyperlink>
    </w:p>
    <w:p w:rsidR="00172112" w:rsidRDefault="00A6271C" w:rsidP="00A86E5F">
      <w:r w:rsidRPr="00877EF5">
        <w:rPr>
          <w:b/>
          <w:bCs/>
          <w:szCs w:val="24"/>
        </w:rPr>
        <w:fldChar w:fldCharType="end"/>
      </w:r>
    </w:p>
    <w:p w:rsidR="00172112" w:rsidRDefault="00172112" w:rsidP="00172112"/>
    <w:p w:rsidR="00172112" w:rsidRDefault="00172112" w:rsidP="00F756F0">
      <w:pPr>
        <w:pStyle w:val="aff9"/>
        <w:rPr>
          <w:sz w:val="28"/>
        </w:rPr>
      </w:pPr>
      <w:r>
        <w:br w:type="page"/>
      </w:r>
    </w:p>
    <w:p w:rsidR="000414F6" w:rsidRDefault="00CB71DA" w:rsidP="00C4630C">
      <w:pPr>
        <w:pStyle w:val="afff1"/>
      </w:pPr>
      <w:bookmarkStart w:id="2" w:name="__RefHeading___doc_abbreviation"/>
      <w:bookmarkStart w:id="3" w:name="_Toc31201748"/>
      <w:r>
        <w:lastRenderedPageBreak/>
        <w:t>Список сокращений</w:t>
      </w:r>
      <w:bookmarkEnd w:id="2"/>
      <w:bookmarkEnd w:id="3"/>
    </w:p>
    <w:p w:rsidR="0059393F" w:rsidRPr="007B00F5" w:rsidRDefault="0059393F" w:rsidP="0059393F">
      <w:pPr>
        <w:jc w:val="left"/>
        <w:divId w:val="1653948401"/>
        <w:rPr>
          <w:szCs w:val="24"/>
        </w:rPr>
      </w:pPr>
      <w:r w:rsidRPr="007B00F5">
        <w:rPr>
          <w:szCs w:val="24"/>
        </w:rPr>
        <w:t>АКТГ– адренокортикотропный гормон</w:t>
      </w:r>
    </w:p>
    <w:p w:rsidR="0059393F" w:rsidRPr="00B161BF" w:rsidRDefault="0059393F" w:rsidP="0059393F">
      <w:pPr>
        <w:jc w:val="left"/>
        <w:divId w:val="1653948401"/>
        <w:rPr>
          <w:szCs w:val="24"/>
        </w:rPr>
      </w:pPr>
      <w:proofErr w:type="spellStart"/>
      <w:r>
        <w:rPr>
          <w:szCs w:val="24"/>
        </w:rPr>
        <w:t>АлАТ</w:t>
      </w:r>
      <w:proofErr w:type="spellEnd"/>
      <w:r>
        <w:rPr>
          <w:szCs w:val="24"/>
        </w:rPr>
        <w:t xml:space="preserve"> – </w:t>
      </w:r>
      <w:proofErr w:type="spellStart"/>
      <w:r>
        <w:rPr>
          <w:szCs w:val="24"/>
        </w:rPr>
        <w:t>аланинаминотрансфераза</w:t>
      </w:r>
      <w:proofErr w:type="spellEnd"/>
    </w:p>
    <w:p w:rsidR="0059393F" w:rsidRPr="007B00F5" w:rsidRDefault="0059393F" w:rsidP="0059393F">
      <w:pPr>
        <w:jc w:val="left"/>
        <w:divId w:val="1653948401"/>
        <w:rPr>
          <w:szCs w:val="24"/>
        </w:rPr>
      </w:pPr>
      <w:proofErr w:type="spellStart"/>
      <w:r w:rsidRPr="007B00F5">
        <w:rPr>
          <w:szCs w:val="24"/>
        </w:rPr>
        <w:t>АсАТ</w:t>
      </w:r>
      <w:proofErr w:type="spellEnd"/>
      <w:r w:rsidRPr="007B00F5">
        <w:rPr>
          <w:szCs w:val="24"/>
        </w:rPr>
        <w:t xml:space="preserve"> – </w:t>
      </w:r>
      <w:proofErr w:type="spellStart"/>
      <w:r w:rsidRPr="007B00F5">
        <w:rPr>
          <w:szCs w:val="24"/>
        </w:rPr>
        <w:t>аспартатаминотрансфераза</w:t>
      </w:r>
      <w:proofErr w:type="spellEnd"/>
    </w:p>
    <w:p w:rsidR="0059393F" w:rsidRDefault="0059393F" w:rsidP="0059393F">
      <w:pPr>
        <w:jc w:val="left"/>
        <w:divId w:val="1653948401"/>
        <w:rPr>
          <w:szCs w:val="24"/>
        </w:rPr>
      </w:pPr>
      <w:r w:rsidRPr="004C0C26">
        <w:rPr>
          <w:szCs w:val="24"/>
        </w:rPr>
        <w:t>ВИЧ – вирус иммунодефицита человека</w:t>
      </w:r>
    </w:p>
    <w:p w:rsidR="0059393F" w:rsidRDefault="0059393F" w:rsidP="0059393F">
      <w:pPr>
        <w:jc w:val="left"/>
        <w:divId w:val="1653948401"/>
        <w:rPr>
          <w:iCs/>
          <w:szCs w:val="24"/>
        </w:rPr>
      </w:pPr>
      <w:r>
        <w:rPr>
          <w:iCs/>
          <w:szCs w:val="24"/>
        </w:rPr>
        <w:t xml:space="preserve">ИЛ-1 </w:t>
      </w:r>
      <w:r w:rsidRPr="007B00F5">
        <w:rPr>
          <w:szCs w:val="24"/>
        </w:rPr>
        <w:t>–</w:t>
      </w:r>
      <w:r>
        <w:rPr>
          <w:iCs/>
          <w:szCs w:val="24"/>
        </w:rPr>
        <w:t xml:space="preserve"> </w:t>
      </w:r>
      <w:r>
        <w:rPr>
          <w:szCs w:val="24"/>
        </w:rPr>
        <w:t xml:space="preserve">интерлейкин-1 </w:t>
      </w:r>
    </w:p>
    <w:p w:rsidR="0059393F" w:rsidRPr="00DF5F4C" w:rsidRDefault="0059393F" w:rsidP="0059393F">
      <w:pPr>
        <w:jc w:val="left"/>
        <w:divId w:val="1653948401"/>
        <w:rPr>
          <w:szCs w:val="24"/>
        </w:rPr>
      </w:pPr>
      <w:r>
        <w:rPr>
          <w:iCs/>
          <w:szCs w:val="24"/>
        </w:rPr>
        <w:t xml:space="preserve">ИЛ-2 </w:t>
      </w:r>
      <w:r w:rsidRPr="007B00F5">
        <w:rPr>
          <w:szCs w:val="24"/>
        </w:rPr>
        <w:t>–</w:t>
      </w:r>
      <w:r>
        <w:rPr>
          <w:iCs/>
          <w:szCs w:val="24"/>
        </w:rPr>
        <w:t xml:space="preserve"> интерлейкин-2 </w:t>
      </w:r>
    </w:p>
    <w:p w:rsidR="0059393F" w:rsidRPr="00DF5F4C" w:rsidRDefault="00C0401F" w:rsidP="0059393F">
      <w:pPr>
        <w:jc w:val="left"/>
        <w:divId w:val="1653948401"/>
        <w:rPr>
          <w:iCs/>
          <w:szCs w:val="24"/>
        </w:rPr>
      </w:pPr>
      <w:r w:rsidRPr="007B00F5">
        <w:rPr>
          <w:szCs w:val="24"/>
        </w:rPr>
        <w:t>ПГ</w:t>
      </w:r>
      <w:r>
        <w:rPr>
          <w:szCs w:val="24"/>
        </w:rPr>
        <w:t xml:space="preserve"> </w:t>
      </w:r>
      <w:r w:rsidRPr="007B00F5">
        <w:rPr>
          <w:szCs w:val="24"/>
        </w:rPr>
        <w:t>– простагландин</w:t>
      </w:r>
    </w:p>
    <w:p w:rsidR="0059393F" w:rsidRDefault="0059393F" w:rsidP="0059393F">
      <w:pPr>
        <w:jc w:val="left"/>
        <w:divId w:val="1653948401"/>
      </w:pPr>
      <w:r w:rsidRPr="007B00F5">
        <w:rPr>
          <w:szCs w:val="24"/>
        </w:rPr>
        <w:t>ТТГ</w:t>
      </w:r>
      <w:r>
        <w:rPr>
          <w:szCs w:val="24"/>
        </w:rPr>
        <w:t xml:space="preserve"> </w:t>
      </w:r>
      <w:r w:rsidRPr="007B00F5">
        <w:rPr>
          <w:szCs w:val="24"/>
        </w:rPr>
        <w:t xml:space="preserve">– </w:t>
      </w:r>
      <w:proofErr w:type="spellStart"/>
      <w:r w:rsidRPr="007B00F5">
        <w:rPr>
          <w:szCs w:val="24"/>
        </w:rPr>
        <w:t>тиреотропный</w:t>
      </w:r>
      <w:proofErr w:type="spellEnd"/>
      <w:r w:rsidRPr="007B00F5">
        <w:rPr>
          <w:szCs w:val="24"/>
        </w:rPr>
        <w:t xml:space="preserve"> гормон</w:t>
      </w:r>
    </w:p>
    <w:p w:rsidR="0059393F" w:rsidRPr="007B00F5" w:rsidRDefault="0059393F" w:rsidP="0059393F">
      <w:pPr>
        <w:jc w:val="left"/>
        <w:divId w:val="1653948401"/>
        <w:rPr>
          <w:szCs w:val="24"/>
        </w:rPr>
      </w:pPr>
      <w:r w:rsidRPr="00667018">
        <w:rPr>
          <w:szCs w:val="24"/>
        </w:rPr>
        <w:t>ФНО-α</w:t>
      </w:r>
      <w:r>
        <w:rPr>
          <w:szCs w:val="24"/>
        </w:rPr>
        <w:t xml:space="preserve">  </w:t>
      </w:r>
      <w:r w:rsidRPr="007B00F5">
        <w:rPr>
          <w:szCs w:val="24"/>
        </w:rPr>
        <w:t>–</w:t>
      </w:r>
      <w:r>
        <w:rPr>
          <w:szCs w:val="24"/>
        </w:rPr>
        <w:t xml:space="preserve"> </w:t>
      </w:r>
      <w:r w:rsidRPr="00C25FAE">
        <w:rPr>
          <w:szCs w:val="24"/>
        </w:rPr>
        <w:t xml:space="preserve">фактор некроза опухоли альфа </w:t>
      </w:r>
    </w:p>
    <w:p w:rsidR="0059393F" w:rsidRPr="007B00F5" w:rsidRDefault="0059393F" w:rsidP="0059393F">
      <w:pPr>
        <w:jc w:val="left"/>
        <w:divId w:val="1653948401"/>
        <w:rPr>
          <w:szCs w:val="24"/>
        </w:rPr>
      </w:pPr>
      <w:r w:rsidRPr="007B00F5">
        <w:rPr>
          <w:szCs w:val="24"/>
        </w:rPr>
        <w:t>ЩФ – щелочная фосфатаза печени</w:t>
      </w:r>
    </w:p>
    <w:p w:rsidR="0059393F" w:rsidRPr="007B00F5" w:rsidRDefault="0059393F" w:rsidP="0059393F">
      <w:pPr>
        <w:jc w:val="left"/>
        <w:divId w:val="1653948401"/>
        <w:rPr>
          <w:szCs w:val="24"/>
        </w:rPr>
      </w:pPr>
      <w:r w:rsidRPr="007B00F5">
        <w:rPr>
          <w:szCs w:val="24"/>
        </w:rPr>
        <w:t>цГМФ – циклический гуазинмонофосфат</w:t>
      </w:r>
    </w:p>
    <w:p w:rsidR="0059393F" w:rsidRDefault="0059393F" w:rsidP="0059393F">
      <w:pPr>
        <w:jc w:val="left"/>
        <w:divId w:val="1653948401"/>
        <w:rPr>
          <w:szCs w:val="24"/>
        </w:rPr>
      </w:pPr>
      <w:r w:rsidRPr="007B00F5">
        <w:rPr>
          <w:szCs w:val="24"/>
        </w:rPr>
        <w:t>ЦНС</w:t>
      </w:r>
      <w:r>
        <w:rPr>
          <w:szCs w:val="24"/>
        </w:rPr>
        <w:t xml:space="preserve"> </w:t>
      </w:r>
      <w:r w:rsidRPr="007B00F5">
        <w:rPr>
          <w:szCs w:val="24"/>
        </w:rPr>
        <w:t>– центральная нервная система</w:t>
      </w:r>
    </w:p>
    <w:p w:rsidR="0059393F" w:rsidRPr="007B00F5" w:rsidRDefault="0059393F" w:rsidP="0059393F">
      <w:pPr>
        <w:jc w:val="left"/>
        <w:divId w:val="1653948401"/>
        <w:rPr>
          <w:szCs w:val="24"/>
        </w:rPr>
      </w:pPr>
      <w:r w:rsidRPr="004C0C26">
        <w:rPr>
          <w:szCs w:val="24"/>
        </w:rPr>
        <w:t>HBs-антиген (hepatitis B surface) – поверхностный антиген вируса гепатита В</w:t>
      </w:r>
    </w:p>
    <w:p w:rsidR="0059393F" w:rsidRPr="007B00F5" w:rsidRDefault="0059393F" w:rsidP="0059393F">
      <w:pPr>
        <w:jc w:val="left"/>
        <w:divId w:val="1653948401"/>
        <w:rPr>
          <w:szCs w:val="24"/>
        </w:rPr>
      </w:pPr>
      <w:r w:rsidRPr="007B00F5">
        <w:rPr>
          <w:szCs w:val="24"/>
          <w:lang w:val="en-US"/>
        </w:rPr>
        <w:t>IgE</w:t>
      </w:r>
      <w:r w:rsidRPr="007B00F5">
        <w:rPr>
          <w:szCs w:val="24"/>
        </w:rPr>
        <w:t xml:space="preserve"> – иммуноглобулин класса Е</w:t>
      </w:r>
    </w:p>
    <w:p w:rsidR="008A24EB" w:rsidRDefault="0059393F" w:rsidP="0059393F">
      <w:pPr>
        <w:pStyle w:val="afff"/>
        <w:divId w:val="1653948401"/>
      </w:pPr>
      <w:r w:rsidRPr="007B00F5">
        <w:rPr>
          <w:szCs w:val="24"/>
          <w:lang w:val="en-US"/>
        </w:rPr>
        <w:t>IgG</w:t>
      </w:r>
      <w:r w:rsidRPr="007B00F5">
        <w:rPr>
          <w:szCs w:val="24"/>
        </w:rPr>
        <w:t xml:space="preserve"> – иммуноглобулин класса G</w:t>
      </w:r>
    </w:p>
    <w:p w:rsidR="000414F6" w:rsidRDefault="00CB71DA" w:rsidP="00C50E9F">
      <w:pPr>
        <w:pStyle w:val="CustomContentNormal"/>
        <w:outlineLvl w:val="1"/>
      </w:pPr>
      <w:r>
        <w:br w:type="page"/>
      </w:r>
      <w:bookmarkStart w:id="4" w:name="__RefHeading___doc_terms"/>
      <w:bookmarkStart w:id="5" w:name="_Toc31201749"/>
      <w:r>
        <w:lastRenderedPageBreak/>
        <w:t>Термины и определения</w:t>
      </w:r>
      <w:bookmarkEnd w:id="4"/>
      <w:bookmarkEnd w:id="5"/>
    </w:p>
    <w:p w:rsidR="0059393F" w:rsidRPr="007B00F5" w:rsidRDefault="0059393F" w:rsidP="0059393F">
      <w:pPr>
        <w:pStyle w:val="Default"/>
        <w:spacing w:line="360" w:lineRule="auto"/>
        <w:ind w:firstLine="709"/>
        <w:jc w:val="both"/>
      </w:pPr>
      <w:r w:rsidRPr="00713F03">
        <w:t>Экзема</w:t>
      </w:r>
      <w:r w:rsidRPr="007B00F5">
        <w:t xml:space="preserve"> (от греч.</w:t>
      </w:r>
      <w:r>
        <w:t xml:space="preserve"> </w:t>
      </w:r>
      <w:r w:rsidRPr="007B00F5">
        <w:rPr>
          <w:lang w:val="en-US"/>
        </w:rPr>
        <w:t>Ekze</w:t>
      </w:r>
      <w:r w:rsidRPr="007B00F5">
        <w:t>о – вскипаю) – острое или хроническое рецидивирующее аллергическое заболевание кожи, формирующееся под влиянием экзогенных и эндогенных триггерных факторов, характеризующееся появлением полиморфной сыпи, острой воспалительной реакцией, обусловленной серозным воспалением кожи и сильным зудом.</w:t>
      </w:r>
    </w:p>
    <w:p w:rsidR="001D40F8" w:rsidRPr="0021676E" w:rsidRDefault="0059393F" w:rsidP="0059393F">
      <w:r>
        <w:t xml:space="preserve">ПУВА-терапия </w:t>
      </w:r>
      <w:r w:rsidRPr="007B00F5">
        <w:t>(синоним фотохимиотерапия) – сочетанное применение фотосенсибилизаторов из группы псораленов и длинноволнового ультрафиолетового излучения (УФА) 320–400 нм.</w:t>
      </w:r>
    </w:p>
    <w:p w:rsidR="001D40F8" w:rsidRPr="001D40F8" w:rsidRDefault="001D40F8" w:rsidP="00924161">
      <w:pPr>
        <w:rPr>
          <w:szCs w:val="24"/>
        </w:rPr>
      </w:pPr>
    </w:p>
    <w:p w:rsidR="00B8195D" w:rsidRDefault="00CB71DA" w:rsidP="00F81854">
      <w:pPr>
        <w:pStyle w:val="afff1"/>
      </w:pPr>
      <w:r>
        <w:br w:type="page"/>
      </w:r>
      <w:bookmarkStart w:id="6" w:name="__RefHeading___doc_1"/>
    </w:p>
    <w:p w:rsidR="000414F6" w:rsidRDefault="00CB71DA" w:rsidP="00C4630C">
      <w:pPr>
        <w:pStyle w:val="afff1"/>
      </w:pPr>
      <w:bookmarkStart w:id="7" w:name="_Toc31201750"/>
      <w:r>
        <w:lastRenderedPageBreak/>
        <w:t>1. Краткая информация</w:t>
      </w:r>
      <w:bookmarkEnd w:id="6"/>
      <w:r w:rsidR="00384B6A">
        <w:t xml:space="preserve"> по заболеванию или состоянию (группе заболеваний или состояний)</w:t>
      </w:r>
      <w:bookmarkEnd w:id="7"/>
    </w:p>
    <w:p w:rsidR="00B46390" w:rsidRPr="00311757" w:rsidRDefault="00B46390" w:rsidP="0021676E">
      <w:pPr>
        <w:pStyle w:val="2"/>
      </w:pPr>
      <w:bookmarkStart w:id="8" w:name="_Toc469402330"/>
      <w:bookmarkStart w:id="9" w:name="_Toc468273527"/>
      <w:bookmarkStart w:id="10" w:name="_Toc468273445"/>
      <w:bookmarkStart w:id="11" w:name="_Toc31201751"/>
      <w:bookmarkStart w:id="12" w:name="__RefHeading___doc_2"/>
      <w:bookmarkEnd w:id="8"/>
      <w:bookmarkEnd w:id="9"/>
      <w:bookmarkEnd w:id="10"/>
      <w:r w:rsidRPr="00B46390">
        <w:t xml:space="preserve">1.1 </w:t>
      </w:r>
      <w:r w:rsidRPr="00311757">
        <w:t>Определение</w:t>
      </w:r>
      <w:r w:rsidR="00311757" w:rsidRPr="00311757">
        <w:t xml:space="preserve"> </w:t>
      </w:r>
      <w:r w:rsidR="00311757" w:rsidRPr="00311757">
        <w:rPr>
          <w:color w:val="333333"/>
          <w:shd w:val="clear" w:color="auto" w:fill="FFFFFF"/>
        </w:rPr>
        <w:t>заболевания или состояния (группы заболеваний или состояний)</w:t>
      </w:r>
      <w:bookmarkEnd w:id="11"/>
    </w:p>
    <w:p w:rsidR="00EE59C2" w:rsidRPr="00B104EF" w:rsidRDefault="0059393F" w:rsidP="0021676E">
      <w:pPr>
        <w:pStyle w:val="17"/>
      </w:pPr>
      <w:r w:rsidRPr="00713F03">
        <w:t>Экзема</w:t>
      </w:r>
      <w:r w:rsidRPr="007B00F5">
        <w:t xml:space="preserve"> (от греч.</w:t>
      </w:r>
      <w:r>
        <w:t xml:space="preserve"> </w:t>
      </w:r>
      <w:r w:rsidRPr="007B00F5">
        <w:rPr>
          <w:lang w:val="en-US"/>
        </w:rPr>
        <w:t>Ekze</w:t>
      </w:r>
      <w:r w:rsidRPr="007B00F5">
        <w:t>о – вскипаю) – острое или хроническое рецидивирующее аллергическое заболевание кожи, формирующееся под влиянием экзогенных и эндогенных триггерных факторов, характеризующееся появлением полиморфной сыпи, острой воспалительной реакцией, обусловленной серозным воспалением кожи и сильным зудом.</w:t>
      </w:r>
      <w:r w:rsidR="00EE59C2" w:rsidRPr="00EE59C2">
        <w:t xml:space="preserve"> </w:t>
      </w:r>
    </w:p>
    <w:p w:rsidR="00B46390" w:rsidRPr="00311757" w:rsidRDefault="00B46390" w:rsidP="00172112">
      <w:pPr>
        <w:pStyle w:val="2"/>
      </w:pPr>
      <w:bookmarkStart w:id="13" w:name="_Toc31201752"/>
      <w:r w:rsidRPr="00B46390">
        <w:t xml:space="preserve">1.2 </w:t>
      </w:r>
      <w:r w:rsidRPr="00311757">
        <w:t>Этиология и патогенез</w:t>
      </w:r>
      <w:r w:rsidR="00311757" w:rsidRPr="00311757">
        <w:t xml:space="preserve"> </w:t>
      </w:r>
      <w:r w:rsidR="00311757" w:rsidRPr="00311757">
        <w:rPr>
          <w:color w:val="333333"/>
          <w:shd w:val="clear" w:color="auto" w:fill="FFFFFF"/>
        </w:rPr>
        <w:t>заболевания или состояния (группы заболеваний или состояний)</w:t>
      </w:r>
      <w:bookmarkEnd w:id="13"/>
    </w:p>
    <w:p w:rsidR="0059393F" w:rsidRPr="00DC7F94" w:rsidRDefault="0059393F" w:rsidP="0059393F">
      <w:pPr>
        <w:pStyle w:val="Default"/>
        <w:spacing w:line="360" w:lineRule="auto"/>
        <w:ind w:firstLine="709"/>
        <w:jc w:val="both"/>
        <w:rPr>
          <w:color w:val="auto"/>
        </w:rPr>
      </w:pPr>
      <w:r w:rsidRPr="00DC7F94">
        <w:rPr>
          <w:color w:val="auto"/>
        </w:rPr>
        <w:t>Экзема развивается в результате комплексного воздействия эндогенных факторов (генетической предрасположенности, наличия сенсибилизации к различным аллергенам) и экзогенных факторов (бытовых, профессиональных, экологических и др.).</w:t>
      </w:r>
    </w:p>
    <w:p w:rsidR="00E0145A" w:rsidRDefault="0059393F" w:rsidP="0059393F">
      <w:pPr>
        <w:pStyle w:val="17"/>
      </w:pPr>
      <w:r w:rsidRPr="00DC7F94">
        <w:t xml:space="preserve">Генетическая предрасположенность определяет нарушение иммунной регуляции, функции нервной и эндокринной систем. При экземе отмечают полигенное мультифакториальное наследование с выраженной экспрессивностью и пенетрантностью генов. При заболевании одного из родителей (преимущественно матери) шанс заболеть экземой у ребенка равен приблизительно 40%, при заболеваниях обоих родителей – 50%-60%.  Стрессовые ситуации, поражение периферических нервов, нарушения трофики кожи являются важными пусковыми факторами </w:t>
      </w:r>
      <w:r w:rsidRPr="00C25FAE">
        <w:t xml:space="preserve">в развитии экземы </w:t>
      </w:r>
      <w:r w:rsidRPr="00DC7F94">
        <w:t>у лиц с генетической предрасположенностью. У больных экземой часто констатируют функциональные изменения в деятельности ЦНС, преобладание активности безусловных рефлексов над активностью условных, нарушение равновесия между деятельностью симпатического и парасимпатических отделов вегетативной нервной системы (с преобладанием парасимпатических влияний).</w:t>
      </w:r>
      <w:r>
        <w:t xml:space="preserve"> </w:t>
      </w:r>
      <w:r w:rsidRPr="00550A58">
        <w:t xml:space="preserve">При экземе установлены выраженные нарушения состояния глюкокортикоидного и тиреоидного звеньев эндокринной системы: повышение уровня АКТГ, кортизола, ТТГ, трийодтиронина. </w:t>
      </w:r>
      <w:r w:rsidRPr="00C25FAE">
        <w:t>В патогенезе экземы определенную роль играют свободно</w:t>
      </w:r>
      <w:r>
        <w:t>-</w:t>
      </w:r>
      <w:r w:rsidRPr="00C25FAE">
        <w:t>радикальные</w:t>
      </w:r>
      <w:r>
        <w:t xml:space="preserve"> процессы («оксидантный стресс»</w:t>
      </w:r>
      <w:r w:rsidRPr="00C25FAE">
        <w:t xml:space="preserve">). Свободные радикалы активируют фосфолипазу А2, что ведет к высвобождению арахидоновой кислоты, из которой после воздействия циклооксигеназы и липооксигеназы возникают медиаторы воспаления: лейкотриены, простагландины и тромбоксаны. У лиц с наследственной предрасположенностью повышается синтез простагландина (ПГ) F2α, что вызывает </w:t>
      </w:r>
      <w:r w:rsidRPr="00C25FAE">
        <w:lastRenderedPageBreak/>
        <w:t>усиленную стимуляцию синтеза циклического гуазинмонофосфата (цГМФ), который активирует выработку гистамина, серотонина и других медиаторов аллергических реакций. Экзематозные изменения кожи являются результатом гиперчувствительности замедленного типа</w:t>
      </w:r>
      <w:r>
        <w:t xml:space="preserve">. </w:t>
      </w:r>
      <w:r w:rsidRPr="00550A58">
        <w:t xml:space="preserve">По современным представлениям, в развитии экземы главную роль играют Т-лимфоциты (в основном Тh-1), несущие на своей поверхности специфические рецепторы к антигену и выделяющие ряд провоспалительных цитокинов: интерлейкин-1 (ИЛ-1), ИЛ-2, фактор некроза опухоли альфа (ФНО-α), интерферон-γ. Выброс биологически активных веществ (простагландинов, лейкотриенов, гистамина) вызывает развитие тканевых воспалительных реакций, что клинически проявляется гиперемией, отеком, зудом. </w:t>
      </w:r>
      <w:r w:rsidRPr="00DC7F94">
        <w:t>Важное патогенетическое значение в развитии и дальнейшем течении экземы, особенно у детей, имеет патология желудочно-кишечного тракта и гепатобилиарной сферы, сопровождающаяся ферментопатиями, дискинезиями, дисбиозом кишечника, нарушением мембранного пищеварения и всасывания. Несостоятельность кишечного барьера, наиболее характерная для детей раннего возраста, приводит к всасыванию в кровь недостаточно переваренных продуктов, в том числе нерасщепленного белка.</w:t>
      </w:r>
    </w:p>
    <w:p w:rsidR="00B46390" w:rsidRPr="00311757" w:rsidRDefault="00B46390" w:rsidP="00172112">
      <w:pPr>
        <w:pStyle w:val="2"/>
      </w:pPr>
      <w:bookmarkStart w:id="14" w:name="_Toc31201753"/>
      <w:r w:rsidRPr="00B46390">
        <w:t xml:space="preserve">1.3 </w:t>
      </w:r>
      <w:r w:rsidRPr="00311757">
        <w:t>Эпидемиология</w:t>
      </w:r>
      <w:r w:rsidR="00311757" w:rsidRPr="00311757">
        <w:t xml:space="preserve"> </w:t>
      </w:r>
      <w:r w:rsidR="00311757" w:rsidRPr="00311757">
        <w:rPr>
          <w:color w:val="333333"/>
          <w:shd w:val="clear" w:color="auto" w:fill="FFFFFF"/>
        </w:rPr>
        <w:t>заболевания или состояния (группы заболеваний или состояний)</w:t>
      </w:r>
      <w:bookmarkEnd w:id="14"/>
    </w:p>
    <w:p w:rsidR="00094ED6" w:rsidRDefault="0059393F" w:rsidP="00094ED6">
      <w:pPr>
        <w:pStyle w:val="17"/>
      </w:pPr>
      <w:r w:rsidRPr="00DC7F94">
        <w:t>Мировая статистика указывает, что распространенность экземы составляет около 1</w:t>
      </w:r>
      <w:r w:rsidRPr="007B00F5">
        <w:t>–</w:t>
      </w:r>
      <w:r w:rsidRPr="00DC7F94">
        <w:t xml:space="preserve">2% взрослого населения планеты, а удельный вес среди другой кожной патологии </w:t>
      </w:r>
      <w:r w:rsidRPr="006158C8">
        <w:t>равен 30</w:t>
      </w:r>
      <w:r w:rsidRPr="007B00F5">
        <w:t>–</w:t>
      </w:r>
      <w:r w:rsidRPr="006158C8">
        <w:t>40%.</w:t>
      </w:r>
    </w:p>
    <w:p w:rsidR="00311757" w:rsidRPr="00311757" w:rsidRDefault="00B46390" w:rsidP="00311757">
      <w:pPr>
        <w:pStyle w:val="2"/>
      </w:pPr>
      <w:bookmarkStart w:id="15" w:name="_Toc31201754"/>
      <w:r w:rsidRPr="00B46390">
        <w:t xml:space="preserve">1.4 </w:t>
      </w:r>
      <w:r w:rsidR="00311757" w:rsidRPr="00311757">
        <w:rPr>
          <w:color w:val="333333"/>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5"/>
    </w:p>
    <w:p w:rsidR="0059393F" w:rsidRPr="006158C8" w:rsidRDefault="0059393F" w:rsidP="0059393F">
      <w:pPr>
        <w:shd w:val="clear" w:color="auto" w:fill="FFFFFF"/>
        <w:rPr>
          <w:bCs/>
          <w:color w:val="000000"/>
          <w:spacing w:val="-3"/>
          <w:szCs w:val="24"/>
        </w:rPr>
      </w:pPr>
      <w:r w:rsidRPr="006158C8">
        <w:rPr>
          <w:bCs/>
          <w:color w:val="000000"/>
          <w:spacing w:val="-3"/>
          <w:szCs w:val="24"/>
          <w:lang w:val="en-US"/>
        </w:rPr>
        <w:t>L</w:t>
      </w:r>
      <w:r w:rsidRPr="006158C8">
        <w:rPr>
          <w:bCs/>
          <w:color w:val="000000"/>
          <w:spacing w:val="-3"/>
          <w:szCs w:val="24"/>
        </w:rPr>
        <w:t xml:space="preserve">30.0 Монетовидная экзема </w:t>
      </w:r>
    </w:p>
    <w:p w:rsidR="0059393F" w:rsidRPr="006158C8" w:rsidRDefault="0059393F" w:rsidP="0059393F">
      <w:pPr>
        <w:shd w:val="clear" w:color="auto" w:fill="FFFFFF"/>
        <w:rPr>
          <w:bCs/>
          <w:color w:val="000000"/>
          <w:spacing w:val="-3"/>
          <w:szCs w:val="24"/>
        </w:rPr>
      </w:pPr>
      <w:r w:rsidRPr="006158C8">
        <w:rPr>
          <w:bCs/>
          <w:color w:val="000000"/>
          <w:spacing w:val="-3"/>
          <w:szCs w:val="24"/>
          <w:lang w:val="en-US"/>
        </w:rPr>
        <w:t>L</w:t>
      </w:r>
      <w:r w:rsidRPr="006158C8">
        <w:rPr>
          <w:bCs/>
          <w:color w:val="000000"/>
          <w:spacing w:val="-3"/>
          <w:szCs w:val="24"/>
        </w:rPr>
        <w:t>30.1 Дисгидроз (помфоликс)</w:t>
      </w:r>
    </w:p>
    <w:p w:rsidR="0059393F" w:rsidRPr="006158C8" w:rsidRDefault="0059393F" w:rsidP="0059393F">
      <w:pPr>
        <w:shd w:val="clear" w:color="auto" w:fill="FFFFFF"/>
        <w:rPr>
          <w:bCs/>
          <w:color w:val="000000"/>
          <w:spacing w:val="-3"/>
          <w:szCs w:val="24"/>
        </w:rPr>
      </w:pPr>
      <w:r w:rsidRPr="006158C8">
        <w:rPr>
          <w:bCs/>
          <w:color w:val="000000"/>
          <w:spacing w:val="-3"/>
          <w:szCs w:val="24"/>
          <w:lang w:val="en-US"/>
        </w:rPr>
        <w:t>L</w:t>
      </w:r>
      <w:r w:rsidRPr="006158C8">
        <w:rPr>
          <w:bCs/>
          <w:color w:val="000000"/>
          <w:spacing w:val="-3"/>
          <w:szCs w:val="24"/>
        </w:rPr>
        <w:t>30.2 Кожная аутосенсибилизация (экзематозная)</w:t>
      </w:r>
    </w:p>
    <w:p w:rsidR="0059393F" w:rsidRPr="006158C8" w:rsidRDefault="0059393F" w:rsidP="0059393F">
      <w:pPr>
        <w:shd w:val="clear" w:color="auto" w:fill="FFFFFF"/>
        <w:rPr>
          <w:bCs/>
          <w:color w:val="000000"/>
          <w:spacing w:val="-3"/>
          <w:szCs w:val="24"/>
        </w:rPr>
      </w:pPr>
      <w:r w:rsidRPr="006158C8">
        <w:rPr>
          <w:bCs/>
          <w:color w:val="000000"/>
          <w:spacing w:val="-3"/>
          <w:szCs w:val="24"/>
          <w:lang w:val="en-US"/>
        </w:rPr>
        <w:t>L</w:t>
      </w:r>
      <w:r w:rsidRPr="006158C8">
        <w:rPr>
          <w:bCs/>
          <w:color w:val="000000"/>
          <w:spacing w:val="-3"/>
          <w:szCs w:val="24"/>
        </w:rPr>
        <w:t>30.3 Инфекционная экзема</w:t>
      </w:r>
    </w:p>
    <w:p w:rsidR="00315A5D" w:rsidRPr="00315A5D" w:rsidRDefault="0059393F" w:rsidP="0059393F">
      <w:r w:rsidRPr="006158C8">
        <w:rPr>
          <w:bCs/>
          <w:color w:val="000000"/>
          <w:spacing w:val="-3"/>
          <w:szCs w:val="24"/>
          <w:lang w:val="en-US"/>
        </w:rPr>
        <w:t>L</w:t>
      </w:r>
      <w:r w:rsidRPr="006158C8">
        <w:rPr>
          <w:bCs/>
          <w:color w:val="000000"/>
          <w:spacing w:val="-3"/>
          <w:szCs w:val="24"/>
        </w:rPr>
        <w:t xml:space="preserve">30.9 Экзема </w:t>
      </w:r>
      <w:r w:rsidR="008E4690">
        <w:rPr>
          <w:bCs/>
          <w:color w:val="000000"/>
          <w:spacing w:val="-3"/>
          <w:szCs w:val="24"/>
        </w:rPr>
        <w:t>без дополнительного уточнения</w:t>
      </w:r>
      <w:r w:rsidRPr="006158C8">
        <w:rPr>
          <w:bCs/>
          <w:color w:val="000000"/>
          <w:spacing w:val="-3"/>
          <w:szCs w:val="24"/>
        </w:rPr>
        <w:t xml:space="preserve"> (</w:t>
      </w:r>
      <w:proofErr w:type="spellStart"/>
      <w:r w:rsidRPr="006158C8">
        <w:rPr>
          <w:bCs/>
          <w:color w:val="000000"/>
          <w:spacing w:val="-3"/>
          <w:szCs w:val="24"/>
        </w:rPr>
        <w:t>неуточненная</w:t>
      </w:r>
      <w:proofErr w:type="spellEnd"/>
      <w:r w:rsidRPr="006158C8">
        <w:rPr>
          <w:bCs/>
          <w:color w:val="000000"/>
          <w:spacing w:val="-3"/>
          <w:szCs w:val="24"/>
        </w:rPr>
        <w:t>)</w:t>
      </w:r>
    </w:p>
    <w:p w:rsidR="00B46390" w:rsidRDefault="00B46390" w:rsidP="00311757">
      <w:pPr>
        <w:pStyle w:val="2"/>
      </w:pPr>
      <w:bookmarkStart w:id="16" w:name="_Toc31201755"/>
      <w:r w:rsidRPr="00B46390">
        <w:t>1.5 Классификация</w:t>
      </w:r>
      <w:r w:rsidR="00311757">
        <w:t xml:space="preserve"> </w:t>
      </w:r>
      <w:r w:rsidR="00311757" w:rsidRPr="00311757">
        <w:rPr>
          <w:color w:val="333333"/>
          <w:shd w:val="clear" w:color="auto" w:fill="FFFFFF"/>
        </w:rPr>
        <w:t>заболевания или состояния (группы заболеваний или состояний)</w:t>
      </w:r>
      <w:bookmarkEnd w:id="16"/>
    </w:p>
    <w:p w:rsidR="0059393F" w:rsidRPr="007B00F5" w:rsidRDefault="0059393F" w:rsidP="0059393F">
      <w:pPr>
        <w:rPr>
          <w:szCs w:val="24"/>
        </w:rPr>
      </w:pPr>
      <w:r w:rsidRPr="007B00F5">
        <w:rPr>
          <w:szCs w:val="24"/>
        </w:rPr>
        <w:t>Единой классификации экземы в настоящее время не существует. В зависимости от особенностей клинической картины выделяют следующие формы заболевания:</w:t>
      </w:r>
    </w:p>
    <w:p w:rsidR="0059393F" w:rsidRDefault="0059393F" w:rsidP="0059393F">
      <w:pPr>
        <w:ind w:firstLine="0"/>
        <w:rPr>
          <w:szCs w:val="24"/>
        </w:rPr>
      </w:pPr>
      <w:r w:rsidRPr="007B00F5">
        <w:rPr>
          <w:szCs w:val="24"/>
        </w:rPr>
        <w:lastRenderedPageBreak/>
        <w:t>-</w:t>
      </w:r>
      <w:r>
        <w:rPr>
          <w:szCs w:val="24"/>
        </w:rPr>
        <w:t xml:space="preserve"> </w:t>
      </w:r>
      <w:r w:rsidRPr="007B00F5">
        <w:rPr>
          <w:szCs w:val="24"/>
        </w:rPr>
        <w:t xml:space="preserve">экзема </w:t>
      </w:r>
      <w:r w:rsidRPr="007B00F5">
        <w:rPr>
          <w:b/>
          <w:szCs w:val="24"/>
        </w:rPr>
        <w:t>истинная</w:t>
      </w:r>
      <w:r w:rsidRPr="007B00F5">
        <w:rPr>
          <w:szCs w:val="24"/>
        </w:rPr>
        <w:t xml:space="preserve"> (идиопатическая, дисгидротическая, пруригинозная, роговая (тилотическая); </w:t>
      </w:r>
    </w:p>
    <w:p w:rsidR="0059393F" w:rsidRDefault="0059393F" w:rsidP="0059393F">
      <w:pPr>
        <w:ind w:firstLine="0"/>
        <w:rPr>
          <w:szCs w:val="24"/>
        </w:rPr>
      </w:pPr>
      <w:r w:rsidRPr="007B00F5">
        <w:rPr>
          <w:szCs w:val="24"/>
        </w:rPr>
        <w:t>-</w:t>
      </w:r>
      <w:r>
        <w:rPr>
          <w:szCs w:val="24"/>
        </w:rPr>
        <w:t xml:space="preserve"> </w:t>
      </w:r>
      <w:r w:rsidRPr="007B00F5">
        <w:rPr>
          <w:szCs w:val="24"/>
        </w:rPr>
        <w:t>экзема</w:t>
      </w:r>
      <w:r w:rsidRPr="007B00F5">
        <w:rPr>
          <w:b/>
          <w:szCs w:val="24"/>
        </w:rPr>
        <w:t xml:space="preserve"> микробная</w:t>
      </w:r>
      <w:r w:rsidRPr="007B00F5">
        <w:rPr>
          <w:szCs w:val="24"/>
        </w:rPr>
        <w:t xml:space="preserve"> (нум</w:t>
      </w:r>
      <w:r>
        <w:rPr>
          <w:szCs w:val="24"/>
        </w:rPr>
        <w:t>м</w:t>
      </w:r>
      <w:r w:rsidRPr="007B00F5">
        <w:rPr>
          <w:szCs w:val="24"/>
        </w:rPr>
        <w:t>улярная, паратравматическая, микотическая, интертригинозная, варикозная, сикозиформная, экзема сосков и околос</w:t>
      </w:r>
      <w:r>
        <w:rPr>
          <w:szCs w:val="24"/>
        </w:rPr>
        <w:t xml:space="preserve">оскового кружка молочной железы </w:t>
      </w:r>
      <w:r w:rsidRPr="007B00F5">
        <w:rPr>
          <w:szCs w:val="24"/>
        </w:rPr>
        <w:t>женщин);</w:t>
      </w:r>
    </w:p>
    <w:p w:rsidR="0059393F" w:rsidRDefault="0059393F" w:rsidP="0059393F">
      <w:pPr>
        <w:ind w:firstLine="0"/>
        <w:rPr>
          <w:szCs w:val="24"/>
        </w:rPr>
      </w:pPr>
      <w:r w:rsidRPr="007B00F5">
        <w:rPr>
          <w:szCs w:val="24"/>
        </w:rPr>
        <w:t>-</w:t>
      </w:r>
      <w:r>
        <w:rPr>
          <w:szCs w:val="24"/>
        </w:rPr>
        <w:t xml:space="preserve"> </w:t>
      </w:r>
      <w:r w:rsidRPr="007B00F5">
        <w:rPr>
          <w:szCs w:val="24"/>
        </w:rPr>
        <w:t>экзема</w:t>
      </w:r>
      <w:r w:rsidRPr="007B00F5">
        <w:rPr>
          <w:b/>
          <w:szCs w:val="24"/>
        </w:rPr>
        <w:t xml:space="preserve"> себорейная;</w:t>
      </w:r>
    </w:p>
    <w:p w:rsidR="0059393F" w:rsidRDefault="0059393F" w:rsidP="0059393F">
      <w:pPr>
        <w:ind w:firstLine="0"/>
        <w:rPr>
          <w:b/>
          <w:szCs w:val="24"/>
        </w:rPr>
      </w:pPr>
      <w:r w:rsidRPr="007B00F5">
        <w:rPr>
          <w:szCs w:val="24"/>
        </w:rPr>
        <w:t>-</w:t>
      </w:r>
      <w:r>
        <w:rPr>
          <w:szCs w:val="24"/>
        </w:rPr>
        <w:t xml:space="preserve"> </w:t>
      </w:r>
      <w:r w:rsidRPr="007B00F5">
        <w:rPr>
          <w:szCs w:val="24"/>
        </w:rPr>
        <w:t>экзема</w:t>
      </w:r>
      <w:r w:rsidRPr="007B00F5">
        <w:rPr>
          <w:b/>
          <w:szCs w:val="24"/>
        </w:rPr>
        <w:t xml:space="preserve"> детская; </w:t>
      </w:r>
    </w:p>
    <w:p w:rsidR="0059393F" w:rsidRDefault="0059393F" w:rsidP="0059393F">
      <w:pPr>
        <w:ind w:firstLine="0"/>
        <w:rPr>
          <w:szCs w:val="24"/>
        </w:rPr>
      </w:pPr>
      <w:r w:rsidRPr="007B00F5">
        <w:rPr>
          <w:szCs w:val="24"/>
        </w:rPr>
        <w:t>-</w:t>
      </w:r>
      <w:r>
        <w:rPr>
          <w:szCs w:val="24"/>
        </w:rPr>
        <w:t xml:space="preserve"> </w:t>
      </w:r>
      <w:r w:rsidRPr="007B00F5">
        <w:rPr>
          <w:szCs w:val="24"/>
        </w:rPr>
        <w:t>экзема</w:t>
      </w:r>
      <w:r w:rsidRPr="007B00F5">
        <w:rPr>
          <w:b/>
          <w:szCs w:val="24"/>
        </w:rPr>
        <w:t xml:space="preserve"> профессиональная</w:t>
      </w:r>
      <w:r w:rsidRPr="007B00F5">
        <w:rPr>
          <w:szCs w:val="24"/>
        </w:rPr>
        <w:t xml:space="preserve">. </w:t>
      </w:r>
    </w:p>
    <w:p w:rsidR="00364741" w:rsidRDefault="0059393F" w:rsidP="0059393F">
      <w:pPr>
        <w:pStyle w:val="17"/>
      </w:pPr>
      <w:r w:rsidRPr="007B00F5">
        <w:t>Каждая из них протекает остро, подостро или хронически.</w:t>
      </w:r>
    </w:p>
    <w:p w:rsidR="00A70F44" w:rsidRPr="00311757" w:rsidRDefault="00B46390" w:rsidP="00A70F44">
      <w:pPr>
        <w:pStyle w:val="2"/>
      </w:pPr>
      <w:bookmarkStart w:id="17" w:name="_Toc31201756"/>
      <w:r w:rsidRPr="00B46390">
        <w:t>1.6 Клиническая картина</w:t>
      </w:r>
      <w:r w:rsidR="00A70F44">
        <w:t xml:space="preserve"> </w:t>
      </w:r>
      <w:r w:rsidR="00A70F44" w:rsidRPr="00311757">
        <w:rPr>
          <w:color w:val="333333"/>
          <w:shd w:val="clear" w:color="auto" w:fill="FFFFFF"/>
        </w:rPr>
        <w:t>заболевания или состояния (группы заболеваний или состояний)</w:t>
      </w:r>
      <w:bookmarkEnd w:id="17"/>
    </w:p>
    <w:p w:rsidR="0059393F" w:rsidRDefault="0059393F" w:rsidP="0059393F">
      <w:pPr>
        <w:tabs>
          <w:tab w:val="left" w:pos="426"/>
        </w:tabs>
        <w:rPr>
          <w:szCs w:val="24"/>
        </w:rPr>
      </w:pPr>
      <w:r w:rsidRPr="007B00F5">
        <w:rPr>
          <w:b/>
          <w:i/>
          <w:szCs w:val="24"/>
        </w:rPr>
        <w:t>Острая стадия</w:t>
      </w:r>
      <w:r w:rsidRPr="007B00F5">
        <w:rPr>
          <w:szCs w:val="24"/>
        </w:rPr>
        <w:t xml:space="preserve"> характеризуется появлением везикул на эритематозной и отечной коже, точечными эрозиями с мокнутием («серозные колодцы»), серозными корочками, экскориациями, реже </w:t>
      </w:r>
      <w:r w:rsidRPr="007B00F5">
        <w:t>–</w:t>
      </w:r>
      <w:r w:rsidRPr="007B00F5">
        <w:rPr>
          <w:szCs w:val="24"/>
        </w:rPr>
        <w:t xml:space="preserve"> папулами и пустулами (со стерильным содержимым).  Наряду с инволюцией сыпи происходит образование новых элементов, поэтому для истинной экземы типичен полиморфный характер высыпаний. </w:t>
      </w:r>
    </w:p>
    <w:p w:rsidR="0059393F" w:rsidRDefault="0059393F" w:rsidP="0059393F">
      <w:pPr>
        <w:rPr>
          <w:szCs w:val="24"/>
        </w:rPr>
      </w:pPr>
      <w:r w:rsidRPr="007B00F5">
        <w:rPr>
          <w:b/>
          <w:i/>
          <w:szCs w:val="24"/>
        </w:rPr>
        <w:t xml:space="preserve">Подострая стадия </w:t>
      </w:r>
      <w:r w:rsidRPr="007B00F5">
        <w:rPr>
          <w:szCs w:val="24"/>
        </w:rPr>
        <w:t xml:space="preserve">характеризуется эритемой, лихенификацией, чешуйками и экскориациями. </w:t>
      </w:r>
    </w:p>
    <w:p w:rsidR="0059393F" w:rsidRDefault="0059393F" w:rsidP="0059393F">
      <w:pPr>
        <w:rPr>
          <w:szCs w:val="24"/>
        </w:rPr>
      </w:pPr>
      <w:r w:rsidRPr="007B00F5">
        <w:rPr>
          <w:b/>
          <w:i/>
          <w:szCs w:val="24"/>
        </w:rPr>
        <w:t>Хроническая стадия</w:t>
      </w:r>
      <w:r w:rsidRPr="007B00F5">
        <w:rPr>
          <w:szCs w:val="24"/>
        </w:rPr>
        <w:t xml:space="preserve"> характеризуется инфильтрацией и усилением кожного рисунка пораженного участка, поствоспалительной</w:t>
      </w:r>
      <w:r>
        <w:rPr>
          <w:szCs w:val="24"/>
        </w:rPr>
        <w:t xml:space="preserve"> </w:t>
      </w:r>
      <w:r w:rsidRPr="007B00F5">
        <w:rPr>
          <w:szCs w:val="24"/>
        </w:rPr>
        <w:t xml:space="preserve">гипо- и гиперпигментацией. </w:t>
      </w:r>
    </w:p>
    <w:p w:rsidR="0059393F" w:rsidRPr="007B00F5" w:rsidRDefault="0059393F" w:rsidP="0059393F">
      <w:pPr>
        <w:rPr>
          <w:szCs w:val="24"/>
        </w:rPr>
      </w:pPr>
      <w:r w:rsidRPr="007B00F5">
        <w:rPr>
          <w:szCs w:val="24"/>
        </w:rPr>
        <w:t>Постоянным признаком экземы служит зуд, усиливающийся при обострении заболевания, жжение, болезненность.</w:t>
      </w:r>
    </w:p>
    <w:p w:rsidR="0059393F" w:rsidRDefault="0059393F" w:rsidP="0059393F">
      <w:pPr>
        <w:pStyle w:val="Default"/>
        <w:spacing w:line="360" w:lineRule="auto"/>
        <w:ind w:firstLine="709"/>
        <w:jc w:val="both"/>
      </w:pPr>
      <w:r w:rsidRPr="007B00F5">
        <w:t xml:space="preserve">В зависимости от эволюции морфологических элементов выделяют ряд стадий экземы: </w:t>
      </w:r>
    </w:p>
    <w:p w:rsidR="0059393F" w:rsidRDefault="0059393F" w:rsidP="0059393F">
      <w:pPr>
        <w:pStyle w:val="Default"/>
        <w:spacing w:line="360" w:lineRule="auto"/>
        <w:ind w:firstLine="567"/>
        <w:jc w:val="both"/>
      </w:pPr>
      <w:r w:rsidRPr="007B00F5">
        <w:t xml:space="preserve">1.эритематозную (erythematosa) </w:t>
      </w:r>
    </w:p>
    <w:p w:rsidR="0059393F" w:rsidRDefault="0059393F" w:rsidP="0059393F">
      <w:pPr>
        <w:pStyle w:val="Default"/>
        <w:spacing w:line="360" w:lineRule="auto"/>
        <w:ind w:firstLine="567"/>
        <w:jc w:val="both"/>
      </w:pPr>
      <w:r w:rsidRPr="007B00F5">
        <w:t>2.папулезную (</w:t>
      </w:r>
      <w:r w:rsidRPr="007B00F5">
        <w:rPr>
          <w:lang w:val="en-US"/>
        </w:rPr>
        <w:t>papulosa</w:t>
      </w:r>
      <w:r w:rsidRPr="007B00F5">
        <w:t>)</w:t>
      </w:r>
    </w:p>
    <w:p w:rsidR="0059393F" w:rsidRDefault="0059393F" w:rsidP="0059393F">
      <w:pPr>
        <w:pStyle w:val="Default"/>
        <w:spacing w:line="360" w:lineRule="auto"/>
        <w:ind w:firstLine="567"/>
        <w:jc w:val="both"/>
      </w:pPr>
      <w:r w:rsidRPr="007B00F5">
        <w:t>3.везикулезную (</w:t>
      </w:r>
      <w:r w:rsidRPr="007B00F5">
        <w:rPr>
          <w:lang w:val="en-US"/>
        </w:rPr>
        <w:t>vesikulosa</w:t>
      </w:r>
      <w:r w:rsidRPr="007B00F5">
        <w:t xml:space="preserve">) </w:t>
      </w:r>
    </w:p>
    <w:p w:rsidR="0059393F" w:rsidRDefault="0059393F" w:rsidP="0059393F">
      <w:pPr>
        <w:pStyle w:val="Default"/>
        <w:spacing w:line="360" w:lineRule="auto"/>
        <w:ind w:firstLine="567"/>
        <w:jc w:val="both"/>
      </w:pPr>
      <w:r w:rsidRPr="007B00F5">
        <w:t xml:space="preserve">4.мокнущую (madidans) </w:t>
      </w:r>
    </w:p>
    <w:p w:rsidR="0059393F" w:rsidRDefault="0059393F" w:rsidP="0059393F">
      <w:pPr>
        <w:pStyle w:val="Default"/>
        <w:spacing w:line="360" w:lineRule="auto"/>
        <w:ind w:firstLine="567"/>
        <w:jc w:val="both"/>
      </w:pPr>
      <w:r w:rsidRPr="007B00F5">
        <w:t xml:space="preserve">5.корковую (crustosa) </w:t>
      </w:r>
    </w:p>
    <w:p w:rsidR="0059393F" w:rsidRPr="007B00F5" w:rsidRDefault="0059393F" w:rsidP="0059393F">
      <w:pPr>
        <w:rPr>
          <w:i/>
          <w:szCs w:val="24"/>
        </w:rPr>
      </w:pPr>
      <w:r w:rsidRPr="007B00F5">
        <w:rPr>
          <w:b/>
          <w:szCs w:val="24"/>
        </w:rPr>
        <w:t xml:space="preserve">Истинная экзема (идиопатическая). </w:t>
      </w:r>
      <w:r w:rsidRPr="007B00F5">
        <w:rPr>
          <w:szCs w:val="24"/>
        </w:rPr>
        <w:t xml:space="preserve">Проявляется островоспалительной эритемой, отеком, на фоне которых формируются микровезикулы, а также экссудативные папулы. Микровезикулы быстро вскрываются, на их месте образуются точечные эрозии, так называемые серозные колодцы, из которых выделяется экссудат, образуя участки мокнутия с мацерированным и слущенным эпителием. Серозная жидкость постепенно </w:t>
      </w:r>
      <w:r w:rsidRPr="007B00F5">
        <w:rPr>
          <w:szCs w:val="24"/>
        </w:rPr>
        <w:lastRenderedPageBreak/>
        <w:t xml:space="preserve">подсыхает, формируя серовато-желтые корки. Поражение кожи при истинной экземе обычно начинается с области кистей и/или стоп. Высыпания чаще симметричные, со склонностью к распространению на кожу предплечий, голеней и других участков кожного покрова. Очаги экземы имеют различные размеры с нечеткими границами. Характерно чередование пораженных участков кожи с непораженными («архипелаг островов»). </w:t>
      </w:r>
      <w:r>
        <w:rPr>
          <w:szCs w:val="24"/>
        </w:rPr>
        <w:t>Пациентов</w:t>
      </w:r>
      <w:r w:rsidRPr="007B00F5">
        <w:rPr>
          <w:szCs w:val="24"/>
        </w:rPr>
        <w:t xml:space="preserve"> беспокоит зуд различной степени интенсивности, что способствует развитию невротических расстройств</w:t>
      </w:r>
      <w:r>
        <w:rPr>
          <w:szCs w:val="24"/>
        </w:rPr>
        <w:t>, тревожности</w:t>
      </w:r>
      <w:r w:rsidRPr="007B00F5">
        <w:rPr>
          <w:szCs w:val="24"/>
        </w:rPr>
        <w:t xml:space="preserve"> и нарушению сна. Экзематозный процесс может перейти в хроническое течение, клинически проявляясь очагами сухости, шелушения и образованием трещин. Нередко экзема осложняется присоединением инфекции с появлением пустул и гнойных корок.</w:t>
      </w:r>
    </w:p>
    <w:p w:rsidR="0059393F" w:rsidRPr="007B00F5" w:rsidRDefault="0059393F" w:rsidP="0059393F">
      <w:pPr>
        <w:tabs>
          <w:tab w:val="left" w:pos="142"/>
        </w:tabs>
        <w:rPr>
          <w:szCs w:val="24"/>
        </w:rPr>
      </w:pPr>
      <w:r w:rsidRPr="007B00F5">
        <w:rPr>
          <w:b/>
          <w:szCs w:val="24"/>
        </w:rPr>
        <w:t>Дисгидротическая</w:t>
      </w:r>
      <w:r>
        <w:rPr>
          <w:b/>
          <w:szCs w:val="24"/>
        </w:rPr>
        <w:t xml:space="preserve"> </w:t>
      </w:r>
      <w:r w:rsidRPr="007B00F5">
        <w:rPr>
          <w:b/>
          <w:szCs w:val="24"/>
        </w:rPr>
        <w:t>экзема (</w:t>
      </w:r>
      <w:r w:rsidRPr="007B00F5">
        <w:rPr>
          <w:szCs w:val="24"/>
        </w:rPr>
        <w:t xml:space="preserve">разновидность истинной экземы) характеризуется появлением на боковых поверхностях пальцев кистей и стоп, на коже ладоней и подошв зудящих пузырьков, везикул с плотной покрышкой, иногда многокамерных величиной с булавочную головку. Располагаясь глубоко в эпидермисе пузырьки, просвечивают сквозь него, напоминая зерна сваренного риса. После вскрытия плотных покрышек пузырьков образуются эрозии с мокнутием и серозные корки, трещины и шелушение. </w:t>
      </w:r>
    </w:p>
    <w:p w:rsidR="0059393F" w:rsidRPr="007B00F5" w:rsidRDefault="0059393F" w:rsidP="0059393F">
      <w:pPr>
        <w:suppressAutoHyphens/>
        <w:autoSpaceDE w:val="0"/>
        <w:rPr>
          <w:i/>
          <w:szCs w:val="24"/>
        </w:rPr>
      </w:pPr>
      <w:r w:rsidRPr="007B00F5">
        <w:rPr>
          <w:b/>
          <w:szCs w:val="24"/>
        </w:rPr>
        <w:t>Пруригинозная</w:t>
      </w:r>
      <w:r>
        <w:rPr>
          <w:b/>
          <w:szCs w:val="24"/>
        </w:rPr>
        <w:t xml:space="preserve"> </w:t>
      </w:r>
      <w:r w:rsidRPr="007B00F5">
        <w:rPr>
          <w:b/>
          <w:szCs w:val="24"/>
        </w:rPr>
        <w:t>экзема</w:t>
      </w:r>
      <w:r w:rsidRPr="007B00F5">
        <w:rPr>
          <w:szCs w:val="24"/>
        </w:rPr>
        <w:t xml:space="preserve"> характеризуется мелкими, зудящими папуловезикулами  на плотном основании, не вскрывающимися и не образующими корок. Излюбленная локализация – лицо, разгибательные поверхности конечностей, локтевые и коленные сгибы, половые органы. Течение процесса хроническое с развитием на фоне расчесов, инфильтрации</w:t>
      </w:r>
      <w:r>
        <w:rPr>
          <w:szCs w:val="24"/>
        </w:rPr>
        <w:t>,</w:t>
      </w:r>
      <w:r w:rsidRPr="007B00F5">
        <w:rPr>
          <w:szCs w:val="24"/>
        </w:rPr>
        <w:t xml:space="preserve"> сухости и лихенификации.</w:t>
      </w:r>
    </w:p>
    <w:p w:rsidR="0059393F" w:rsidRPr="007B00F5" w:rsidRDefault="0059393F" w:rsidP="0059393F">
      <w:pPr>
        <w:suppressAutoHyphens/>
        <w:autoSpaceDE w:val="0"/>
        <w:rPr>
          <w:color w:val="000000"/>
          <w:szCs w:val="24"/>
        </w:rPr>
      </w:pPr>
      <w:r w:rsidRPr="007B00F5">
        <w:rPr>
          <w:b/>
          <w:szCs w:val="24"/>
        </w:rPr>
        <w:t xml:space="preserve">Роговая (тилотическая) экзема </w:t>
      </w:r>
      <w:r w:rsidRPr="007B00F5">
        <w:rPr>
          <w:color w:val="000000"/>
          <w:szCs w:val="24"/>
        </w:rPr>
        <w:t xml:space="preserve">проявляется гиперкератозом ладоней и подошв, иногда глубокими, болезненными трещинами. Течение хроническое, резистентное к лечению. </w:t>
      </w:r>
    </w:p>
    <w:p w:rsidR="0059393F" w:rsidRPr="007B00F5" w:rsidRDefault="0059393F" w:rsidP="0059393F">
      <w:pPr>
        <w:rPr>
          <w:szCs w:val="24"/>
        </w:rPr>
      </w:pPr>
      <w:r w:rsidRPr="007B00F5">
        <w:rPr>
          <w:b/>
          <w:szCs w:val="24"/>
        </w:rPr>
        <w:t>Микробная экзема</w:t>
      </w:r>
      <w:r w:rsidRPr="007B00F5">
        <w:rPr>
          <w:szCs w:val="24"/>
        </w:rPr>
        <w:t xml:space="preserve"> проявляется ассиметричными очагами поражения, центральная часть которых покрыта гнойными и серозными корками, после снятия, которых обнажается эрозивная поверхность с мокнутием в виде «колодцев». Границы очагов четкие, очерчены бордюром из отслаивающегося эпидермиса. Высыпания сопровождаются интенсивным зудом. Часто очаги микробной экземы располагаются по периферии трофических язв голеней, вокруг свищей, на культе, оставшейся после ампутации, на фоне варикозных изменений. В таких случаях микробную экзему называют паратравматической.</w:t>
      </w:r>
    </w:p>
    <w:p w:rsidR="0059393F" w:rsidRPr="007B00F5" w:rsidRDefault="0059393F" w:rsidP="0059393F">
      <w:pPr>
        <w:suppressAutoHyphens/>
        <w:autoSpaceDE w:val="0"/>
        <w:rPr>
          <w:color w:val="000000"/>
          <w:szCs w:val="24"/>
        </w:rPr>
      </w:pPr>
      <w:r w:rsidRPr="007B00F5">
        <w:rPr>
          <w:b/>
          <w:szCs w:val="24"/>
        </w:rPr>
        <w:t>Монетовидная экзема (ну</w:t>
      </w:r>
      <w:r>
        <w:rPr>
          <w:b/>
          <w:szCs w:val="24"/>
        </w:rPr>
        <w:t>м</w:t>
      </w:r>
      <w:r w:rsidRPr="007B00F5">
        <w:rPr>
          <w:b/>
          <w:szCs w:val="24"/>
        </w:rPr>
        <w:t>мулярная</w:t>
      </w:r>
      <w:r w:rsidRPr="007B00F5">
        <w:rPr>
          <w:szCs w:val="24"/>
        </w:rPr>
        <w:t xml:space="preserve">) представляющей собой разновидность микробной экземы, очаги почти всегда имеют округлую форму, четкие границы и </w:t>
      </w:r>
      <w:r w:rsidRPr="007B00F5">
        <w:rPr>
          <w:szCs w:val="24"/>
        </w:rPr>
        <w:lastRenderedPageBreak/>
        <w:t>локализуются обычно на верхних и нижних конечностях, значительно реже на туловище. Бляшки представляют собой скопление мелких папул, везикул, серозно-гнойных корок, шелушения на фоне эритемы.</w:t>
      </w:r>
    </w:p>
    <w:p w:rsidR="0059393F" w:rsidRDefault="0059393F" w:rsidP="0059393F">
      <w:pPr>
        <w:suppressAutoHyphens/>
        <w:autoSpaceDE w:val="0"/>
        <w:ind w:firstLine="567"/>
        <w:rPr>
          <w:color w:val="000000"/>
          <w:szCs w:val="24"/>
        </w:rPr>
      </w:pPr>
      <w:r w:rsidRPr="007B00F5">
        <w:rPr>
          <w:b/>
          <w:szCs w:val="24"/>
        </w:rPr>
        <w:t xml:space="preserve">Паратравматическая (околораневая) экзема </w:t>
      </w:r>
      <w:r w:rsidRPr="007B00F5">
        <w:rPr>
          <w:szCs w:val="24"/>
        </w:rPr>
        <w:t>развивается в области послеоперационных рубцов, при переломах костей, остеосинтезе, местах неправильного наложения гипсовых повязок.</w:t>
      </w:r>
      <w:r w:rsidRPr="007B00F5">
        <w:rPr>
          <w:color w:val="000000"/>
          <w:szCs w:val="24"/>
        </w:rPr>
        <w:t xml:space="preserve"> Характеризуется возникновением островоспалительной эритемы, экссудативных папул и/или пустул, образованием корок. Возможны поверхностное склерозирование кожи и отложение гемосидерина в тканях.</w:t>
      </w:r>
    </w:p>
    <w:p w:rsidR="0059393F" w:rsidRPr="007B00F5" w:rsidRDefault="0059393F" w:rsidP="0059393F">
      <w:pPr>
        <w:suppressAutoHyphens/>
        <w:autoSpaceDE w:val="0"/>
        <w:ind w:firstLine="567"/>
        <w:rPr>
          <w:color w:val="000000"/>
          <w:szCs w:val="24"/>
        </w:rPr>
      </w:pPr>
      <w:r w:rsidRPr="007B00F5">
        <w:rPr>
          <w:b/>
          <w:szCs w:val="24"/>
        </w:rPr>
        <w:t xml:space="preserve">Варикозная экзема </w:t>
      </w:r>
      <w:r w:rsidRPr="007B00F5">
        <w:rPr>
          <w:szCs w:val="24"/>
        </w:rPr>
        <w:t>возникает на фоне варикозной болезни.</w:t>
      </w:r>
      <w:r>
        <w:rPr>
          <w:color w:val="000000"/>
          <w:szCs w:val="24"/>
        </w:rPr>
        <w:t xml:space="preserve"> Развитию заболевания благопри</w:t>
      </w:r>
      <w:r w:rsidRPr="007B00F5">
        <w:rPr>
          <w:color w:val="000000"/>
          <w:szCs w:val="24"/>
        </w:rPr>
        <w:t>ятствуют травмы, мацерация кожи, нерациональная наружная терапия варикозных язв. Очаги поражения локализуются на нижних конечностях, преимущественно в области нижней трети голеней, часто в непосредственной близости с варикозными язвами, участками склерозирования кожи.</w:t>
      </w:r>
    </w:p>
    <w:p w:rsidR="0059393F" w:rsidRPr="007B00F5" w:rsidRDefault="0059393F" w:rsidP="0059393F">
      <w:pPr>
        <w:suppressAutoHyphens/>
        <w:autoSpaceDE w:val="0"/>
        <w:ind w:firstLine="567"/>
        <w:rPr>
          <w:color w:val="000000"/>
          <w:szCs w:val="24"/>
        </w:rPr>
      </w:pPr>
      <w:r w:rsidRPr="007B00F5">
        <w:rPr>
          <w:b/>
          <w:szCs w:val="24"/>
        </w:rPr>
        <w:t xml:space="preserve">Сикозиформная экзема </w:t>
      </w:r>
      <w:r w:rsidRPr="007B00F5">
        <w:rPr>
          <w:szCs w:val="24"/>
        </w:rPr>
        <w:t>развивается на фоне вульгарного сикоза, при этом процесс выходит за пределы области оволосения, отмечаются «серозные колодцы», мокнутие и зуд, со временем появляется лихенификация кожи.</w:t>
      </w:r>
      <w:r w:rsidRPr="007B00F5">
        <w:rPr>
          <w:color w:val="000000"/>
          <w:szCs w:val="24"/>
        </w:rPr>
        <w:t xml:space="preserve"> Излюбленная локализация процесса – верхняя губа, подбородок, подмышечная область, лобок. </w:t>
      </w:r>
    </w:p>
    <w:p w:rsidR="0059393F" w:rsidRPr="007B00F5" w:rsidRDefault="0059393F" w:rsidP="0059393F">
      <w:pPr>
        <w:suppressAutoHyphens/>
        <w:autoSpaceDE w:val="0"/>
        <w:ind w:firstLine="567"/>
        <w:rPr>
          <w:color w:val="000000"/>
          <w:szCs w:val="24"/>
        </w:rPr>
      </w:pPr>
      <w:r w:rsidRPr="007B00F5">
        <w:rPr>
          <w:b/>
          <w:szCs w:val="24"/>
        </w:rPr>
        <w:t xml:space="preserve">Экзема сосков </w:t>
      </w:r>
      <w:r w:rsidRPr="007B00F5">
        <w:rPr>
          <w:szCs w:val="24"/>
        </w:rPr>
        <w:t>часто является следствием травмы при вскармливании ребенка или осложнением чесотки, но в некоторых случаях причина заболевания остается неизвестной</w:t>
      </w:r>
      <w:r w:rsidRPr="007B00F5">
        <w:rPr>
          <w:color w:val="000000"/>
          <w:szCs w:val="24"/>
        </w:rPr>
        <w:t xml:space="preserve">. Экзема сосков характеризуется развитием на фоне незначительной эритемы слабо выраженной инфильтрации, мокнутия с наличием серозно-геморрагических корок, шелушения, возможно появление трещин и пустул. Экзема сосков обычно имеет двусторонний характер, не сопровождается уплотнением соска, поддается лечению глюкокортикоидами. </w:t>
      </w:r>
    </w:p>
    <w:p w:rsidR="0059393F" w:rsidRDefault="0059393F" w:rsidP="0059393F">
      <w:pPr>
        <w:pStyle w:val="Default"/>
        <w:spacing w:line="360" w:lineRule="auto"/>
        <w:ind w:firstLine="709"/>
        <w:jc w:val="both"/>
      </w:pPr>
      <w:r w:rsidRPr="007B00F5">
        <w:rPr>
          <w:b/>
        </w:rPr>
        <w:t xml:space="preserve"> Себорейная экзема.</w:t>
      </w:r>
      <w:r w:rsidRPr="007B00F5">
        <w:t xml:space="preserve"> Процесс чаще начинается на волосистой части головы. Очаги поражения обычно локализуются в заушных областях и на шее, не имеют четких границ, сопровождаются экссудацией и образованием себорейных корок желтоватого или грязно-серого цвета, выраженным зудом. Процесс развивается на фоне жирной себореи. Характерные признаки – появление желтовато-розовых эритематозных инфильтрированных пятен с четкими или расплывчатыми границами, мелкопластинчатого шелушения в виде чешуек желтого цвета жирной консистенции. Возможна серозно-гнойная экссудация, когда образуются серозно</w:t>
      </w:r>
      <w:r w:rsidRPr="007B00F5">
        <w:softHyphen/>
        <w:t xml:space="preserve">-гнойные влажные, жирные корки. В области волосистой части головы волосы склеены экссудатом, имеются чешуйки и корки. </w:t>
      </w:r>
    </w:p>
    <w:p w:rsidR="0059393F" w:rsidRPr="007B00F5" w:rsidRDefault="0059393F" w:rsidP="0059393F">
      <w:pPr>
        <w:rPr>
          <w:szCs w:val="24"/>
        </w:rPr>
      </w:pPr>
      <w:r w:rsidRPr="007B00F5">
        <w:rPr>
          <w:b/>
          <w:szCs w:val="24"/>
        </w:rPr>
        <w:lastRenderedPageBreak/>
        <w:t>Экзема у детей.</w:t>
      </w:r>
      <w:r w:rsidRPr="007B00F5">
        <w:rPr>
          <w:szCs w:val="24"/>
        </w:rPr>
        <w:t xml:space="preserve"> Проявляется клиническими признаками истинной, себорейной и микробной экземы. Признаки экземы у детей чаще возникают в возрасте 3–6 месяцев. В клинической картине преобладают процессы экссудации: ярко выражены гиперемия, отечность, мокнутие, наслоение серозных корок. Появляется так называемый молочный струп или молочные корки. Эритематозные очаги имеют блестящую поверхность, горячие на ощупь. Дети страдают от бессонницы и зуда.</w:t>
      </w:r>
      <w:r>
        <w:rPr>
          <w:szCs w:val="24"/>
        </w:rPr>
        <w:t xml:space="preserve"> </w:t>
      </w:r>
      <w:r w:rsidRPr="007B00F5">
        <w:rPr>
          <w:szCs w:val="24"/>
        </w:rPr>
        <w:t>Течение экземы хроническое, рецидивирующее.</w:t>
      </w:r>
    </w:p>
    <w:p w:rsidR="00562845" w:rsidRPr="00562845" w:rsidRDefault="0059393F" w:rsidP="0059393F">
      <w:pPr>
        <w:pStyle w:val="17"/>
      </w:pPr>
      <w:r w:rsidRPr="007B00F5">
        <w:rPr>
          <w:b/>
          <w:color w:val="000000"/>
        </w:rPr>
        <w:t xml:space="preserve">Профессиональная экзема </w:t>
      </w:r>
      <w:r w:rsidRPr="007B00F5">
        <w:t>развивается при наличии производственных аллергенов (химических, бактериологических и др.) и изменении аллергической реактивности организма. Профессиональными аллергенами являются аминные отвердители, синтетические клеи, парафенилендиамин, динитрохлорбензол, эпоксидные смолы, фенолформальдегид, пенициллин и полусинтетические антибиотики, соли тяжелых металлов</w:t>
      </w:r>
      <w:r>
        <w:t xml:space="preserve"> (например, хрома, никеля, кобальта)</w:t>
      </w:r>
      <w:r w:rsidRPr="007B00F5">
        <w:t xml:space="preserve">, скипидар и его производные, соединения ртути, сплавы драгоценных и полудрагоценных металлов и др. При профессиональной экземе развивается реакция замедленного типа к веществу, которое применяется в производстве и является профессиональным аллергеном. Профессиональное заболевание развивается только у тех рабочих, у которых наблюдается изменение реактивности организма. Клиническая картина профессиональной экземы достаточно разнообразна, однако, имеет все признаки обычной экземы. Чаще всего профессиональная экзема развивается на открытых участках кожи, т.е. в местах контакта с раздражителем (лицо, шея, область грудины, тыл кистей, предплечья, голени). При исчезновении этиологического фактора заболевание достаточно быстро разрешается. При развитии поливалентной сенсибилизации устранение этиологического фактора не предупреждает развитие рецидивов. Профессиональная экзема часто сопровождается респираторными изменениями, бронхоспазмом, аллергическим ринитом, аллергическим конъюнктивитом. Может явиться продолжением профессионального аллергического дерматита, токсикодермии. Диагноз профессиональной экземы ставится при определенных методах обследования. Наиболее распространенные из них – кожные пробы с предполагаемыми профессиональными раздражителями, аллергологические, иммунологические тесты, методы функциональной диагностики. </w:t>
      </w:r>
      <w:r>
        <w:t>Пациентам с</w:t>
      </w:r>
      <w:r w:rsidRPr="007B00F5">
        <w:t xml:space="preserve"> профессиональной экземой проводится экспертиза трудоспособности, определяется степень инвалидности по профессиональному заболеванию</w:t>
      </w:r>
      <w:r>
        <w:t>.</w:t>
      </w:r>
    </w:p>
    <w:p w:rsidR="000414F6" w:rsidRDefault="00B46390" w:rsidP="00C4630C">
      <w:pPr>
        <w:pStyle w:val="afff1"/>
      </w:pPr>
      <w:bookmarkStart w:id="18" w:name="_Toc31201757"/>
      <w:r>
        <w:lastRenderedPageBreak/>
        <w:t xml:space="preserve">2. </w:t>
      </w:r>
      <w:r w:rsidR="00CB71DA">
        <w:t>Диагностика</w:t>
      </w:r>
      <w:bookmarkEnd w:id="12"/>
      <w:r w:rsidR="0038545E">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18"/>
    </w:p>
    <w:p w:rsidR="00DF30EB" w:rsidRDefault="00DF30EB" w:rsidP="00DF30EB">
      <w:pPr>
        <w:pStyle w:val="2-6"/>
        <w:divId w:val="266810958"/>
        <w:rPr>
          <w:rStyle w:val="afffb"/>
          <w:rFonts w:eastAsia="Calibri"/>
          <w:i w:val="0"/>
          <w:color w:val="auto"/>
          <w:sz w:val="24"/>
        </w:rPr>
      </w:pPr>
      <w:r w:rsidRPr="0094135B">
        <w:rPr>
          <w:rStyle w:val="afffb"/>
          <w:rFonts w:eastAsia="Calibri"/>
          <w:i w:val="0"/>
          <w:color w:val="auto"/>
          <w:sz w:val="24"/>
        </w:rPr>
        <w:t>Диагноз</w:t>
      </w:r>
      <w:r>
        <w:rPr>
          <w:rStyle w:val="afffb"/>
          <w:rFonts w:eastAsia="Calibri"/>
          <w:i w:val="0"/>
          <w:color w:val="auto"/>
          <w:sz w:val="24"/>
        </w:rPr>
        <w:t xml:space="preserve"> экземы базируется на основании анализа жалоб, данных анамнеза, оценке клинической картины заболевания.</w:t>
      </w:r>
    </w:p>
    <w:p w:rsidR="00DF30EB" w:rsidRPr="006158C8" w:rsidRDefault="00DF30EB" w:rsidP="00DF30EB">
      <w:pPr>
        <w:ind w:firstLine="567"/>
        <w:divId w:val="266810958"/>
        <w:rPr>
          <w:szCs w:val="24"/>
        </w:rPr>
      </w:pPr>
      <w:r w:rsidRPr="006158C8">
        <w:rPr>
          <w:szCs w:val="24"/>
        </w:rPr>
        <w:t>При истинной экземе клиническая картина заболевания типична; в редких случаях истинную экзему приходится дифференцировать от атопического дерматита, токсидермий, пиодермий, аллергического контактного дерматита.</w:t>
      </w:r>
    </w:p>
    <w:p w:rsidR="00DF30EB" w:rsidRPr="006158C8" w:rsidRDefault="00DF30EB" w:rsidP="00DF30EB">
      <w:pPr>
        <w:ind w:firstLine="567"/>
        <w:divId w:val="266810958"/>
        <w:rPr>
          <w:szCs w:val="24"/>
        </w:rPr>
      </w:pPr>
      <w:r w:rsidRPr="006158C8">
        <w:rPr>
          <w:szCs w:val="24"/>
        </w:rPr>
        <w:t>Дисгидротическую экзему следует дифференцировать от ладонно-подошвенного псориаза, пустулезного бактерида</w:t>
      </w:r>
      <w:r>
        <w:rPr>
          <w:szCs w:val="24"/>
        </w:rPr>
        <w:t xml:space="preserve"> </w:t>
      </w:r>
      <w:r w:rsidRPr="006158C8">
        <w:rPr>
          <w:szCs w:val="24"/>
        </w:rPr>
        <w:t>Эндрюса, дерматомикозов, хронического акродерматита</w:t>
      </w:r>
      <w:r>
        <w:rPr>
          <w:szCs w:val="24"/>
        </w:rPr>
        <w:t xml:space="preserve"> </w:t>
      </w:r>
      <w:r w:rsidRPr="006158C8">
        <w:rPr>
          <w:szCs w:val="24"/>
        </w:rPr>
        <w:t>Аллопо, в исключительных случаях</w:t>
      </w:r>
      <w:r>
        <w:rPr>
          <w:szCs w:val="24"/>
        </w:rPr>
        <w:t xml:space="preserve"> – </w:t>
      </w:r>
      <w:r w:rsidRPr="006158C8">
        <w:rPr>
          <w:szCs w:val="24"/>
        </w:rPr>
        <w:t xml:space="preserve">от буллезного пемфигоида. </w:t>
      </w:r>
    </w:p>
    <w:p w:rsidR="00DF30EB" w:rsidRPr="006158C8" w:rsidRDefault="00DF30EB" w:rsidP="00DF30EB">
      <w:pPr>
        <w:ind w:firstLine="567"/>
        <w:divId w:val="266810958"/>
        <w:rPr>
          <w:szCs w:val="24"/>
        </w:rPr>
      </w:pPr>
      <w:r w:rsidRPr="006158C8">
        <w:rPr>
          <w:szCs w:val="24"/>
        </w:rPr>
        <w:t>Дифференциальный диагноз пруригинозной экземы проводят с чесоткой, детской почесухой, стойкой папулезной крапивницей, герпетиформным дерматитом Дюринга</w:t>
      </w:r>
      <w:r w:rsidRPr="006158C8">
        <w:rPr>
          <w:i/>
          <w:szCs w:val="24"/>
        </w:rPr>
        <w:t>.</w:t>
      </w:r>
    </w:p>
    <w:p w:rsidR="00DF30EB" w:rsidRPr="006158C8" w:rsidRDefault="00DF30EB" w:rsidP="00DF30EB">
      <w:pPr>
        <w:ind w:firstLine="567"/>
        <w:divId w:val="266810958"/>
        <w:rPr>
          <w:szCs w:val="24"/>
        </w:rPr>
      </w:pPr>
      <w:r w:rsidRPr="006158C8">
        <w:rPr>
          <w:szCs w:val="24"/>
        </w:rPr>
        <w:t>При микробной экземе может потребоваться дифференциальная диагностика со стрептодермией, контактным аллергическим дерматитом, субкорнеальным</w:t>
      </w:r>
      <w:r>
        <w:rPr>
          <w:szCs w:val="24"/>
        </w:rPr>
        <w:t xml:space="preserve"> </w:t>
      </w:r>
      <w:r w:rsidRPr="006158C8">
        <w:rPr>
          <w:szCs w:val="24"/>
        </w:rPr>
        <w:t xml:space="preserve">пустулезом, дерматитом Дюринга, лейшманиозом. </w:t>
      </w:r>
    </w:p>
    <w:p w:rsidR="00DF30EB" w:rsidRPr="006158C8" w:rsidRDefault="00DF30EB" w:rsidP="00DF30EB">
      <w:pPr>
        <w:ind w:firstLine="567"/>
        <w:divId w:val="266810958"/>
        <w:rPr>
          <w:szCs w:val="24"/>
        </w:rPr>
      </w:pPr>
      <w:r w:rsidRPr="006158C8">
        <w:rPr>
          <w:szCs w:val="24"/>
        </w:rPr>
        <w:t>Дифференциальный диагноз монетовидной экземы проводят с бляшечным</w:t>
      </w:r>
      <w:r>
        <w:rPr>
          <w:szCs w:val="24"/>
        </w:rPr>
        <w:t xml:space="preserve"> </w:t>
      </w:r>
      <w:r w:rsidRPr="006158C8">
        <w:rPr>
          <w:szCs w:val="24"/>
        </w:rPr>
        <w:t>парапсориазом, розовым лишаем, себорейной экземой.</w:t>
      </w:r>
    </w:p>
    <w:p w:rsidR="00DF30EB" w:rsidRPr="006158C8" w:rsidRDefault="00DF30EB" w:rsidP="00DF30EB">
      <w:pPr>
        <w:ind w:firstLine="567"/>
        <w:divId w:val="266810958"/>
        <w:rPr>
          <w:szCs w:val="24"/>
        </w:rPr>
      </w:pPr>
      <w:r w:rsidRPr="006158C8">
        <w:rPr>
          <w:szCs w:val="24"/>
        </w:rPr>
        <w:t>Сикозиформную экзему следует дифференцировать от вульгарного и паразитарного сикоза.</w:t>
      </w:r>
    </w:p>
    <w:p w:rsidR="00DF30EB" w:rsidRPr="006158C8" w:rsidRDefault="00DF30EB" w:rsidP="00DF30EB">
      <w:pPr>
        <w:ind w:firstLine="567"/>
        <w:divId w:val="266810958"/>
        <w:rPr>
          <w:szCs w:val="24"/>
        </w:rPr>
      </w:pPr>
      <w:r w:rsidRPr="006158C8">
        <w:rPr>
          <w:szCs w:val="24"/>
        </w:rPr>
        <w:t>Дифференц</w:t>
      </w:r>
      <w:r>
        <w:rPr>
          <w:szCs w:val="24"/>
        </w:rPr>
        <w:t>иальный диагноз паратравматичес</w:t>
      </w:r>
      <w:r w:rsidRPr="006158C8">
        <w:rPr>
          <w:szCs w:val="24"/>
        </w:rPr>
        <w:t>кой экземы проводят с контактным дерматитом, псориазом, гипертрофической формой красного плоского лишая, болезнью Шамберга.</w:t>
      </w:r>
    </w:p>
    <w:p w:rsidR="00DF30EB" w:rsidRPr="006158C8" w:rsidRDefault="00DF30EB" w:rsidP="00DF30EB">
      <w:pPr>
        <w:ind w:firstLine="567"/>
        <w:divId w:val="266810958"/>
        <w:rPr>
          <w:szCs w:val="24"/>
        </w:rPr>
      </w:pPr>
      <w:r w:rsidRPr="006158C8">
        <w:rPr>
          <w:szCs w:val="24"/>
        </w:rPr>
        <w:t>Дифференциальный диагноз экземы сосков проводят с чесоткой, болезнью Педжета.</w:t>
      </w:r>
    </w:p>
    <w:p w:rsidR="00DF30EB" w:rsidRPr="006158C8" w:rsidRDefault="00DF30EB" w:rsidP="00DF30EB">
      <w:pPr>
        <w:ind w:firstLine="567"/>
        <w:divId w:val="266810958"/>
        <w:rPr>
          <w:szCs w:val="24"/>
        </w:rPr>
      </w:pPr>
      <w:r w:rsidRPr="006158C8">
        <w:rPr>
          <w:szCs w:val="24"/>
        </w:rPr>
        <w:t>Себорейную экзему следует дифференцировать от псориаза, парапсориаза, надбровной ульэритемы, дискоидной красной волчанки, фолликулярного дискератоза Дарье, болезни Девержи, себорейной пузырчатки Сенира-Ашера, доброкачественной семейной пузырчаткой Хейли-Хейли.</w:t>
      </w:r>
    </w:p>
    <w:p w:rsidR="00877EF5" w:rsidRPr="00DF30EB" w:rsidRDefault="00DF30EB" w:rsidP="00DF30EB">
      <w:pPr>
        <w:pStyle w:val="aff1"/>
        <w:ind w:left="0" w:firstLine="709"/>
        <w:divId w:val="266810958"/>
        <w:rPr>
          <w:b w:val="0"/>
        </w:rPr>
      </w:pPr>
      <w:r w:rsidRPr="00DF30EB">
        <w:rPr>
          <w:b w:val="0"/>
        </w:rPr>
        <w:t>Дифференциальный диагноз роговой (тилотическ</w:t>
      </w:r>
      <w:r>
        <w:rPr>
          <w:b w:val="0"/>
        </w:rPr>
        <w:t>ой) экземы проводят с псориазом</w:t>
      </w:r>
      <w:r w:rsidRPr="00DF30EB">
        <w:rPr>
          <w:b w:val="0"/>
        </w:rPr>
        <w:t xml:space="preserve"> ладоней и подошв, дерматомикозом, кератодермией.</w:t>
      </w:r>
    </w:p>
    <w:p w:rsidR="00B46390" w:rsidRDefault="00B46390" w:rsidP="0021676E">
      <w:pPr>
        <w:pStyle w:val="2"/>
        <w:divId w:val="266810958"/>
      </w:pPr>
      <w:bookmarkStart w:id="19" w:name="_Toc31201758"/>
      <w:r w:rsidRPr="00B46390">
        <w:t>2.1 Жалобы и анамнез</w:t>
      </w:r>
      <w:bookmarkEnd w:id="19"/>
    </w:p>
    <w:p w:rsidR="00F756F0" w:rsidRPr="00D74813" w:rsidRDefault="00DF30EB" w:rsidP="00334F6C">
      <w:pPr>
        <w:pStyle w:val="2-6"/>
        <w:divId w:val="266810958"/>
        <w:rPr>
          <w:rStyle w:val="affb"/>
          <w:iCs w:val="0"/>
        </w:rPr>
      </w:pPr>
      <w:r w:rsidRPr="00DF5F4C">
        <w:t>Жалобы и анамнез описаны в разделе «Клиническая картина»</w:t>
      </w:r>
      <w:r>
        <w:t>.</w:t>
      </w:r>
    </w:p>
    <w:p w:rsidR="00B46390" w:rsidRDefault="00B46390" w:rsidP="0021676E">
      <w:pPr>
        <w:pStyle w:val="2"/>
        <w:divId w:val="266810958"/>
      </w:pPr>
      <w:bookmarkStart w:id="20" w:name="_Toc31201759"/>
      <w:r w:rsidRPr="00B46390">
        <w:t xml:space="preserve">2.2 </w:t>
      </w:r>
      <w:r w:rsidRPr="0021676E">
        <w:t>Физикальное</w:t>
      </w:r>
      <w:r w:rsidRPr="00B46390">
        <w:t xml:space="preserve"> обследование</w:t>
      </w:r>
      <w:bookmarkEnd w:id="20"/>
    </w:p>
    <w:p w:rsidR="00F756F0" w:rsidRPr="00D74813" w:rsidRDefault="00DF30EB" w:rsidP="00334F6C">
      <w:pPr>
        <w:pStyle w:val="2-6"/>
        <w:divId w:val="266810958"/>
        <w:rPr>
          <w:rStyle w:val="affb"/>
          <w:iCs w:val="0"/>
        </w:rPr>
      </w:pPr>
      <w:r w:rsidRPr="00DF5F4C">
        <w:lastRenderedPageBreak/>
        <w:t>Данные физикального обследования описаны в разделе «Клиническая картина».</w:t>
      </w:r>
    </w:p>
    <w:p w:rsidR="00094ED6" w:rsidRDefault="00B46390" w:rsidP="0021676E">
      <w:pPr>
        <w:pStyle w:val="2"/>
        <w:divId w:val="266810958"/>
      </w:pPr>
      <w:bookmarkStart w:id="21" w:name="_Toc31201760"/>
      <w:r w:rsidRPr="00B46390">
        <w:t>2.3 Лабораторн</w:t>
      </w:r>
      <w:r w:rsidR="00A70F44">
        <w:t>ые диагностические исследования</w:t>
      </w:r>
      <w:bookmarkEnd w:id="21"/>
    </w:p>
    <w:p w:rsidR="00DF30EB" w:rsidRPr="007B00F5" w:rsidRDefault="00DF30EB" w:rsidP="00DF30EB">
      <w:pPr>
        <w:tabs>
          <w:tab w:val="left" w:pos="0"/>
        </w:tabs>
        <w:ind w:firstLine="851"/>
        <w:divId w:val="266810958"/>
        <w:rPr>
          <w:szCs w:val="24"/>
        </w:rPr>
      </w:pPr>
      <w:r w:rsidRPr="007B00F5">
        <w:rPr>
          <w:szCs w:val="24"/>
        </w:rPr>
        <w:t xml:space="preserve">Лабораторное обследование </w:t>
      </w:r>
      <w:r>
        <w:rPr>
          <w:szCs w:val="24"/>
        </w:rPr>
        <w:t>пациентов с</w:t>
      </w:r>
      <w:r w:rsidRPr="007B00F5">
        <w:rPr>
          <w:szCs w:val="24"/>
        </w:rPr>
        <w:t xml:space="preserve"> экземой нацелено на выявление данного заболевания, на выявление противопоказаний к назначению системной лекарственной терапии или фототерапии, а также на дифференциальную диагностику с другими заболеваниями кожи, которые могут иметь похожие клинические проявления. </w:t>
      </w:r>
    </w:p>
    <w:p w:rsidR="00DF30EB" w:rsidRPr="006158C8" w:rsidRDefault="00DF30EB" w:rsidP="00DF30EB">
      <w:pPr>
        <w:numPr>
          <w:ilvl w:val="0"/>
          <w:numId w:val="1"/>
        </w:numPr>
        <w:tabs>
          <w:tab w:val="clear" w:pos="720"/>
          <w:tab w:val="left" w:pos="709"/>
          <w:tab w:val="num" w:pos="786"/>
        </w:tabs>
        <w:ind w:left="709" w:hanging="709"/>
        <w:divId w:val="266810958"/>
        <w:rPr>
          <w:szCs w:val="24"/>
        </w:rPr>
      </w:pPr>
      <w:r w:rsidRPr="007B00F5">
        <w:rPr>
          <w:b/>
          <w:szCs w:val="24"/>
        </w:rPr>
        <w:t xml:space="preserve">Рекомендуется </w:t>
      </w:r>
      <w:r w:rsidRPr="007B00F5">
        <w:rPr>
          <w:szCs w:val="24"/>
        </w:rPr>
        <w:t xml:space="preserve">общий (клинический) анализ крови </w:t>
      </w:r>
      <w:r>
        <w:rPr>
          <w:szCs w:val="24"/>
        </w:rPr>
        <w:t>пациентам</w:t>
      </w:r>
      <w:r w:rsidRPr="007B00F5">
        <w:rPr>
          <w:szCs w:val="24"/>
        </w:rPr>
        <w:t>, которым планируется системная терапия или фототерапия, для исключения противопоказаний к ее назначению и контроля нежелательных эффектов</w:t>
      </w:r>
      <w:r w:rsidR="00776334" w:rsidRPr="00776334">
        <w:rPr>
          <w:szCs w:val="24"/>
        </w:rPr>
        <w:t xml:space="preserve"> [71</w:t>
      </w:r>
      <w:r w:rsidR="00122E3D">
        <w:rPr>
          <w:szCs w:val="24"/>
        </w:rPr>
        <w:t>-74</w:t>
      </w:r>
      <w:r w:rsidR="00776334" w:rsidRPr="00776334">
        <w:rPr>
          <w:szCs w:val="24"/>
        </w:rPr>
        <w:t>]</w:t>
      </w:r>
      <w:r w:rsidRPr="007B00F5">
        <w:rPr>
          <w:szCs w:val="24"/>
        </w:rPr>
        <w:t>.</w:t>
      </w:r>
    </w:p>
    <w:p w:rsidR="00DF30EB" w:rsidRPr="007B00F5" w:rsidRDefault="00DF30EB" w:rsidP="00DF30EB">
      <w:pPr>
        <w:tabs>
          <w:tab w:val="left" w:pos="709"/>
        </w:tabs>
        <w:ind w:left="709" w:firstLine="0"/>
        <w:divId w:val="266810958"/>
        <w:rPr>
          <w:b/>
          <w:szCs w:val="24"/>
        </w:rPr>
      </w:pPr>
      <w:r w:rsidRPr="007B00F5">
        <w:rPr>
          <w:b/>
          <w:szCs w:val="24"/>
        </w:rPr>
        <w:t>Уровень убедительности рекомендаций С (уровень достоверности доказательств – 5)</w:t>
      </w:r>
    </w:p>
    <w:p w:rsidR="00DF30EB" w:rsidRPr="007B00F5" w:rsidRDefault="00DF30EB" w:rsidP="00DF30EB">
      <w:pPr>
        <w:tabs>
          <w:tab w:val="left" w:pos="709"/>
        </w:tabs>
        <w:ind w:left="709" w:firstLine="0"/>
        <w:divId w:val="266810958"/>
        <w:rPr>
          <w:i/>
          <w:szCs w:val="24"/>
        </w:rPr>
      </w:pPr>
      <w:r w:rsidRPr="007B00F5">
        <w:rPr>
          <w:b/>
          <w:szCs w:val="24"/>
        </w:rPr>
        <w:t xml:space="preserve">Комментарии: </w:t>
      </w:r>
      <w:r w:rsidRPr="007B00F5">
        <w:rPr>
          <w:i/>
          <w:szCs w:val="24"/>
        </w:rPr>
        <w:t>Изменения показателей общего (клинического) анализа крови возможны при назначении системных глюкокортикостероидов</w:t>
      </w:r>
      <w:r>
        <w:rPr>
          <w:i/>
          <w:szCs w:val="24"/>
        </w:rPr>
        <w:t>.</w:t>
      </w:r>
    </w:p>
    <w:p w:rsidR="00DF30EB" w:rsidRPr="006158C8" w:rsidRDefault="00DF30EB" w:rsidP="00DF30EB">
      <w:pPr>
        <w:pStyle w:val="1"/>
        <w:tabs>
          <w:tab w:val="left" w:pos="709"/>
        </w:tabs>
        <w:spacing w:before="0"/>
        <w:ind w:hanging="709"/>
        <w:divId w:val="266810958"/>
        <w:rPr>
          <w:b/>
          <w:szCs w:val="24"/>
        </w:rPr>
      </w:pPr>
      <w:r w:rsidRPr="006158C8">
        <w:rPr>
          <w:b/>
          <w:szCs w:val="24"/>
        </w:rPr>
        <w:t xml:space="preserve">Рекомендуется </w:t>
      </w:r>
      <w:r w:rsidRPr="006158C8">
        <w:rPr>
          <w:rFonts w:eastAsia="Calibri"/>
          <w:szCs w:val="24"/>
        </w:rPr>
        <w:t>анализ крови биохимический</w:t>
      </w:r>
      <w:r>
        <w:rPr>
          <w:rFonts w:eastAsia="Calibri"/>
          <w:szCs w:val="24"/>
        </w:rPr>
        <w:t xml:space="preserve"> общетерапевтический</w:t>
      </w:r>
      <w:r w:rsidRPr="006158C8">
        <w:rPr>
          <w:rFonts w:eastAsia="Calibri"/>
          <w:szCs w:val="24"/>
        </w:rPr>
        <w:t xml:space="preserve"> </w:t>
      </w:r>
      <w:r>
        <w:rPr>
          <w:rFonts w:eastAsia="Calibri"/>
          <w:szCs w:val="24"/>
        </w:rPr>
        <w:t xml:space="preserve"> </w:t>
      </w:r>
      <w:r>
        <w:rPr>
          <w:szCs w:val="24"/>
        </w:rPr>
        <w:t>пациентам</w:t>
      </w:r>
      <w:r w:rsidRPr="006158C8">
        <w:rPr>
          <w:szCs w:val="24"/>
        </w:rPr>
        <w:t xml:space="preserve">, которым планируется системная терапия или фототерапия, для исключения противопоказаний к ее назначению и </w:t>
      </w:r>
      <w:r w:rsidRPr="007B00F5">
        <w:rPr>
          <w:szCs w:val="24"/>
        </w:rPr>
        <w:t>контроля нежелательных эффектов</w:t>
      </w:r>
      <w:r w:rsidR="00776334" w:rsidRPr="00776334">
        <w:rPr>
          <w:szCs w:val="24"/>
        </w:rPr>
        <w:t xml:space="preserve"> [71</w:t>
      </w:r>
      <w:r w:rsidR="00122E3D">
        <w:rPr>
          <w:szCs w:val="24"/>
        </w:rPr>
        <w:t>-74</w:t>
      </w:r>
      <w:r w:rsidR="00776334" w:rsidRPr="00776334">
        <w:rPr>
          <w:szCs w:val="24"/>
        </w:rPr>
        <w:t>]</w:t>
      </w:r>
      <w:r w:rsidRPr="006158C8">
        <w:rPr>
          <w:szCs w:val="24"/>
        </w:rPr>
        <w:t>.</w:t>
      </w:r>
    </w:p>
    <w:p w:rsidR="00DF30EB" w:rsidRPr="006158C8" w:rsidRDefault="00DF30EB" w:rsidP="00DF30EB">
      <w:pPr>
        <w:tabs>
          <w:tab w:val="left" w:pos="709"/>
        </w:tabs>
        <w:ind w:left="709" w:firstLine="0"/>
        <w:divId w:val="266810958"/>
        <w:rPr>
          <w:b/>
          <w:szCs w:val="24"/>
        </w:rPr>
      </w:pPr>
      <w:r w:rsidRPr="006158C8">
        <w:rPr>
          <w:b/>
          <w:szCs w:val="24"/>
        </w:rPr>
        <w:t>Уровень убедительности рекомендаций С (уровень достоверности доказательств – 5)</w:t>
      </w:r>
    </w:p>
    <w:p w:rsidR="00DF30EB" w:rsidRPr="007B00F5" w:rsidRDefault="00DF30EB" w:rsidP="00DF30EB">
      <w:pPr>
        <w:tabs>
          <w:tab w:val="left" w:pos="709"/>
        </w:tabs>
        <w:ind w:left="709" w:firstLine="0"/>
        <w:divId w:val="266810958"/>
        <w:rPr>
          <w:i/>
          <w:szCs w:val="24"/>
        </w:rPr>
      </w:pPr>
      <w:r w:rsidRPr="006158C8">
        <w:rPr>
          <w:b/>
          <w:szCs w:val="24"/>
        </w:rPr>
        <w:t>Комментарии:</w:t>
      </w:r>
      <w:r>
        <w:rPr>
          <w:b/>
          <w:szCs w:val="24"/>
        </w:rPr>
        <w:t xml:space="preserve"> </w:t>
      </w:r>
      <w:r>
        <w:rPr>
          <w:i/>
          <w:szCs w:val="24"/>
        </w:rPr>
        <w:t xml:space="preserve">Изменения показателей </w:t>
      </w:r>
      <w:r w:rsidRPr="00A13DE8">
        <w:rPr>
          <w:i/>
          <w:szCs w:val="24"/>
        </w:rPr>
        <w:t xml:space="preserve">анализа крови </w:t>
      </w:r>
      <w:r w:rsidRPr="007B00F5">
        <w:rPr>
          <w:i/>
          <w:szCs w:val="24"/>
        </w:rPr>
        <w:t xml:space="preserve">биохимического </w:t>
      </w:r>
      <w:r>
        <w:rPr>
          <w:i/>
          <w:szCs w:val="24"/>
        </w:rPr>
        <w:t xml:space="preserve">общетерапевтического </w:t>
      </w:r>
      <w:r w:rsidRPr="007B00F5">
        <w:rPr>
          <w:i/>
          <w:szCs w:val="24"/>
        </w:rPr>
        <w:t>возможны при назначении системных глюкокортикостероидов и ацитретина.</w:t>
      </w:r>
    </w:p>
    <w:p w:rsidR="00DF30EB" w:rsidRPr="006158C8" w:rsidRDefault="00DF30EB" w:rsidP="00DF30EB">
      <w:pPr>
        <w:numPr>
          <w:ilvl w:val="0"/>
          <w:numId w:val="1"/>
        </w:numPr>
        <w:tabs>
          <w:tab w:val="clear" w:pos="720"/>
          <w:tab w:val="left" w:pos="709"/>
          <w:tab w:val="num" w:pos="786"/>
        </w:tabs>
        <w:ind w:left="709" w:hanging="709"/>
        <w:divId w:val="266810958"/>
        <w:rPr>
          <w:szCs w:val="24"/>
        </w:rPr>
      </w:pPr>
      <w:r w:rsidRPr="007B00F5">
        <w:rPr>
          <w:b/>
          <w:szCs w:val="24"/>
        </w:rPr>
        <w:t xml:space="preserve">Рекомендуется </w:t>
      </w:r>
      <w:r w:rsidRPr="006158C8">
        <w:rPr>
          <w:szCs w:val="24"/>
        </w:rPr>
        <w:t xml:space="preserve">общий (клинический) анализ мочи </w:t>
      </w:r>
      <w:r>
        <w:rPr>
          <w:szCs w:val="24"/>
        </w:rPr>
        <w:t>пациентам</w:t>
      </w:r>
      <w:r w:rsidRPr="006158C8">
        <w:rPr>
          <w:szCs w:val="24"/>
        </w:rPr>
        <w:t xml:space="preserve">, которым планируется системная терапия или фототерапия, для исключения противопоказаний к ее назначению и </w:t>
      </w:r>
      <w:r w:rsidRPr="007B00F5">
        <w:rPr>
          <w:szCs w:val="24"/>
        </w:rPr>
        <w:t>контроля нежелательных эффектов</w:t>
      </w:r>
      <w:r w:rsidR="00776334" w:rsidRPr="00776334">
        <w:rPr>
          <w:szCs w:val="24"/>
        </w:rPr>
        <w:t xml:space="preserve"> [</w:t>
      </w:r>
      <w:r w:rsidR="00122E3D">
        <w:rPr>
          <w:szCs w:val="24"/>
        </w:rPr>
        <w:t>72,73</w:t>
      </w:r>
      <w:r w:rsidR="00776334" w:rsidRPr="00776334">
        <w:rPr>
          <w:szCs w:val="24"/>
        </w:rPr>
        <w:t>]</w:t>
      </w:r>
      <w:r w:rsidRPr="006158C8">
        <w:rPr>
          <w:szCs w:val="24"/>
        </w:rPr>
        <w:t>.</w:t>
      </w:r>
    </w:p>
    <w:p w:rsidR="00DF30EB" w:rsidRPr="007B00F5" w:rsidRDefault="00DF30EB" w:rsidP="00DF30EB">
      <w:pPr>
        <w:tabs>
          <w:tab w:val="left" w:pos="709"/>
        </w:tabs>
        <w:ind w:left="709" w:firstLine="0"/>
        <w:divId w:val="266810958"/>
        <w:rPr>
          <w:b/>
          <w:szCs w:val="24"/>
        </w:rPr>
      </w:pPr>
      <w:r w:rsidRPr="007B00F5">
        <w:rPr>
          <w:b/>
          <w:szCs w:val="24"/>
        </w:rPr>
        <w:t>Уровень убедительности рекомендаций С (уровень достоверности доказательств – 5)</w:t>
      </w:r>
    </w:p>
    <w:p w:rsidR="00DF30EB" w:rsidRPr="007B00F5" w:rsidRDefault="00DF30EB" w:rsidP="00DF30EB">
      <w:pPr>
        <w:tabs>
          <w:tab w:val="left" w:pos="709"/>
        </w:tabs>
        <w:ind w:left="709" w:firstLine="0"/>
        <w:divId w:val="266810958"/>
        <w:rPr>
          <w:i/>
          <w:szCs w:val="24"/>
        </w:rPr>
      </w:pPr>
      <w:r w:rsidRPr="007B00F5">
        <w:rPr>
          <w:b/>
          <w:szCs w:val="24"/>
        </w:rPr>
        <w:t xml:space="preserve">Комментарии: </w:t>
      </w:r>
      <w:r w:rsidRPr="006158C8">
        <w:rPr>
          <w:i/>
          <w:szCs w:val="24"/>
        </w:rPr>
        <w:t xml:space="preserve">Изменения показателей общего (клинического) анализа мочи возможны при назначении </w:t>
      </w:r>
      <w:r w:rsidRPr="007B00F5">
        <w:rPr>
          <w:i/>
          <w:szCs w:val="24"/>
        </w:rPr>
        <w:t>ацитретина.</w:t>
      </w:r>
    </w:p>
    <w:p w:rsidR="00DF30EB" w:rsidRPr="006158C8" w:rsidRDefault="00DF30EB" w:rsidP="00DF30EB">
      <w:pPr>
        <w:numPr>
          <w:ilvl w:val="0"/>
          <w:numId w:val="1"/>
        </w:numPr>
        <w:tabs>
          <w:tab w:val="clear" w:pos="720"/>
          <w:tab w:val="left" w:pos="709"/>
          <w:tab w:val="num" w:pos="786"/>
        </w:tabs>
        <w:ind w:left="709" w:hanging="709"/>
        <w:divId w:val="266810958"/>
        <w:rPr>
          <w:szCs w:val="24"/>
        </w:rPr>
      </w:pPr>
      <w:r w:rsidRPr="007B00F5">
        <w:rPr>
          <w:b/>
          <w:szCs w:val="24"/>
        </w:rPr>
        <w:t xml:space="preserve">Рекомендуется </w:t>
      </w:r>
      <w:r w:rsidR="00D558CF">
        <w:rPr>
          <w:rFonts w:ascii="TimesNewRomanPSMT" w:hAnsi="TimesNewRomanPSMT" w:cs="TimesNewRomanPSMT"/>
          <w:szCs w:val="24"/>
        </w:rPr>
        <w:t xml:space="preserve">при подозрении ассоциации экземы с паразитарными заболеваниями </w:t>
      </w:r>
      <w:r w:rsidRPr="006158C8">
        <w:rPr>
          <w:szCs w:val="24"/>
        </w:rPr>
        <w:t xml:space="preserve">микроскопическое исследование кала </w:t>
      </w:r>
      <w:r w:rsidRPr="007B00F5">
        <w:rPr>
          <w:szCs w:val="24"/>
        </w:rPr>
        <w:t>на яйца и личинки гельминтов</w:t>
      </w:r>
      <w:r w:rsidR="0028175C">
        <w:rPr>
          <w:szCs w:val="24"/>
        </w:rPr>
        <w:t xml:space="preserve"> </w:t>
      </w:r>
      <w:r w:rsidR="0028175C" w:rsidRPr="0028175C">
        <w:rPr>
          <w:szCs w:val="24"/>
        </w:rPr>
        <w:t>[70]</w:t>
      </w:r>
      <w:r w:rsidRPr="006158C8">
        <w:rPr>
          <w:szCs w:val="24"/>
        </w:rPr>
        <w:t>.</w:t>
      </w:r>
    </w:p>
    <w:p w:rsidR="00DF30EB" w:rsidRPr="007B00F5" w:rsidRDefault="00DF30EB" w:rsidP="00DF30EB">
      <w:pPr>
        <w:tabs>
          <w:tab w:val="left" w:pos="709"/>
        </w:tabs>
        <w:ind w:left="709" w:firstLine="0"/>
        <w:divId w:val="266810958"/>
        <w:rPr>
          <w:b/>
          <w:szCs w:val="24"/>
        </w:rPr>
      </w:pPr>
      <w:r w:rsidRPr="007B00F5">
        <w:rPr>
          <w:b/>
          <w:szCs w:val="24"/>
        </w:rPr>
        <w:t>Уровень убедительности рекомендаций С (уровень достоверности доказательств – 5)</w:t>
      </w:r>
    </w:p>
    <w:p w:rsidR="00DF30EB" w:rsidRPr="00ED3D68" w:rsidRDefault="00DF30EB" w:rsidP="00DF30EB">
      <w:pPr>
        <w:numPr>
          <w:ilvl w:val="0"/>
          <w:numId w:val="1"/>
        </w:numPr>
        <w:tabs>
          <w:tab w:val="clear" w:pos="720"/>
          <w:tab w:val="left" w:pos="709"/>
          <w:tab w:val="num" w:pos="786"/>
        </w:tabs>
        <w:ind w:left="709" w:hanging="709"/>
        <w:divId w:val="266810958"/>
        <w:rPr>
          <w:szCs w:val="24"/>
        </w:rPr>
      </w:pPr>
      <w:r>
        <w:rPr>
          <w:b/>
          <w:szCs w:val="24"/>
        </w:rPr>
        <w:lastRenderedPageBreak/>
        <w:t>Рекомендуется</w:t>
      </w:r>
      <w:r w:rsidRPr="00ED3D68">
        <w:rPr>
          <w:rFonts w:ascii="TimesNewRomanPSMT" w:hAnsi="TimesNewRomanPSMT" w:cs="TimesNewRomanPSMT"/>
          <w:szCs w:val="24"/>
        </w:rPr>
        <w:t xml:space="preserve"> </w:t>
      </w:r>
      <w:r w:rsidR="00D558CF">
        <w:rPr>
          <w:rFonts w:ascii="TimesNewRomanPSMT" w:hAnsi="TimesNewRomanPSMT" w:cs="TimesNewRomanPSMT"/>
          <w:szCs w:val="24"/>
        </w:rPr>
        <w:t xml:space="preserve">при подозрении ассоциации экземы с паразитарными заболеваниями </w:t>
      </w:r>
      <w:r>
        <w:rPr>
          <w:rFonts w:ascii="TimesNewRomanPSMT" w:hAnsi="TimesNewRomanPSMT" w:cs="TimesNewRomanPSMT"/>
          <w:szCs w:val="24"/>
        </w:rPr>
        <w:t>определение антител классов A, M, G (</w:t>
      </w:r>
      <w:proofErr w:type="spellStart"/>
      <w:r>
        <w:rPr>
          <w:rFonts w:ascii="TimesNewRomanPSMT" w:hAnsi="TimesNewRomanPSMT" w:cs="TimesNewRomanPSMT"/>
          <w:szCs w:val="24"/>
        </w:rPr>
        <w:t>IgM</w:t>
      </w:r>
      <w:proofErr w:type="spellEnd"/>
      <w:r>
        <w:rPr>
          <w:rFonts w:ascii="TimesNewRomanPSMT" w:hAnsi="TimesNewRomanPSMT" w:cs="TimesNewRomanPSMT"/>
          <w:szCs w:val="24"/>
        </w:rPr>
        <w:t xml:space="preserve">, </w:t>
      </w:r>
      <w:proofErr w:type="spellStart"/>
      <w:r>
        <w:rPr>
          <w:rFonts w:ascii="TimesNewRomanPSMT" w:hAnsi="TimesNewRomanPSMT" w:cs="TimesNewRomanPSMT"/>
          <w:szCs w:val="24"/>
        </w:rPr>
        <w:t>IgA</w:t>
      </w:r>
      <w:proofErr w:type="spellEnd"/>
      <w:r>
        <w:rPr>
          <w:rFonts w:ascii="TimesNewRomanPSMT" w:hAnsi="TimesNewRomanPSMT" w:cs="TimesNewRomanPSMT"/>
          <w:szCs w:val="24"/>
        </w:rPr>
        <w:t xml:space="preserve">, </w:t>
      </w:r>
      <w:proofErr w:type="spellStart"/>
      <w:r>
        <w:rPr>
          <w:rFonts w:ascii="TimesNewRomanPSMT" w:hAnsi="TimesNewRomanPSMT" w:cs="TimesNewRomanPSMT"/>
          <w:szCs w:val="24"/>
        </w:rPr>
        <w:t>IgG</w:t>
      </w:r>
      <w:proofErr w:type="spellEnd"/>
      <w:r>
        <w:rPr>
          <w:rFonts w:ascii="TimesNewRomanPSMT" w:hAnsi="TimesNewRomanPSMT" w:cs="TimesNewRomanPSMT"/>
          <w:szCs w:val="24"/>
        </w:rPr>
        <w:t xml:space="preserve">) к </w:t>
      </w:r>
      <w:proofErr w:type="spellStart"/>
      <w:r>
        <w:rPr>
          <w:rFonts w:ascii="TimesNewRomanPSMT" w:hAnsi="TimesNewRomanPSMT" w:cs="TimesNewRomanPSMT"/>
          <w:szCs w:val="24"/>
        </w:rPr>
        <w:t>лямблиям</w:t>
      </w:r>
      <w:proofErr w:type="spellEnd"/>
      <w:r>
        <w:rPr>
          <w:rFonts w:ascii="TimesNewRomanPSMT" w:hAnsi="TimesNewRomanPSMT" w:cs="TimesNewRomanPSMT"/>
          <w:szCs w:val="24"/>
        </w:rPr>
        <w:t xml:space="preserve"> в крови</w:t>
      </w:r>
      <w:r w:rsidR="0028175C" w:rsidRPr="0028175C">
        <w:rPr>
          <w:rFonts w:ascii="TimesNewRomanPSMT" w:hAnsi="TimesNewRomanPSMT" w:cs="TimesNewRomanPSMT"/>
          <w:szCs w:val="24"/>
        </w:rPr>
        <w:t xml:space="preserve"> </w:t>
      </w:r>
      <w:r w:rsidR="0028175C" w:rsidRPr="0028175C">
        <w:rPr>
          <w:szCs w:val="24"/>
        </w:rPr>
        <w:t>[70]</w:t>
      </w:r>
      <w:r>
        <w:rPr>
          <w:rFonts w:ascii="TimesNewRomanPSMT" w:hAnsi="TimesNewRomanPSMT" w:cs="TimesNewRomanPSMT"/>
          <w:szCs w:val="24"/>
        </w:rPr>
        <w:t>.</w:t>
      </w:r>
    </w:p>
    <w:p w:rsidR="00DF30EB" w:rsidRPr="00ED3D68" w:rsidRDefault="00DF30EB" w:rsidP="00DF30EB">
      <w:pPr>
        <w:ind w:left="709" w:firstLine="0"/>
        <w:divId w:val="266810958"/>
        <w:rPr>
          <w:szCs w:val="24"/>
        </w:rPr>
      </w:pPr>
      <w:r w:rsidRPr="00F241B6">
        <w:rPr>
          <w:b/>
          <w:szCs w:val="24"/>
        </w:rPr>
        <w:t>Уровень убедительности рекомендаций С (уровень достоверности доказательств – 5)</w:t>
      </w:r>
    </w:p>
    <w:p w:rsidR="00DF30EB" w:rsidRPr="003F13FA" w:rsidRDefault="00DF30EB" w:rsidP="00DF30EB">
      <w:pPr>
        <w:numPr>
          <w:ilvl w:val="0"/>
          <w:numId w:val="1"/>
        </w:numPr>
        <w:tabs>
          <w:tab w:val="clear" w:pos="720"/>
          <w:tab w:val="left" w:pos="709"/>
          <w:tab w:val="num" w:pos="786"/>
        </w:tabs>
        <w:ind w:left="709" w:hanging="709"/>
        <w:divId w:val="266810958"/>
        <w:rPr>
          <w:b/>
          <w:szCs w:val="24"/>
        </w:rPr>
      </w:pPr>
      <w:r w:rsidRPr="003F13FA">
        <w:rPr>
          <w:b/>
          <w:szCs w:val="24"/>
        </w:rPr>
        <w:t xml:space="preserve">Рекомендуется </w:t>
      </w:r>
      <w:r>
        <w:rPr>
          <w:rFonts w:ascii="TimesNewRomanPSMT" w:hAnsi="TimesNewRomanPSMT" w:cs="TimesNewRomanPSMT"/>
          <w:szCs w:val="24"/>
        </w:rPr>
        <w:t xml:space="preserve">при </w:t>
      </w:r>
      <w:r w:rsidR="00AB26F6">
        <w:rPr>
          <w:rFonts w:ascii="TimesNewRomanPSMT" w:hAnsi="TimesNewRomanPSMT" w:cs="TimesNewRomanPSMT"/>
          <w:szCs w:val="24"/>
        </w:rPr>
        <w:t>подозрении ассоциации</w:t>
      </w:r>
      <w:r>
        <w:rPr>
          <w:rFonts w:ascii="TimesNewRomanPSMT" w:hAnsi="TimesNewRomanPSMT" w:cs="TimesNewRomanPSMT"/>
          <w:szCs w:val="24"/>
        </w:rPr>
        <w:t xml:space="preserve"> экземы </w:t>
      </w:r>
      <w:r w:rsidR="00AB26F6">
        <w:rPr>
          <w:rFonts w:ascii="TimesNewRomanPSMT" w:hAnsi="TimesNewRomanPSMT" w:cs="TimesNewRomanPSMT"/>
          <w:szCs w:val="24"/>
        </w:rPr>
        <w:t>с паразитарными заболеваниями</w:t>
      </w:r>
      <w:r>
        <w:rPr>
          <w:rFonts w:ascii="TimesNewRomanPSMT" w:hAnsi="TimesNewRomanPSMT" w:cs="TimesNewRomanPSMT"/>
          <w:szCs w:val="24"/>
        </w:rPr>
        <w:t xml:space="preserve"> </w:t>
      </w:r>
      <w:r w:rsidR="00AB26F6">
        <w:rPr>
          <w:rFonts w:ascii="TimesNewRomanPSMT" w:hAnsi="TimesNewRomanPSMT" w:cs="TimesNewRomanPSMT"/>
          <w:szCs w:val="24"/>
        </w:rPr>
        <w:t xml:space="preserve">определение </w:t>
      </w:r>
      <w:r>
        <w:rPr>
          <w:rFonts w:ascii="TimesNewRomanPSMT" w:hAnsi="TimesNewRomanPSMT" w:cs="TimesNewRomanPSMT"/>
          <w:szCs w:val="24"/>
        </w:rPr>
        <w:t>антител к аскаридам (</w:t>
      </w:r>
      <w:proofErr w:type="spellStart"/>
      <w:r w:rsidRPr="003F13FA">
        <w:rPr>
          <w:rFonts w:ascii="TimesNewRomanPSMT" w:hAnsi="TimesNewRomanPSMT" w:cs="TimesNewRomanPSMT"/>
          <w:i/>
          <w:szCs w:val="24"/>
        </w:rPr>
        <w:t>Ascaris</w:t>
      </w:r>
      <w:proofErr w:type="spellEnd"/>
      <w:r w:rsidRPr="003F13FA">
        <w:rPr>
          <w:rFonts w:ascii="TimesNewRomanPSMT" w:hAnsi="TimesNewRomanPSMT" w:cs="TimesNewRomanPSMT"/>
          <w:i/>
          <w:szCs w:val="24"/>
        </w:rPr>
        <w:t xml:space="preserve"> </w:t>
      </w:r>
      <w:proofErr w:type="spellStart"/>
      <w:r w:rsidRPr="003F13FA">
        <w:rPr>
          <w:rFonts w:ascii="TimesNewRomanPSMT" w:hAnsi="TimesNewRomanPSMT" w:cs="TimesNewRomanPSMT"/>
          <w:i/>
          <w:szCs w:val="24"/>
        </w:rPr>
        <w:t>lumbricoides</w:t>
      </w:r>
      <w:proofErr w:type="spellEnd"/>
      <w:r>
        <w:rPr>
          <w:rFonts w:ascii="TimesNewRomanPSMT" w:hAnsi="TimesNewRomanPSMT" w:cs="TimesNewRomanPSMT"/>
          <w:szCs w:val="24"/>
        </w:rPr>
        <w:t>)</w:t>
      </w:r>
      <w:r w:rsidR="0028175C" w:rsidRPr="0028175C">
        <w:rPr>
          <w:rFonts w:ascii="TimesNewRomanPSMT" w:hAnsi="TimesNewRomanPSMT" w:cs="TimesNewRomanPSMT"/>
          <w:szCs w:val="24"/>
        </w:rPr>
        <w:t xml:space="preserve"> </w:t>
      </w:r>
      <w:r w:rsidR="0028175C" w:rsidRPr="0028175C">
        <w:rPr>
          <w:szCs w:val="24"/>
        </w:rPr>
        <w:t>[70]</w:t>
      </w:r>
      <w:r>
        <w:rPr>
          <w:rFonts w:ascii="TimesNewRomanPSMT" w:hAnsi="TimesNewRomanPSMT" w:cs="TimesNewRomanPSMT"/>
          <w:szCs w:val="24"/>
        </w:rPr>
        <w:t>.</w:t>
      </w:r>
    </w:p>
    <w:p w:rsidR="00DF30EB" w:rsidRDefault="00DF30EB" w:rsidP="00DF30EB">
      <w:pPr>
        <w:ind w:left="709" w:firstLine="0"/>
        <w:divId w:val="266810958"/>
        <w:rPr>
          <w:b/>
          <w:szCs w:val="24"/>
        </w:rPr>
      </w:pPr>
      <w:r w:rsidRPr="00F241B6">
        <w:rPr>
          <w:b/>
          <w:szCs w:val="24"/>
        </w:rPr>
        <w:t>Уровень убедительности рекомендаций С (уровень достоверности доказательств – 5)</w:t>
      </w:r>
    </w:p>
    <w:p w:rsidR="00DF30EB" w:rsidRPr="003F13FA" w:rsidRDefault="00DF30EB" w:rsidP="00DF30EB">
      <w:pPr>
        <w:numPr>
          <w:ilvl w:val="0"/>
          <w:numId w:val="1"/>
        </w:numPr>
        <w:tabs>
          <w:tab w:val="clear" w:pos="720"/>
          <w:tab w:val="left" w:pos="709"/>
          <w:tab w:val="num" w:pos="786"/>
        </w:tabs>
        <w:ind w:left="709" w:hanging="709"/>
        <w:divId w:val="266810958"/>
        <w:rPr>
          <w:b/>
          <w:szCs w:val="24"/>
        </w:rPr>
      </w:pPr>
      <w:r>
        <w:rPr>
          <w:b/>
          <w:szCs w:val="24"/>
        </w:rPr>
        <w:t xml:space="preserve">Рекомендуется </w:t>
      </w:r>
      <w:r w:rsidR="00D558CF">
        <w:rPr>
          <w:rFonts w:ascii="TimesNewRomanPSMT" w:hAnsi="TimesNewRomanPSMT" w:cs="TimesNewRomanPSMT"/>
          <w:szCs w:val="24"/>
        </w:rPr>
        <w:t xml:space="preserve">при подозрении ассоциации экземы с паразитарными заболеваниями определение </w:t>
      </w:r>
      <w:r>
        <w:rPr>
          <w:rFonts w:ascii="TimesNewRomanPSMT" w:hAnsi="TimesNewRomanPSMT" w:cs="TimesNewRomanPSMT"/>
          <w:szCs w:val="24"/>
        </w:rPr>
        <w:t>антител к возбудителю описторхоза (</w:t>
      </w:r>
      <w:proofErr w:type="spellStart"/>
      <w:r w:rsidRPr="003F13FA">
        <w:rPr>
          <w:rFonts w:ascii="TimesNewRomanPSMT" w:hAnsi="TimesNewRomanPSMT" w:cs="TimesNewRomanPSMT"/>
          <w:i/>
          <w:szCs w:val="24"/>
        </w:rPr>
        <w:t>Opisthorchis</w:t>
      </w:r>
      <w:proofErr w:type="spellEnd"/>
      <w:r w:rsidRPr="003F13FA">
        <w:rPr>
          <w:rFonts w:ascii="TimesNewRomanPSMT" w:hAnsi="TimesNewRomanPSMT" w:cs="TimesNewRomanPSMT"/>
          <w:i/>
          <w:szCs w:val="24"/>
        </w:rPr>
        <w:t xml:space="preserve"> </w:t>
      </w:r>
      <w:proofErr w:type="spellStart"/>
      <w:r w:rsidRPr="003F13FA">
        <w:rPr>
          <w:rFonts w:ascii="TimesNewRomanPSMT" w:hAnsi="TimesNewRomanPSMT" w:cs="TimesNewRomanPSMT"/>
          <w:i/>
          <w:szCs w:val="24"/>
        </w:rPr>
        <w:t>felineus</w:t>
      </w:r>
      <w:proofErr w:type="spellEnd"/>
      <w:r>
        <w:rPr>
          <w:rFonts w:ascii="TimesNewRomanPSMT" w:hAnsi="TimesNewRomanPSMT" w:cs="TimesNewRomanPSMT"/>
          <w:szCs w:val="24"/>
        </w:rPr>
        <w:t>) в крови</w:t>
      </w:r>
      <w:r w:rsidR="0028175C" w:rsidRPr="0028175C">
        <w:rPr>
          <w:rFonts w:ascii="TimesNewRomanPSMT" w:hAnsi="TimesNewRomanPSMT" w:cs="TimesNewRomanPSMT"/>
          <w:szCs w:val="24"/>
        </w:rPr>
        <w:t xml:space="preserve"> </w:t>
      </w:r>
      <w:r w:rsidR="0028175C" w:rsidRPr="0028175C">
        <w:rPr>
          <w:szCs w:val="24"/>
        </w:rPr>
        <w:t>[70].</w:t>
      </w:r>
    </w:p>
    <w:p w:rsidR="00DF30EB" w:rsidRDefault="00DF30EB" w:rsidP="00DF30EB">
      <w:pPr>
        <w:ind w:left="709" w:firstLine="0"/>
        <w:divId w:val="266810958"/>
        <w:rPr>
          <w:b/>
          <w:szCs w:val="24"/>
        </w:rPr>
      </w:pPr>
      <w:r w:rsidRPr="00F241B6">
        <w:rPr>
          <w:b/>
          <w:szCs w:val="24"/>
        </w:rPr>
        <w:t>Уровень убедительности рекомендаций С (уровень достоверности доказательств – 5)</w:t>
      </w:r>
    </w:p>
    <w:p w:rsidR="00DF30EB" w:rsidRPr="003F13FA" w:rsidRDefault="00DF30EB" w:rsidP="00DF30EB">
      <w:pPr>
        <w:numPr>
          <w:ilvl w:val="0"/>
          <w:numId w:val="1"/>
        </w:numPr>
        <w:tabs>
          <w:tab w:val="clear" w:pos="720"/>
          <w:tab w:val="left" w:pos="709"/>
          <w:tab w:val="num" w:pos="786"/>
        </w:tabs>
        <w:ind w:left="709" w:hanging="709"/>
        <w:divId w:val="266810958"/>
        <w:rPr>
          <w:b/>
          <w:szCs w:val="24"/>
        </w:rPr>
      </w:pPr>
      <w:r>
        <w:rPr>
          <w:b/>
          <w:szCs w:val="24"/>
        </w:rPr>
        <w:t>Рекомендуется</w:t>
      </w:r>
      <w:r w:rsidRPr="003F13FA">
        <w:rPr>
          <w:szCs w:val="24"/>
        </w:rPr>
        <w:t xml:space="preserve"> </w:t>
      </w:r>
      <w:r w:rsidR="00D558CF">
        <w:rPr>
          <w:rFonts w:ascii="TimesNewRomanPSMT" w:hAnsi="TimesNewRomanPSMT" w:cs="TimesNewRomanPSMT"/>
          <w:szCs w:val="24"/>
        </w:rPr>
        <w:t>при подозрении ассоциации экземы с паразитарными заболеваниями определение</w:t>
      </w:r>
      <w:r>
        <w:rPr>
          <w:rFonts w:ascii="TimesNewRomanPSMT" w:hAnsi="TimesNewRomanPSMT" w:cs="TimesNewRomanPSMT"/>
          <w:szCs w:val="24"/>
        </w:rPr>
        <w:t xml:space="preserve"> антител к </w:t>
      </w:r>
      <w:proofErr w:type="spellStart"/>
      <w:r>
        <w:rPr>
          <w:rFonts w:ascii="TimesNewRomanPSMT" w:hAnsi="TimesNewRomanPSMT" w:cs="TimesNewRomanPSMT"/>
          <w:szCs w:val="24"/>
        </w:rPr>
        <w:t>токсокаре</w:t>
      </w:r>
      <w:proofErr w:type="spellEnd"/>
      <w:r>
        <w:rPr>
          <w:rFonts w:ascii="TimesNewRomanPSMT" w:hAnsi="TimesNewRomanPSMT" w:cs="TimesNewRomanPSMT"/>
          <w:szCs w:val="24"/>
        </w:rPr>
        <w:t xml:space="preserve"> собак (</w:t>
      </w:r>
      <w:proofErr w:type="spellStart"/>
      <w:r w:rsidRPr="00352EAA">
        <w:rPr>
          <w:rFonts w:ascii="TimesNewRomanPSMT" w:hAnsi="TimesNewRomanPSMT" w:cs="TimesNewRomanPSMT"/>
          <w:i/>
          <w:szCs w:val="24"/>
        </w:rPr>
        <w:t>Toxocara</w:t>
      </w:r>
      <w:proofErr w:type="spellEnd"/>
      <w:r w:rsidRPr="00352EAA">
        <w:rPr>
          <w:rFonts w:ascii="TimesNewRomanPSMT" w:hAnsi="TimesNewRomanPSMT" w:cs="TimesNewRomanPSMT"/>
          <w:i/>
          <w:szCs w:val="24"/>
        </w:rPr>
        <w:t xml:space="preserve"> </w:t>
      </w:r>
      <w:proofErr w:type="spellStart"/>
      <w:r w:rsidRPr="00352EAA">
        <w:rPr>
          <w:rFonts w:ascii="TimesNewRomanPSMT" w:hAnsi="TimesNewRomanPSMT" w:cs="TimesNewRomanPSMT"/>
          <w:i/>
          <w:szCs w:val="24"/>
        </w:rPr>
        <w:t>canis</w:t>
      </w:r>
      <w:proofErr w:type="spellEnd"/>
      <w:r>
        <w:rPr>
          <w:rFonts w:ascii="TimesNewRomanPSMT" w:hAnsi="TimesNewRomanPSMT" w:cs="TimesNewRomanPSMT"/>
          <w:szCs w:val="24"/>
        </w:rPr>
        <w:t>) в крови</w:t>
      </w:r>
      <w:r w:rsidR="0028175C" w:rsidRPr="0028175C">
        <w:rPr>
          <w:rFonts w:ascii="TimesNewRomanPSMT" w:hAnsi="TimesNewRomanPSMT" w:cs="TimesNewRomanPSMT"/>
          <w:szCs w:val="24"/>
        </w:rPr>
        <w:t xml:space="preserve"> </w:t>
      </w:r>
      <w:r w:rsidR="0028175C" w:rsidRPr="0028175C">
        <w:rPr>
          <w:szCs w:val="24"/>
        </w:rPr>
        <w:t>[70]</w:t>
      </w:r>
      <w:r>
        <w:rPr>
          <w:rFonts w:ascii="TimesNewRomanPSMT" w:hAnsi="TimesNewRomanPSMT" w:cs="TimesNewRomanPSMT"/>
          <w:szCs w:val="24"/>
        </w:rPr>
        <w:t>.</w:t>
      </w:r>
    </w:p>
    <w:p w:rsidR="00DF30EB" w:rsidRDefault="00DF30EB" w:rsidP="00DF30EB">
      <w:pPr>
        <w:ind w:left="709" w:firstLine="0"/>
        <w:divId w:val="266810958"/>
        <w:rPr>
          <w:b/>
          <w:szCs w:val="24"/>
        </w:rPr>
      </w:pPr>
      <w:r w:rsidRPr="00F241B6">
        <w:rPr>
          <w:b/>
          <w:szCs w:val="24"/>
        </w:rPr>
        <w:t>Уровень убедительности рекомендаций С (уровень достоверности доказательств – 5)</w:t>
      </w:r>
    </w:p>
    <w:p w:rsidR="00DF30EB" w:rsidRPr="003F13FA" w:rsidRDefault="00DF30EB" w:rsidP="00DF30EB">
      <w:pPr>
        <w:ind w:left="709" w:firstLine="0"/>
        <w:divId w:val="266810958"/>
        <w:rPr>
          <w:b/>
          <w:szCs w:val="24"/>
        </w:rPr>
      </w:pPr>
      <w:r w:rsidRPr="00F241B6">
        <w:rPr>
          <w:b/>
          <w:szCs w:val="24"/>
        </w:rPr>
        <w:t>Комментарии:</w:t>
      </w:r>
      <w:r>
        <w:rPr>
          <w:b/>
          <w:szCs w:val="24"/>
        </w:rPr>
        <w:t xml:space="preserve"> </w:t>
      </w:r>
      <w:r w:rsidRPr="007B00F5">
        <w:rPr>
          <w:i/>
          <w:szCs w:val="24"/>
        </w:rPr>
        <w:t>Развитие экземы может быть ассоциировано с паразитарными заболеваниями.</w:t>
      </w:r>
    </w:p>
    <w:p w:rsidR="00DF30EB" w:rsidRDefault="00DF30EB" w:rsidP="00DF30EB">
      <w:pPr>
        <w:numPr>
          <w:ilvl w:val="0"/>
          <w:numId w:val="1"/>
        </w:numPr>
        <w:tabs>
          <w:tab w:val="clear" w:pos="720"/>
          <w:tab w:val="left" w:pos="709"/>
          <w:tab w:val="num" w:pos="786"/>
        </w:tabs>
        <w:ind w:left="709" w:hanging="709"/>
        <w:divId w:val="266810958"/>
        <w:rPr>
          <w:b/>
          <w:szCs w:val="24"/>
        </w:rPr>
      </w:pPr>
      <w:r w:rsidRPr="007B00F5">
        <w:rPr>
          <w:b/>
          <w:szCs w:val="24"/>
        </w:rPr>
        <w:t xml:space="preserve">Рекомендуется </w:t>
      </w:r>
      <w:r>
        <w:rPr>
          <w:rFonts w:ascii="TimesNewRomanPSMT" w:hAnsi="TimesNewRomanPSMT" w:cs="TimesNewRomanPSMT"/>
          <w:szCs w:val="24"/>
          <w:lang w:eastAsia="ru-RU"/>
        </w:rPr>
        <w:t>исследование уровня общего иммуноглобулина E в крови</w:t>
      </w:r>
      <w:r w:rsidR="00812770">
        <w:rPr>
          <w:rFonts w:ascii="TimesNewRomanPSMT" w:hAnsi="TimesNewRomanPSMT" w:cs="TimesNewRomanPSMT"/>
          <w:szCs w:val="24"/>
          <w:lang w:eastAsia="ru-RU"/>
        </w:rPr>
        <w:t xml:space="preserve"> при обострении экземы в результате воздействия аллергена</w:t>
      </w:r>
      <w:r w:rsidRPr="00F241B6">
        <w:rPr>
          <w:szCs w:val="24"/>
        </w:rPr>
        <w:t>.</w:t>
      </w:r>
    </w:p>
    <w:p w:rsidR="00DF30EB" w:rsidRPr="007B00F5" w:rsidRDefault="00DF30EB" w:rsidP="00DF30EB">
      <w:pPr>
        <w:tabs>
          <w:tab w:val="left" w:pos="709"/>
        </w:tabs>
        <w:ind w:left="709" w:firstLine="0"/>
        <w:divId w:val="266810958"/>
        <w:rPr>
          <w:b/>
          <w:szCs w:val="24"/>
        </w:rPr>
      </w:pPr>
      <w:r w:rsidRPr="007B00F5">
        <w:rPr>
          <w:b/>
          <w:szCs w:val="24"/>
        </w:rPr>
        <w:t xml:space="preserve">Уровень </w:t>
      </w:r>
      <w:r>
        <w:rPr>
          <w:b/>
          <w:szCs w:val="24"/>
        </w:rPr>
        <w:t xml:space="preserve">убедительности рекомендаций С </w:t>
      </w:r>
      <w:r w:rsidRPr="007B00F5">
        <w:rPr>
          <w:b/>
          <w:szCs w:val="24"/>
        </w:rPr>
        <w:t>(уровень достоверности доказательств – 5)</w:t>
      </w:r>
    </w:p>
    <w:p w:rsidR="00DF30EB" w:rsidRDefault="00DF30EB" w:rsidP="00DF30EB">
      <w:pPr>
        <w:tabs>
          <w:tab w:val="left" w:pos="709"/>
        </w:tabs>
        <w:ind w:left="709" w:firstLine="0"/>
        <w:divId w:val="266810958"/>
        <w:rPr>
          <w:b/>
          <w:szCs w:val="24"/>
        </w:rPr>
      </w:pPr>
      <w:r w:rsidRPr="007B00F5">
        <w:rPr>
          <w:b/>
          <w:szCs w:val="24"/>
        </w:rPr>
        <w:t xml:space="preserve">Комментарии: </w:t>
      </w:r>
      <w:r>
        <w:rPr>
          <w:i/>
          <w:szCs w:val="24"/>
        </w:rPr>
        <w:t>Повышенный</w:t>
      </w:r>
      <w:r w:rsidRPr="004A374F">
        <w:rPr>
          <w:i/>
          <w:szCs w:val="24"/>
        </w:rPr>
        <w:t xml:space="preserve"> уровень </w:t>
      </w:r>
      <w:r w:rsidRPr="004A374F">
        <w:rPr>
          <w:i/>
          <w:szCs w:val="24"/>
          <w:lang w:val="en-US"/>
        </w:rPr>
        <w:t>IgE</w:t>
      </w:r>
      <w:r w:rsidRPr="004A374F">
        <w:rPr>
          <w:i/>
          <w:szCs w:val="24"/>
        </w:rPr>
        <w:t xml:space="preserve"> в крови указывает на</w:t>
      </w:r>
      <w:r>
        <w:rPr>
          <w:b/>
          <w:szCs w:val="24"/>
        </w:rPr>
        <w:t xml:space="preserve"> </w:t>
      </w:r>
      <w:r w:rsidRPr="00F241B6">
        <w:rPr>
          <w:i/>
          <w:szCs w:val="24"/>
        </w:rPr>
        <w:t>наличие или предрасположенность к аллергическим заболеваниям</w:t>
      </w:r>
      <w:r w:rsidRPr="007B00F5">
        <w:rPr>
          <w:i/>
          <w:szCs w:val="24"/>
        </w:rPr>
        <w:t>.</w:t>
      </w:r>
    </w:p>
    <w:p w:rsidR="00DF30EB" w:rsidRDefault="00DF30EB" w:rsidP="00DF30EB">
      <w:pPr>
        <w:numPr>
          <w:ilvl w:val="0"/>
          <w:numId w:val="1"/>
        </w:numPr>
        <w:tabs>
          <w:tab w:val="clear" w:pos="720"/>
          <w:tab w:val="left" w:pos="709"/>
          <w:tab w:val="num" w:pos="786"/>
        </w:tabs>
        <w:ind w:left="709" w:hanging="709"/>
        <w:divId w:val="266810958"/>
        <w:rPr>
          <w:szCs w:val="24"/>
        </w:rPr>
      </w:pPr>
      <w:r w:rsidRPr="007B00F5">
        <w:rPr>
          <w:b/>
          <w:szCs w:val="24"/>
        </w:rPr>
        <w:t xml:space="preserve">Рекомендуется </w:t>
      </w:r>
      <w:r w:rsidRPr="00F241B6">
        <w:rPr>
          <w:szCs w:val="24"/>
        </w:rPr>
        <w:t xml:space="preserve">определение специфических </w:t>
      </w:r>
      <w:r w:rsidRPr="00F241B6">
        <w:rPr>
          <w:szCs w:val="24"/>
          <w:lang w:val="en-US"/>
        </w:rPr>
        <w:t>IgE</w:t>
      </w:r>
      <w:r w:rsidRPr="00F241B6">
        <w:rPr>
          <w:szCs w:val="24"/>
        </w:rPr>
        <w:t>/</w:t>
      </w:r>
      <w:r w:rsidRPr="00F241B6">
        <w:rPr>
          <w:szCs w:val="24"/>
          <w:lang w:val="en-US"/>
        </w:rPr>
        <w:t>IgG</w:t>
      </w:r>
      <w:r w:rsidRPr="00F241B6">
        <w:rPr>
          <w:szCs w:val="24"/>
        </w:rPr>
        <w:t xml:space="preserve"> антител к пищевым, бытовым антигенам, антигенам растительного, животного и химического происхождения</w:t>
      </w:r>
      <w:r>
        <w:rPr>
          <w:szCs w:val="24"/>
        </w:rPr>
        <w:t xml:space="preserve"> </w:t>
      </w:r>
      <w:r w:rsidRPr="00F241B6">
        <w:rPr>
          <w:szCs w:val="24"/>
        </w:rPr>
        <w:t>при рецидивирующем, хроническом течении процесса</w:t>
      </w:r>
      <w:r>
        <w:rPr>
          <w:szCs w:val="24"/>
        </w:rPr>
        <w:t>.</w:t>
      </w:r>
    </w:p>
    <w:p w:rsidR="00DF30EB" w:rsidRDefault="00DF30EB" w:rsidP="00DF30EB">
      <w:pPr>
        <w:tabs>
          <w:tab w:val="left" w:pos="709"/>
        </w:tabs>
        <w:ind w:left="709" w:firstLine="0"/>
        <w:divId w:val="266810958"/>
        <w:rPr>
          <w:szCs w:val="24"/>
        </w:rPr>
      </w:pPr>
      <w:r w:rsidRPr="00F241B6">
        <w:rPr>
          <w:b/>
          <w:szCs w:val="24"/>
        </w:rPr>
        <w:t>Уровень убедительности рекомендаций С (уровень достоверности доказательств – 5)</w:t>
      </w:r>
    </w:p>
    <w:p w:rsidR="00DF30EB" w:rsidRPr="007B00F5" w:rsidRDefault="00DF30EB" w:rsidP="00DF30EB">
      <w:pPr>
        <w:tabs>
          <w:tab w:val="left" w:pos="709"/>
        </w:tabs>
        <w:ind w:left="709" w:firstLine="0"/>
        <w:divId w:val="266810958"/>
        <w:rPr>
          <w:szCs w:val="24"/>
        </w:rPr>
      </w:pPr>
      <w:r w:rsidRPr="007B00F5">
        <w:rPr>
          <w:b/>
          <w:szCs w:val="24"/>
        </w:rPr>
        <w:t xml:space="preserve">Комментарии: </w:t>
      </w:r>
      <w:r w:rsidRPr="007B00F5">
        <w:rPr>
          <w:i/>
          <w:szCs w:val="24"/>
        </w:rPr>
        <w:t>Фактором, провоцирующими развитие экземы является сенсибилизация к пищевым, химическим, бытовым и др</w:t>
      </w:r>
      <w:r>
        <w:rPr>
          <w:i/>
          <w:szCs w:val="24"/>
        </w:rPr>
        <w:t>угим</w:t>
      </w:r>
      <w:r w:rsidRPr="007B00F5">
        <w:rPr>
          <w:i/>
          <w:szCs w:val="24"/>
        </w:rPr>
        <w:t xml:space="preserve"> аллергенам.</w:t>
      </w:r>
    </w:p>
    <w:p w:rsidR="00DF30EB" w:rsidRPr="007B00F5" w:rsidRDefault="00DF30EB" w:rsidP="00DF30EB">
      <w:pPr>
        <w:numPr>
          <w:ilvl w:val="0"/>
          <w:numId w:val="1"/>
        </w:numPr>
        <w:tabs>
          <w:tab w:val="clear" w:pos="720"/>
          <w:tab w:val="left" w:pos="709"/>
          <w:tab w:val="num" w:pos="786"/>
        </w:tabs>
        <w:ind w:left="709" w:hanging="709"/>
        <w:divId w:val="266810958"/>
        <w:rPr>
          <w:b/>
          <w:szCs w:val="24"/>
        </w:rPr>
      </w:pPr>
      <w:r w:rsidRPr="007B00F5">
        <w:rPr>
          <w:b/>
          <w:szCs w:val="24"/>
        </w:rPr>
        <w:lastRenderedPageBreak/>
        <w:t xml:space="preserve">Рекомендуется </w:t>
      </w:r>
      <w:r>
        <w:rPr>
          <w:szCs w:val="24"/>
        </w:rPr>
        <w:t>патолого-анатомическое</w:t>
      </w:r>
      <w:r w:rsidRPr="007B00F5">
        <w:rPr>
          <w:szCs w:val="24"/>
        </w:rPr>
        <w:t xml:space="preserve"> исследование биоп</w:t>
      </w:r>
      <w:r>
        <w:rPr>
          <w:szCs w:val="24"/>
        </w:rPr>
        <w:t>сийного материала</w:t>
      </w:r>
      <w:r w:rsidRPr="007B00F5">
        <w:rPr>
          <w:szCs w:val="24"/>
        </w:rPr>
        <w:t xml:space="preserve"> кожи из очага поражения при необходимости проведения дифференциальной диагностики с другими заболеваниями кожи.</w:t>
      </w:r>
    </w:p>
    <w:p w:rsidR="00DF30EB" w:rsidRPr="007B00F5" w:rsidRDefault="00DF30EB" w:rsidP="00DF30EB">
      <w:pPr>
        <w:tabs>
          <w:tab w:val="left" w:pos="709"/>
        </w:tabs>
        <w:ind w:left="709" w:firstLine="0"/>
        <w:divId w:val="266810958"/>
        <w:rPr>
          <w:b/>
          <w:szCs w:val="24"/>
        </w:rPr>
      </w:pPr>
      <w:r w:rsidRPr="007B00F5">
        <w:rPr>
          <w:b/>
          <w:szCs w:val="24"/>
        </w:rPr>
        <w:t>Уровень убедительности рекомендаций С (уровень достоверности доказательств – 5)</w:t>
      </w:r>
    </w:p>
    <w:p w:rsidR="00DF30EB" w:rsidRPr="00A703FE" w:rsidRDefault="00DF30EB" w:rsidP="00DF30EB">
      <w:pPr>
        <w:tabs>
          <w:tab w:val="left" w:pos="709"/>
        </w:tabs>
        <w:ind w:left="709" w:firstLine="0"/>
        <w:divId w:val="266810958"/>
        <w:rPr>
          <w:i/>
          <w:iCs/>
          <w:szCs w:val="24"/>
        </w:rPr>
      </w:pPr>
      <w:r w:rsidRPr="00A703FE">
        <w:rPr>
          <w:b/>
          <w:szCs w:val="24"/>
        </w:rPr>
        <w:t xml:space="preserve">Комментарии: </w:t>
      </w:r>
      <w:r w:rsidRPr="00A703FE">
        <w:rPr>
          <w:i/>
          <w:szCs w:val="24"/>
        </w:rPr>
        <w:t>П</w:t>
      </w:r>
      <w:r w:rsidRPr="00A703FE">
        <w:rPr>
          <w:i/>
          <w:iCs/>
          <w:szCs w:val="24"/>
        </w:rPr>
        <w:t>ри гистологическом исследовании биоптат</w:t>
      </w:r>
      <w:r>
        <w:rPr>
          <w:i/>
          <w:iCs/>
          <w:szCs w:val="24"/>
        </w:rPr>
        <w:t>а</w:t>
      </w:r>
      <w:r w:rsidRPr="00A703FE">
        <w:rPr>
          <w:i/>
          <w:iCs/>
          <w:szCs w:val="24"/>
        </w:rPr>
        <w:t xml:space="preserve"> кожи при экземе в остром процессе отмечают спонгиоз, большое количество мелких пузырьков в эпидермисе; внутриклеточный отек в клетках шиповатого слоя; в дерме – расширение сосудов поверхностной сосудистой сети, отёк сосочков и лимфоидно-клеточная инфильтрация вокруг сосудов. Патогистологические изменения при хроническом процессе характеризуются наличием периваскулярного инфильтрата в дерме, состоящего из лимфоцитов, фибробластов, гистиоцитов, эозинофилов. В эпидермисе – акантоз, гиперкератоз, паракератоз, незначительный отек.</w:t>
      </w:r>
    </w:p>
    <w:p w:rsidR="00DF30EB" w:rsidRPr="007B00F5" w:rsidRDefault="00DF30EB" w:rsidP="00DF30EB">
      <w:pPr>
        <w:numPr>
          <w:ilvl w:val="0"/>
          <w:numId w:val="1"/>
        </w:numPr>
        <w:tabs>
          <w:tab w:val="clear" w:pos="720"/>
          <w:tab w:val="left" w:pos="709"/>
          <w:tab w:val="num" w:pos="786"/>
        </w:tabs>
        <w:ind w:left="709" w:hanging="709"/>
        <w:divId w:val="266810958"/>
        <w:rPr>
          <w:b/>
          <w:szCs w:val="24"/>
        </w:rPr>
      </w:pPr>
      <w:r w:rsidRPr="007B00F5">
        <w:rPr>
          <w:b/>
          <w:szCs w:val="24"/>
        </w:rPr>
        <w:t xml:space="preserve">Рекомендуется </w:t>
      </w:r>
      <w:r w:rsidRPr="00F241B6">
        <w:rPr>
          <w:szCs w:val="24"/>
        </w:rPr>
        <w:t>при вт</w:t>
      </w:r>
      <w:r w:rsidRPr="007B00F5">
        <w:rPr>
          <w:szCs w:val="24"/>
        </w:rPr>
        <w:t xml:space="preserve">оричном инфицировании </w:t>
      </w:r>
      <w:r>
        <w:rPr>
          <w:rFonts w:ascii="TimesNewRomanPSMT" w:hAnsi="TimesNewRomanPSMT" w:cs="TimesNewRomanPSMT"/>
          <w:szCs w:val="24"/>
        </w:rPr>
        <w:t>микробиологическое (культуральное) исследование отделяемого высыпных элементов кожи на чувствительность к антибактериальным и противогрибковым препаратам</w:t>
      </w:r>
      <w:r w:rsidRPr="007B00F5">
        <w:rPr>
          <w:b/>
          <w:szCs w:val="24"/>
        </w:rPr>
        <w:t xml:space="preserve">. </w:t>
      </w:r>
    </w:p>
    <w:p w:rsidR="00DF30EB" w:rsidRPr="007B00F5" w:rsidRDefault="00DF30EB" w:rsidP="00DF30EB">
      <w:pPr>
        <w:tabs>
          <w:tab w:val="left" w:pos="709"/>
        </w:tabs>
        <w:ind w:left="709" w:firstLine="0"/>
        <w:divId w:val="266810958"/>
        <w:rPr>
          <w:b/>
          <w:szCs w:val="24"/>
        </w:rPr>
      </w:pPr>
      <w:r w:rsidRPr="007B00F5">
        <w:rPr>
          <w:b/>
          <w:szCs w:val="24"/>
        </w:rPr>
        <w:t>Уровень убедительности рекомендаций С (уровень достоверности доказательств – 5)</w:t>
      </w:r>
    </w:p>
    <w:p w:rsidR="00F756F0" w:rsidRPr="00D74813" w:rsidRDefault="00DF30EB" w:rsidP="00DF30EB">
      <w:pPr>
        <w:pStyle w:val="2-6"/>
        <w:ind w:left="709" w:firstLine="0"/>
        <w:divId w:val="266810958"/>
        <w:rPr>
          <w:rStyle w:val="affb"/>
          <w:iCs w:val="0"/>
        </w:rPr>
      </w:pPr>
      <w:r w:rsidRPr="007B00F5">
        <w:rPr>
          <w:b/>
        </w:rPr>
        <w:t>Комментарии:</w:t>
      </w:r>
      <w:r>
        <w:rPr>
          <w:b/>
        </w:rPr>
        <w:t xml:space="preserve"> </w:t>
      </w:r>
      <w:r w:rsidRPr="002F248B">
        <w:rPr>
          <w:i/>
        </w:rPr>
        <w:t>Р</w:t>
      </w:r>
      <w:r>
        <w:rPr>
          <w:i/>
        </w:rPr>
        <w:t>езультаты м</w:t>
      </w:r>
      <w:r w:rsidRPr="002F248B">
        <w:rPr>
          <w:rFonts w:ascii="TimesNewRomanPSMT" w:hAnsi="TimesNewRomanPSMT" w:cs="TimesNewRomanPSMT"/>
          <w:i/>
        </w:rPr>
        <w:t>икробиологическо</w:t>
      </w:r>
      <w:r>
        <w:rPr>
          <w:rFonts w:ascii="TimesNewRomanPSMT" w:hAnsi="TimesNewRomanPSMT" w:cs="TimesNewRomanPSMT"/>
          <w:i/>
        </w:rPr>
        <w:t>го</w:t>
      </w:r>
      <w:r w:rsidRPr="002F248B">
        <w:rPr>
          <w:rFonts w:ascii="TimesNewRomanPSMT" w:hAnsi="TimesNewRomanPSMT" w:cs="TimesNewRomanPSMT"/>
          <w:i/>
        </w:rPr>
        <w:t xml:space="preserve"> (</w:t>
      </w:r>
      <w:proofErr w:type="spellStart"/>
      <w:r w:rsidRPr="002F248B">
        <w:rPr>
          <w:rFonts w:ascii="TimesNewRomanPSMT" w:hAnsi="TimesNewRomanPSMT" w:cs="TimesNewRomanPSMT"/>
          <w:i/>
        </w:rPr>
        <w:t>культурально</w:t>
      </w:r>
      <w:r>
        <w:rPr>
          <w:rFonts w:ascii="TimesNewRomanPSMT" w:hAnsi="TimesNewRomanPSMT" w:cs="TimesNewRomanPSMT"/>
          <w:i/>
        </w:rPr>
        <w:t>го</w:t>
      </w:r>
      <w:proofErr w:type="spellEnd"/>
      <w:r w:rsidR="00CA7B88">
        <w:rPr>
          <w:rFonts w:ascii="TimesNewRomanPSMT" w:hAnsi="TimesNewRomanPSMT" w:cs="TimesNewRomanPSMT"/>
          <w:i/>
        </w:rPr>
        <w:t>) исследования</w:t>
      </w:r>
      <w:r w:rsidRPr="002F248B">
        <w:rPr>
          <w:rFonts w:ascii="TimesNewRomanPSMT" w:hAnsi="TimesNewRomanPSMT" w:cs="TimesNewRomanPSMT"/>
          <w:i/>
        </w:rPr>
        <w:t xml:space="preserve"> отделяемого высыпных элементов кожи на чувствительность к антибактериальным и противогрибковым препаратам</w:t>
      </w:r>
      <w:r w:rsidRPr="006158C8">
        <w:rPr>
          <w:i/>
        </w:rPr>
        <w:t xml:space="preserve"> </w:t>
      </w:r>
      <w:r>
        <w:rPr>
          <w:i/>
        </w:rPr>
        <w:t>позволяют назначить эффективную антибактериальную терапию.</w:t>
      </w:r>
    </w:p>
    <w:p w:rsidR="00B46390" w:rsidRDefault="00B46390" w:rsidP="0021676E">
      <w:pPr>
        <w:pStyle w:val="2"/>
        <w:divId w:val="266810958"/>
      </w:pPr>
      <w:bookmarkStart w:id="22" w:name="_Toc31201761"/>
      <w:r w:rsidRPr="00B46390">
        <w:t xml:space="preserve">2.4 </w:t>
      </w:r>
      <w:r w:rsidR="00A70F44">
        <w:t xml:space="preserve">Инструментальные </w:t>
      </w:r>
      <w:r w:rsidRPr="00B46390">
        <w:t>диагно</w:t>
      </w:r>
      <w:r w:rsidR="00A70F44">
        <w:t>стические исследования</w:t>
      </w:r>
      <w:bookmarkEnd w:id="22"/>
    </w:p>
    <w:p w:rsidR="00F756F0" w:rsidRPr="00D74813" w:rsidRDefault="00DF30EB" w:rsidP="00334F6C">
      <w:pPr>
        <w:pStyle w:val="2-6"/>
        <w:divId w:val="266810958"/>
        <w:rPr>
          <w:rStyle w:val="affb"/>
          <w:iCs w:val="0"/>
        </w:rPr>
      </w:pPr>
      <w:r>
        <w:t>Не применяются.</w:t>
      </w:r>
    </w:p>
    <w:p w:rsidR="00B46390" w:rsidRDefault="00B46390" w:rsidP="00B104EF">
      <w:pPr>
        <w:pStyle w:val="2"/>
        <w:divId w:val="266810958"/>
      </w:pPr>
      <w:bookmarkStart w:id="23" w:name="_Toc31201762"/>
      <w:r w:rsidRPr="00B46390">
        <w:t>2.5 Ин</w:t>
      </w:r>
      <w:r w:rsidR="00A70F44">
        <w:t>ые диагностические исследования</w:t>
      </w:r>
      <w:bookmarkEnd w:id="23"/>
    </w:p>
    <w:p w:rsidR="00094ED6" w:rsidRDefault="00094ED6" w:rsidP="00C17CEA">
      <w:pPr>
        <w:pStyle w:val="afff7"/>
        <w:spacing w:before="0"/>
        <w:rPr>
          <w:b/>
        </w:rPr>
      </w:pPr>
      <w:bookmarkStart w:id="24" w:name="__RefHeading___doc_3"/>
      <w:r w:rsidRPr="00D74813">
        <w:rPr>
          <w:b/>
        </w:rPr>
        <w:t xml:space="preserve">Рекомендуется </w:t>
      </w:r>
      <w:r w:rsidR="009E1DA9" w:rsidRPr="009E1DA9">
        <w:t>консультация врача-гастроэнтеролога</w:t>
      </w:r>
      <w:r w:rsidRPr="00D74813">
        <w:rPr>
          <w:b/>
        </w:rPr>
        <w:t xml:space="preserve"> </w:t>
      </w:r>
      <w:r w:rsidR="009E1DA9">
        <w:rPr>
          <w:szCs w:val="24"/>
        </w:rPr>
        <w:t>в случае связи обострений экземы с заболеваниями желудочно-кишечного тракта</w:t>
      </w:r>
      <w:r w:rsidR="009E1DA9" w:rsidRPr="007B00F5">
        <w:rPr>
          <w:szCs w:val="24"/>
        </w:rPr>
        <w:t>.</w:t>
      </w:r>
    </w:p>
    <w:p w:rsidR="00094ED6" w:rsidRPr="00B104EF" w:rsidRDefault="00094ED6" w:rsidP="00C17CEA">
      <w:pPr>
        <w:pStyle w:val="aff1"/>
      </w:pPr>
      <w:r w:rsidRPr="00B104EF">
        <w:t xml:space="preserve">Уровень убедительности рекомендаций </w:t>
      </w:r>
      <w:r w:rsidR="009E1DA9">
        <w:rPr>
          <w:lang w:val="en-US"/>
        </w:rPr>
        <w:t>C</w:t>
      </w:r>
      <w:r w:rsidRPr="00B104EF">
        <w:t xml:space="preserve"> (уровень достоверности доказательств – </w:t>
      </w:r>
      <w:r w:rsidR="009E1DA9" w:rsidRPr="009E1DA9">
        <w:t>5</w:t>
      </w:r>
      <w:r w:rsidRPr="00B104EF">
        <w:t>)</w:t>
      </w:r>
    </w:p>
    <w:p w:rsidR="00094ED6" w:rsidRPr="00B161BF" w:rsidRDefault="00094ED6" w:rsidP="00C17CEA">
      <w:pPr>
        <w:pStyle w:val="aff2"/>
      </w:pPr>
      <w:r w:rsidRPr="00ED5598">
        <w:rPr>
          <w:b/>
        </w:rPr>
        <w:t>Комментарии:</w:t>
      </w:r>
      <w:r w:rsidRPr="0025228A">
        <w:rPr>
          <w:b/>
        </w:rPr>
        <w:t xml:space="preserve"> </w:t>
      </w:r>
      <w:r w:rsidR="00CF4563">
        <w:rPr>
          <w:i/>
        </w:rPr>
        <w:t>Консультация врача-гастроэнтеролога необходима при</w:t>
      </w:r>
      <w:r w:rsidR="00CF4563" w:rsidRPr="009F0B70">
        <w:rPr>
          <w:i/>
        </w:rPr>
        <w:t xml:space="preserve"> </w:t>
      </w:r>
      <w:r w:rsidR="00CF4563" w:rsidRPr="006158C8">
        <w:rPr>
          <w:i/>
        </w:rPr>
        <w:t xml:space="preserve">наличии сопутствующей патологии </w:t>
      </w:r>
      <w:r w:rsidR="00CF4563">
        <w:rPr>
          <w:i/>
        </w:rPr>
        <w:t xml:space="preserve">желудочно-кишечного тракта </w:t>
      </w:r>
      <w:r w:rsidR="00CF4563" w:rsidRPr="006158C8">
        <w:rPr>
          <w:i/>
        </w:rPr>
        <w:t>и возникновении нежелательных явлений во время терапии со стороны соответствующих органов и систем.</w:t>
      </w:r>
    </w:p>
    <w:p w:rsidR="00CF4563" w:rsidRDefault="00CF4563" w:rsidP="00C17CEA">
      <w:pPr>
        <w:pStyle w:val="afff7"/>
        <w:spacing w:before="0"/>
        <w:rPr>
          <w:b/>
        </w:rPr>
      </w:pPr>
      <w:r w:rsidRPr="00D74813">
        <w:rPr>
          <w:b/>
        </w:rPr>
        <w:lastRenderedPageBreak/>
        <w:t xml:space="preserve">Рекомендуется </w:t>
      </w:r>
      <w:r w:rsidRPr="009E1DA9">
        <w:t xml:space="preserve">консультация </w:t>
      </w:r>
      <w:r>
        <w:rPr>
          <w:szCs w:val="24"/>
        </w:rPr>
        <w:t>врача-</w:t>
      </w:r>
      <w:r w:rsidRPr="007B00F5">
        <w:rPr>
          <w:szCs w:val="24"/>
        </w:rPr>
        <w:t xml:space="preserve">невролога </w:t>
      </w:r>
      <w:r>
        <w:rPr>
          <w:szCs w:val="24"/>
        </w:rPr>
        <w:t>в случае связи обострений экземы с нервно-эмоциональным стрессом или развития в связи с экземой и зудом выраженной тревожности или депрессии</w:t>
      </w:r>
      <w:r w:rsidRPr="007B00F5">
        <w:rPr>
          <w:szCs w:val="24"/>
        </w:rPr>
        <w:t>.</w:t>
      </w:r>
    </w:p>
    <w:p w:rsidR="00CF4563" w:rsidRPr="00B104EF" w:rsidRDefault="00CF4563" w:rsidP="00C17CEA">
      <w:pPr>
        <w:pStyle w:val="aff1"/>
      </w:pPr>
      <w:r w:rsidRPr="00B104EF">
        <w:t xml:space="preserve">Уровень убедительности рекомендаций </w:t>
      </w:r>
      <w:r>
        <w:rPr>
          <w:lang w:val="en-US"/>
        </w:rPr>
        <w:t>C</w:t>
      </w:r>
      <w:r w:rsidRPr="00B104EF">
        <w:t xml:space="preserve"> (уровень достоверности доказательств – </w:t>
      </w:r>
      <w:r w:rsidRPr="009E1DA9">
        <w:t>5</w:t>
      </w:r>
      <w:r w:rsidRPr="00B104EF">
        <w:t>)</w:t>
      </w:r>
    </w:p>
    <w:p w:rsidR="00CF4563" w:rsidRPr="00B161BF" w:rsidRDefault="00CF4563" w:rsidP="00C17CEA">
      <w:pPr>
        <w:pStyle w:val="aff2"/>
        <w:rPr>
          <w:i/>
        </w:rPr>
      </w:pPr>
      <w:r w:rsidRPr="00ED5598">
        <w:rPr>
          <w:b/>
        </w:rPr>
        <w:t>Комментарии:</w:t>
      </w:r>
      <w:r w:rsidRPr="0025228A">
        <w:rPr>
          <w:b/>
        </w:rPr>
        <w:t xml:space="preserve"> </w:t>
      </w:r>
      <w:r w:rsidRPr="00B87233">
        <w:rPr>
          <w:i/>
        </w:rPr>
        <w:t xml:space="preserve">Консультация врача-невролога </w:t>
      </w:r>
      <w:r>
        <w:rPr>
          <w:i/>
        </w:rPr>
        <w:t>необходима п</w:t>
      </w:r>
      <w:r w:rsidRPr="009F0B70">
        <w:rPr>
          <w:i/>
        </w:rPr>
        <w:t xml:space="preserve">ри </w:t>
      </w:r>
      <w:r w:rsidRPr="006158C8">
        <w:rPr>
          <w:i/>
        </w:rPr>
        <w:t>наличии сопутствующей патологии</w:t>
      </w:r>
      <w:r>
        <w:rPr>
          <w:i/>
        </w:rPr>
        <w:t xml:space="preserve"> невротического характера</w:t>
      </w:r>
      <w:r w:rsidRPr="00B87233">
        <w:rPr>
          <w:i/>
        </w:rPr>
        <w:t xml:space="preserve"> </w:t>
      </w:r>
      <w:r w:rsidRPr="006158C8">
        <w:rPr>
          <w:i/>
        </w:rPr>
        <w:t>и возникновении нежелательных явлений во время терапии со стороны соответствующих органов и систем.</w:t>
      </w:r>
    </w:p>
    <w:p w:rsidR="00CF4563" w:rsidRDefault="00CF4563" w:rsidP="00C17CEA">
      <w:pPr>
        <w:pStyle w:val="afff7"/>
        <w:spacing w:before="0"/>
        <w:rPr>
          <w:b/>
        </w:rPr>
      </w:pPr>
      <w:r w:rsidRPr="00D74813">
        <w:rPr>
          <w:b/>
        </w:rPr>
        <w:t xml:space="preserve">Рекомендуется </w:t>
      </w:r>
      <w:r w:rsidRPr="009E1DA9">
        <w:t xml:space="preserve">консультация </w:t>
      </w:r>
      <w:r w:rsidR="008707B2">
        <w:rPr>
          <w:szCs w:val="24"/>
        </w:rPr>
        <w:t>врача-аллерголога-иммунолога в случае выраженной связи обострений экземы с сенсибилизацией к бытовым, пыльцевым, пищевым и другим аллергенам</w:t>
      </w:r>
      <w:r w:rsidRPr="007B00F5">
        <w:rPr>
          <w:szCs w:val="24"/>
        </w:rPr>
        <w:t>.</w:t>
      </w:r>
    </w:p>
    <w:p w:rsidR="00CF4563" w:rsidRPr="00B104EF" w:rsidRDefault="00CF4563" w:rsidP="00C17CEA">
      <w:pPr>
        <w:pStyle w:val="aff1"/>
      </w:pPr>
      <w:r w:rsidRPr="00B104EF">
        <w:t xml:space="preserve">Уровень убедительности рекомендаций </w:t>
      </w:r>
      <w:r>
        <w:rPr>
          <w:lang w:val="en-US"/>
        </w:rPr>
        <w:t>C</w:t>
      </w:r>
      <w:r w:rsidRPr="00B104EF">
        <w:t xml:space="preserve"> (уровень достоверности доказательств – </w:t>
      </w:r>
      <w:r w:rsidRPr="009E1DA9">
        <w:t>5</w:t>
      </w:r>
      <w:r w:rsidRPr="00B104EF">
        <w:t>)</w:t>
      </w:r>
    </w:p>
    <w:p w:rsidR="00CF4563" w:rsidRPr="00B161BF" w:rsidRDefault="00CF4563" w:rsidP="00C17CEA">
      <w:pPr>
        <w:pStyle w:val="aff2"/>
        <w:rPr>
          <w:i/>
        </w:rPr>
      </w:pPr>
      <w:r w:rsidRPr="00ED5598">
        <w:rPr>
          <w:b/>
        </w:rPr>
        <w:t>Комментарии:</w:t>
      </w:r>
      <w:r w:rsidRPr="0025228A">
        <w:rPr>
          <w:b/>
        </w:rPr>
        <w:t xml:space="preserve"> </w:t>
      </w:r>
      <w:r w:rsidR="008707B2" w:rsidRPr="00B87233">
        <w:rPr>
          <w:i/>
        </w:rPr>
        <w:t>Консультация врача-</w:t>
      </w:r>
      <w:r w:rsidR="008707B2">
        <w:rPr>
          <w:i/>
        </w:rPr>
        <w:t>аллерголога-иммунолога</w:t>
      </w:r>
      <w:r w:rsidR="008707B2" w:rsidRPr="00B87233">
        <w:rPr>
          <w:i/>
        </w:rPr>
        <w:t xml:space="preserve"> </w:t>
      </w:r>
      <w:r w:rsidR="008707B2">
        <w:rPr>
          <w:i/>
        </w:rPr>
        <w:t>необходима для выявления аллергенов, способствующих развитию обострений экземы</w:t>
      </w:r>
      <w:r w:rsidRPr="006158C8">
        <w:rPr>
          <w:i/>
        </w:rPr>
        <w:t>.</w:t>
      </w:r>
    </w:p>
    <w:p w:rsidR="008707B2" w:rsidRDefault="008707B2" w:rsidP="00C17CEA">
      <w:pPr>
        <w:pStyle w:val="afff7"/>
        <w:spacing w:before="0"/>
        <w:rPr>
          <w:b/>
        </w:rPr>
      </w:pPr>
      <w:r w:rsidRPr="00D74813">
        <w:rPr>
          <w:b/>
        </w:rPr>
        <w:t xml:space="preserve">Рекомендуется </w:t>
      </w:r>
      <w:r w:rsidRPr="009E1DA9">
        <w:t xml:space="preserve">консультация </w:t>
      </w:r>
      <w:r>
        <w:rPr>
          <w:szCs w:val="24"/>
        </w:rPr>
        <w:t>врача-терапевта в случае связи обострений экземы с заболеваниями внутренних органов</w:t>
      </w:r>
      <w:r w:rsidRPr="007B00F5">
        <w:rPr>
          <w:szCs w:val="24"/>
        </w:rPr>
        <w:t>.</w:t>
      </w:r>
    </w:p>
    <w:p w:rsidR="008707B2" w:rsidRPr="00B104EF" w:rsidRDefault="008707B2" w:rsidP="00C17CEA">
      <w:pPr>
        <w:pStyle w:val="aff1"/>
      </w:pPr>
      <w:r w:rsidRPr="00B104EF">
        <w:t xml:space="preserve">Уровень убедительности рекомендаций </w:t>
      </w:r>
      <w:r>
        <w:rPr>
          <w:lang w:val="en-US"/>
        </w:rPr>
        <w:t>C</w:t>
      </w:r>
      <w:r w:rsidRPr="00B104EF">
        <w:t xml:space="preserve"> (уровень достоверности доказательств – </w:t>
      </w:r>
      <w:r w:rsidRPr="009E1DA9">
        <w:t>5</w:t>
      </w:r>
      <w:r w:rsidRPr="00B104EF">
        <w:t>)</w:t>
      </w:r>
    </w:p>
    <w:p w:rsidR="008707B2" w:rsidRPr="00B161BF" w:rsidRDefault="008707B2" w:rsidP="00C17CEA">
      <w:pPr>
        <w:pStyle w:val="aff2"/>
        <w:rPr>
          <w:i/>
        </w:rPr>
      </w:pPr>
      <w:r w:rsidRPr="00ED5598">
        <w:rPr>
          <w:b/>
        </w:rPr>
        <w:t>Комментарии:</w:t>
      </w:r>
      <w:r w:rsidRPr="0025228A">
        <w:rPr>
          <w:b/>
        </w:rPr>
        <w:t xml:space="preserve"> </w:t>
      </w:r>
      <w:r>
        <w:rPr>
          <w:i/>
        </w:rPr>
        <w:t>Консультация врача-терапевта необходима при</w:t>
      </w:r>
      <w:r w:rsidRPr="009F0B70">
        <w:rPr>
          <w:i/>
        </w:rPr>
        <w:t xml:space="preserve"> </w:t>
      </w:r>
      <w:r w:rsidRPr="006158C8">
        <w:rPr>
          <w:i/>
        </w:rPr>
        <w:t xml:space="preserve">наличии </w:t>
      </w:r>
      <w:r>
        <w:rPr>
          <w:i/>
        </w:rPr>
        <w:t xml:space="preserve">связи обострений экземы с заболеваниями внутренних органов </w:t>
      </w:r>
      <w:r w:rsidRPr="006158C8">
        <w:rPr>
          <w:i/>
        </w:rPr>
        <w:t xml:space="preserve">и </w:t>
      </w:r>
      <w:r>
        <w:rPr>
          <w:i/>
        </w:rPr>
        <w:t xml:space="preserve">при </w:t>
      </w:r>
      <w:r w:rsidRPr="006158C8">
        <w:rPr>
          <w:i/>
        </w:rPr>
        <w:t>возникновении нежелательных явлений во время терапии со стороны соответствующих органов и систем.</w:t>
      </w:r>
    </w:p>
    <w:p w:rsidR="008707B2" w:rsidRDefault="008707B2" w:rsidP="00C17CEA">
      <w:pPr>
        <w:pStyle w:val="afff7"/>
        <w:spacing w:before="0"/>
        <w:rPr>
          <w:b/>
        </w:rPr>
      </w:pPr>
      <w:r w:rsidRPr="00D74813">
        <w:rPr>
          <w:b/>
        </w:rPr>
        <w:t xml:space="preserve">Рекомендуется </w:t>
      </w:r>
      <w:r w:rsidRPr="009E1DA9">
        <w:t xml:space="preserve">консультация </w:t>
      </w:r>
      <w:r>
        <w:rPr>
          <w:szCs w:val="24"/>
        </w:rPr>
        <w:t>врача-</w:t>
      </w:r>
      <w:r w:rsidRPr="007B00F5">
        <w:rPr>
          <w:szCs w:val="24"/>
        </w:rPr>
        <w:t>эндокринолога</w:t>
      </w:r>
      <w:r>
        <w:rPr>
          <w:szCs w:val="24"/>
        </w:rPr>
        <w:t xml:space="preserve"> в случае связи обострений экземы с заболеваниями эндокринной системы</w:t>
      </w:r>
      <w:r w:rsidRPr="007B00F5">
        <w:rPr>
          <w:szCs w:val="24"/>
        </w:rPr>
        <w:t>.</w:t>
      </w:r>
    </w:p>
    <w:p w:rsidR="008707B2" w:rsidRPr="00B104EF" w:rsidRDefault="008707B2" w:rsidP="00C17CEA">
      <w:pPr>
        <w:pStyle w:val="aff1"/>
      </w:pPr>
      <w:r w:rsidRPr="00B104EF">
        <w:t xml:space="preserve">Уровень убедительности рекомендаций </w:t>
      </w:r>
      <w:r>
        <w:rPr>
          <w:lang w:val="en-US"/>
        </w:rPr>
        <w:t>C</w:t>
      </w:r>
      <w:r w:rsidRPr="00B104EF">
        <w:t xml:space="preserve"> (уровень достоверности доказательств – </w:t>
      </w:r>
      <w:r w:rsidRPr="009E1DA9">
        <w:t>5</w:t>
      </w:r>
      <w:r w:rsidRPr="00B104EF">
        <w:t>)</w:t>
      </w:r>
    </w:p>
    <w:p w:rsidR="008707B2" w:rsidRPr="00B161BF" w:rsidRDefault="008707B2" w:rsidP="00C17CEA">
      <w:pPr>
        <w:pStyle w:val="aff2"/>
        <w:rPr>
          <w:i/>
        </w:rPr>
      </w:pPr>
      <w:r w:rsidRPr="00ED5598">
        <w:rPr>
          <w:b/>
        </w:rPr>
        <w:t>Комментарии:</w:t>
      </w:r>
      <w:r w:rsidRPr="0025228A">
        <w:rPr>
          <w:b/>
        </w:rPr>
        <w:t xml:space="preserve"> </w:t>
      </w:r>
      <w:r>
        <w:rPr>
          <w:i/>
        </w:rPr>
        <w:t>Консультация врача-эндокринолога необходима при</w:t>
      </w:r>
      <w:r w:rsidRPr="009F0B70">
        <w:rPr>
          <w:i/>
        </w:rPr>
        <w:t xml:space="preserve"> </w:t>
      </w:r>
      <w:r w:rsidRPr="006158C8">
        <w:rPr>
          <w:i/>
        </w:rPr>
        <w:t xml:space="preserve">наличии </w:t>
      </w:r>
      <w:r>
        <w:rPr>
          <w:i/>
        </w:rPr>
        <w:t xml:space="preserve">связи обострений экземы с заболеваниями эндокринной системы </w:t>
      </w:r>
      <w:r w:rsidRPr="006158C8">
        <w:rPr>
          <w:i/>
        </w:rPr>
        <w:t xml:space="preserve">и </w:t>
      </w:r>
      <w:r>
        <w:rPr>
          <w:i/>
        </w:rPr>
        <w:t xml:space="preserve">при </w:t>
      </w:r>
      <w:r w:rsidRPr="006158C8">
        <w:rPr>
          <w:i/>
        </w:rPr>
        <w:t>возникновении нежелательных явлений во время терапии со стороны соответствующих органов и систем.</w:t>
      </w:r>
    </w:p>
    <w:p w:rsidR="008707B2" w:rsidRDefault="008707B2" w:rsidP="00C17CEA">
      <w:pPr>
        <w:pStyle w:val="afff7"/>
        <w:spacing w:before="0"/>
        <w:rPr>
          <w:b/>
        </w:rPr>
      </w:pPr>
      <w:r w:rsidRPr="00D74813">
        <w:rPr>
          <w:b/>
        </w:rPr>
        <w:t xml:space="preserve">Рекомендуется </w:t>
      </w:r>
      <w:r w:rsidRPr="009E1DA9">
        <w:t xml:space="preserve">консультация </w:t>
      </w:r>
      <w:proofErr w:type="spellStart"/>
      <w:r>
        <w:rPr>
          <w:szCs w:val="24"/>
        </w:rPr>
        <w:t>врача-о</w:t>
      </w:r>
      <w:r w:rsidRPr="007B00F5">
        <w:rPr>
          <w:szCs w:val="24"/>
        </w:rPr>
        <w:t>ториноларинголога</w:t>
      </w:r>
      <w:proofErr w:type="spellEnd"/>
      <w:r w:rsidRPr="004A374F">
        <w:rPr>
          <w:szCs w:val="24"/>
        </w:rPr>
        <w:t xml:space="preserve"> </w:t>
      </w:r>
      <w:r>
        <w:rPr>
          <w:szCs w:val="24"/>
        </w:rPr>
        <w:t xml:space="preserve">в случае связи обострений экземы с заболеваниями </w:t>
      </w:r>
      <w:r w:rsidRPr="004A374F">
        <w:rPr>
          <w:szCs w:val="24"/>
        </w:rPr>
        <w:t>носа, ушей, глотки, гортани</w:t>
      </w:r>
      <w:r w:rsidRPr="007B00F5">
        <w:rPr>
          <w:szCs w:val="24"/>
        </w:rPr>
        <w:t>.</w:t>
      </w:r>
    </w:p>
    <w:p w:rsidR="008707B2" w:rsidRPr="00B104EF" w:rsidRDefault="008707B2" w:rsidP="00C17CEA">
      <w:pPr>
        <w:pStyle w:val="aff1"/>
      </w:pPr>
      <w:r w:rsidRPr="00B104EF">
        <w:lastRenderedPageBreak/>
        <w:t xml:space="preserve">Уровень убедительности рекомендаций </w:t>
      </w:r>
      <w:r>
        <w:rPr>
          <w:lang w:val="en-US"/>
        </w:rPr>
        <w:t>C</w:t>
      </w:r>
      <w:r w:rsidRPr="00B104EF">
        <w:t xml:space="preserve"> (уровень достоверности доказательств – </w:t>
      </w:r>
      <w:r w:rsidRPr="009E1DA9">
        <w:t>5</w:t>
      </w:r>
      <w:r w:rsidRPr="00B104EF">
        <w:t>)</w:t>
      </w:r>
    </w:p>
    <w:p w:rsidR="008707B2" w:rsidRPr="008707B2" w:rsidRDefault="008707B2" w:rsidP="00C17CEA">
      <w:pPr>
        <w:pStyle w:val="aff2"/>
      </w:pPr>
      <w:r w:rsidRPr="00ED5598">
        <w:rPr>
          <w:b/>
        </w:rPr>
        <w:t>Комментарии:</w:t>
      </w:r>
      <w:r w:rsidRPr="0025228A">
        <w:rPr>
          <w:b/>
        </w:rPr>
        <w:t xml:space="preserve"> </w:t>
      </w:r>
      <w:r>
        <w:rPr>
          <w:i/>
        </w:rPr>
        <w:t>Консультация врача-оториноларинголога необходима при</w:t>
      </w:r>
      <w:r w:rsidRPr="009F0B70">
        <w:rPr>
          <w:i/>
        </w:rPr>
        <w:t xml:space="preserve"> </w:t>
      </w:r>
      <w:r w:rsidRPr="006158C8">
        <w:rPr>
          <w:i/>
        </w:rPr>
        <w:t xml:space="preserve">наличии </w:t>
      </w:r>
      <w:r>
        <w:rPr>
          <w:i/>
        </w:rPr>
        <w:t xml:space="preserve">связи обострений экземы с заболеваниями носа, ушей, глотки, гортани, особенно при наличии очагов хронической инфекции, </w:t>
      </w:r>
      <w:r w:rsidRPr="006158C8">
        <w:rPr>
          <w:i/>
        </w:rPr>
        <w:t xml:space="preserve">и </w:t>
      </w:r>
      <w:r>
        <w:rPr>
          <w:i/>
        </w:rPr>
        <w:t xml:space="preserve">при </w:t>
      </w:r>
      <w:r w:rsidRPr="006158C8">
        <w:rPr>
          <w:i/>
        </w:rPr>
        <w:t>возникновении нежелательных явлений во время терапии со стороны соответствующих органов.</w:t>
      </w:r>
    </w:p>
    <w:p w:rsidR="000414F6" w:rsidRDefault="00CB71DA" w:rsidP="00C4630C">
      <w:pPr>
        <w:pStyle w:val="afff1"/>
      </w:pPr>
      <w:bookmarkStart w:id="25" w:name="_Toc31201763"/>
      <w:r>
        <w:t xml:space="preserve">3. </w:t>
      </w:r>
      <w:r w:rsidRPr="00B104EF">
        <w:t>Лечение</w:t>
      </w:r>
      <w:bookmarkEnd w:id="24"/>
      <w:r w:rsidR="0038545E">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25"/>
    </w:p>
    <w:p w:rsidR="002929B1" w:rsidRDefault="004E1288" w:rsidP="002929B1">
      <w:pPr>
        <w:pStyle w:val="2"/>
        <w:spacing w:before="0"/>
        <w:divId w:val="1767193717"/>
        <w:rPr>
          <w:rFonts w:eastAsia="Times New Roman"/>
        </w:rPr>
      </w:pPr>
      <w:bookmarkStart w:id="26" w:name="_Toc469402341"/>
      <w:bookmarkStart w:id="27" w:name="_Toc468273538"/>
      <w:bookmarkStart w:id="28" w:name="_Toc468273456"/>
      <w:bookmarkStart w:id="29" w:name="_Toc31201764"/>
      <w:bookmarkEnd w:id="26"/>
      <w:bookmarkEnd w:id="27"/>
      <w:bookmarkEnd w:id="28"/>
      <w:r w:rsidRPr="004E1288">
        <w:rPr>
          <w:rFonts w:eastAsia="Times New Roman"/>
        </w:rPr>
        <w:t>3.1</w:t>
      </w:r>
      <w:r w:rsidR="002929B1">
        <w:rPr>
          <w:rFonts w:eastAsia="Times New Roman"/>
        </w:rPr>
        <w:t xml:space="preserve"> </w:t>
      </w:r>
      <w:r w:rsidRPr="004E1288">
        <w:rPr>
          <w:rFonts w:eastAsia="Times New Roman"/>
        </w:rPr>
        <w:t>Консервативное лечение</w:t>
      </w:r>
      <w:bookmarkEnd w:id="29"/>
    </w:p>
    <w:p w:rsidR="00F756F0" w:rsidRPr="00D74813" w:rsidRDefault="00F136A3" w:rsidP="00334F6C">
      <w:pPr>
        <w:pStyle w:val="2-6"/>
        <w:divId w:val="1767193717"/>
        <w:rPr>
          <w:rStyle w:val="affb"/>
          <w:iCs w:val="0"/>
        </w:rPr>
      </w:pPr>
      <w:r w:rsidRPr="007B00F5">
        <w:t xml:space="preserve">Для терапии </w:t>
      </w:r>
      <w:r>
        <w:t>пациентов с</w:t>
      </w:r>
      <w:r w:rsidRPr="007B00F5">
        <w:t xml:space="preserve"> экземой используется системная и наружная лекарственная терапия, а также фототерапия.</w:t>
      </w:r>
    </w:p>
    <w:p w:rsidR="00F136A3" w:rsidRPr="00130D23" w:rsidRDefault="00B104EF" w:rsidP="00553449">
      <w:pPr>
        <w:pStyle w:val="afd"/>
        <w:numPr>
          <w:ilvl w:val="0"/>
          <w:numId w:val="7"/>
        </w:numPr>
        <w:ind w:left="709" w:hanging="709"/>
        <w:divId w:val="1767193717"/>
        <w:rPr>
          <w:i/>
          <w:iCs/>
          <w:szCs w:val="24"/>
        </w:rPr>
      </w:pPr>
      <w:r w:rsidRPr="00D74813">
        <w:rPr>
          <w:b/>
        </w:rPr>
        <w:t>Рекоменду</w:t>
      </w:r>
      <w:r w:rsidR="00C63E06">
        <w:rPr>
          <w:b/>
        </w:rPr>
        <w:t>ю</w:t>
      </w:r>
      <w:r w:rsidRPr="00D74813">
        <w:rPr>
          <w:b/>
        </w:rPr>
        <w:t xml:space="preserve">тся </w:t>
      </w:r>
      <w:r w:rsidR="00F136A3">
        <w:t>для наружной терапии топические глюкокортикостероиды с целью уменьшения выраженности воспалительной реакции и зуда, при выраженном воспалении топические глюкокортикостероиды можно наносить под окклюзию:</w:t>
      </w:r>
    </w:p>
    <w:p w:rsidR="00F136A3" w:rsidRDefault="00F136A3" w:rsidP="00F136A3">
      <w:pPr>
        <w:ind w:left="709" w:firstLine="0"/>
        <w:divId w:val="1767193717"/>
        <w:rPr>
          <w:szCs w:val="24"/>
        </w:rPr>
      </w:pPr>
      <w:r>
        <w:rPr>
          <w:szCs w:val="24"/>
        </w:rPr>
        <w:t xml:space="preserve">алклометазон </w:t>
      </w:r>
      <w:r w:rsidRPr="00656C6B">
        <w:rPr>
          <w:szCs w:val="24"/>
        </w:rPr>
        <w:t xml:space="preserve">0,05%, крем, </w:t>
      </w:r>
      <w:r>
        <w:rPr>
          <w:szCs w:val="24"/>
        </w:rPr>
        <w:t xml:space="preserve">0,05% </w:t>
      </w:r>
      <w:r w:rsidRPr="00656C6B">
        <w:rPr>
          <w:szCs w:val="24"/>
        </w:rPr>
        <w:t>мазь</w:t>
      </w:r>
      <w:r>
        <w:rPr>
          <w:szCs w:val="24"/>
        </w:rPr>
        <w:t xml:space="preserve"> равномерно наносить тонким слоем на пораженные участки кожи</w:t>
      </w:r>
      <w:r w:rsidRPr="00656C6B">
        <w:rPr>
          <w:szCs w:val="24"/>
        </w:rPr>
        <w:t xml:space="preserve"> 2</w:t>
      </w:r>
      <w:r>
        <w:rPr>
          <w:szCs w:val="24"/>
        </w:rPr>
        <w:t xml:space="preserve">–3 раза в сутки в течение 10–20 </w:t>
      </w:r>
      <w:r w:rsidRPr="00656C6B">
        <w:rPr>
          <w:szCs w:val="24"/>
        </w:rPr>
        <w:t>дней</w:t>
      </w:r>
      <w:r>
        <w:rPr>
          <w:szCs w:val="24"/>
        </w:rPr>
        <w:t xml:space="preserve"> </w:t>
      </w:r>
      <w:r w:rsidRPr="00D53B7C">
        <w:rPr>
          <w:szCs w:val="24"/>
        </w:rPr>
        <w:t>[4,</w:t>
      </w:r>
      <w:r>
        <w:rPr>
          <w:szCs w:val="24"/>
        </w:rPr>
        <w:t xml:space="preserve"> </w:t>
      </w:r>
      <w:r w:rsidRPr="00D53B7C">
        <w:rPr>
          <w:szCs w:val="24"/>
        </w:rPr>
        <w:t>7]</w:t>
      </w:r>
    </w:p>
    <w:p w:rsidR="00F136A3" w:rsidRPr="0071509F" w:rsidRDefault="00F136A3" w:rsidP="00F136A3">
      <w:pPr>
        <w:ind w:left="709" w:firstLine="0"/>
        <w:divId w:val="1767193717"/>
        <w:rPr>
          <w:szCs w:val="24"/>
        </w:rPr>
      </w:pPr>
      <w:r w:rsidRPr="00656C6B">
        <w:rPr>
          <w:b/>
          <w:szCs w:val="24"/>
        </w:rPr>
        <w:t>Уровень убедительности рекомендаций</w:t>
      </w:r>
      <w:r w:rsidR="00A66144">
        <w:rPr>
          <w:b/>
          <w:szCs w:val="24"/>
        </w:rPr>
        <w:t xml:space="preserve"> </w:t>
      </w:r>
      <w:r>
        <w:rPr>
          <w:b/>
          <w:szCs w:val="24"/>
        </w:rPr>
        <w:t>В</w:t>
      </w:r>
      <w:r w:rsidRPr="00656C6B">
        <w:rPr>
          <w:b/>
          <w:szCs w:val="24"/>
        </w:rPr>
        <w:t xml:space="preserve"> (уровень достоверности доказательств – </w:t>
      </w:r>
      <w:r>
        <w:rPr>
          <w:b/>
          <w:szCs w:val="24"/>
        </w:rPr>
        <w:t>2</w:t>
      </w:r>
      <w:r w:rsidRPr="00656C6B">
        <w:rPr>
          <w:b/>
          <w:szCs w:val="24"/>
        </w:rPr>
        <w:t>)</w:t>
      </w:r>
    </w:p>
    <w:p w:rsidR="00F136A3" w:rsidRDefault="00F136A3" w:rsidP="00F136A3">
      <w:pPr>
        <w:ind w:left="709" w:firstLine="0"/>
        <w:divId w:val="1767193717"/>
        <w:rPr>
          <w:szCs w:val="24"/>
        </w:rPr>
      </w:pPr>
      <w:r w:rsidRPr="007B00F5">
        <w:rPr>
          <w:szCs w:val="24"/>
        </w:rPr>
        <w:t xml:space="preserve">или </w:t>
      </w:r>
    </w:p>
    <w:p w:rsidR="00F136A3" w:rsidRDefault="00F136A3" w:rsidP="00F136A3">
      <w:pPr>
        <w:ind w:left="709" w:firstLine="0"/>
        <w:divId w:val="1767193717"/>
        <w:rPr>
          <w:szCs w:val="24"/>
        </w:rPr>
      </w:pPr>
      <w:r w:rsidRPr="007B00F5">
        <w:rPr>
          <w:szCs w:val="24"/>
        </w:rPr>
        <w:t>метилпреднизолона</w:t>
      </w:r>
      <w:r>
        <w:rPr>
          <w:szCs w:val="24"/>
        </w:rPr>
        <w:t xml:space="preserve"> </w:t>
      </w:r>
      <w:r w:rsidRPr="007B00F5">
        <w:rPr>
          <w:szCs w:val="24"/>
        </w:rPr>
        <w:t>ацепонат 0,1%</w:t>
      </w:r>
      <w:r w:rsidRPr="009E68A0">
        <w:rPr>
          <w:szCs w:val="24"/>
        </w:rPr>
        <w:t xml:space="preserve">, крем, </w:t>
      </w:r>
      <w:r>
        <w:rPr>
          <w:szCs w:val="24"/>
        </w:rPr>
        <w:t xml:space="preserve">0,1% </w:t>
      </w:r>
      <w:r w:rsidRPr="009E68A0">
        <w:rPr>
          <w:szCs w:val="24"/>
        </w:rPr>
        <w:t xml:space="preserve">мазь </w:t>
      </w:r>
      <w:r>
        <w:rPr>
          <w:szCs w:val="24"/>
        </w:rPr>
        <w:t>наносить тонким слоем на пораженные участки кожи</w:t>
      </w:r>
      <w:r w:rsidRPr="009E68A0">
        <w:rPr>
          <w:szCs w:val="24"/>
        </w:rPr>
        <w:t xml:space="preserve"> 1 раз в сутки в течение 2</w:t>
      </w:r>
      <w:r>
        <w:rPr>
          <w:szCs w:val="24"/>
        </w:rPr>
        <w:t>–</w:t>
      </w:r>
      <w:r w:rsidRPr="009E68A0">
        <w:rPr>
          <w:szCs w:val="24"/>
        </w:rPr>
        <w:t>4 недель [10, 60]</w:t>
      </w:r>
    </w:p>
    <w:p w:rsidR="00F136A3" w:rsidRPr="00130D23" w:rsidRDefault="00F136A3" w:rsidP="00F136A3">
      <w:pPr>
        <w:ind w:left="709" w:firstLine="0"/>
        <w:divId w:val="1767193717"/>
        <w:rPr>
          <w:szCs w:val="24"/>
        </w:rPr>
      </w:pPr>
      <w:r w:rsidRPr="00656C6B">
        <w:rPr>
          <w:b/>
        </w:rPr>
        <w:t>Уровень убедительности рекомендаций</w:t>
      </w:r>
      <w:r w:rsidR="00812770">
        <w:rPr>
          <w:b/>
        </w:rPr>
        <w:t xml:space="preserve"> </w:t>
      </w:r>
      <w:r>
        <w:rPr>
          <w:b/>
        </w:rPr>
        <w:t>В</w:t>
      </w:r>
      <w:r w:rsidRPr="00656C6B">
        <w:rPr>
          <w:b/>
        </w:rPr>
        <w:t xml:space="preserve"> (уровень достоверности доказательств – </w:t>
      </w:r>
      <w:r>
        <w:rPr>
          <w:b/>
        </w:rPr>
        <w:t>2</w:t>
      </w:r>
      <w:r w:rsidRPr="00656C6B">
        <w:rPr>
          <w:b/>
        </w:rPr>
        <w:t>)</w:t>
      </w:r>
    </w:p>
    <w:p w:rsidR="00F136A3" w:rsidRDefault="00F136A3" w:rsidP="00F136A3">
      <w:pPr>
        <w:ind w:left="709" w:firstLine="0"/>
        <w:divId w:val="1767193717"/>
        <w:rPr>
          <w:szCs w:val="24"/>
        </w:rPr>
      </w:pPr>
      <w:r w:rsidRPr="007B00F5">
        <w:rPr>
          <w:szCs w:val="24"/>
        </w:rPr>
        <w:t>или</w:t>
      </w:r>
    </w:p>
    <w:p w:rsidR="00F136A3" w:rsidRDefault="00F136A3" w:rsidP="00F136A3">
      <w:pPr>
        <w:ind w:left="709" w:firstLine="0"/>
        <w:divId w:val="1767193717"/>
        <w:rPr>
          <w:szCs w:val="24"/>
        </w:rPr>
      </w:pPr>
      <w:r w:rsidRPr="007B00F5">
        <w:rPr>
          <w:szCs w:val="24"/>
        </w:rPr>
        <w:t>метилпреднизолона</w:t>
      </w:r>
      <w:r>
        <w:rPr>
          <w:szCs w:val="24"/>
        </w:rPr>
        <w:t xml:space="preserve"> ацепонат+мочевина</w:t>
      </w:r>
      <w:r w:rsidRPr="007B00F5">
        <w:rPr>
          <w:szCs w:val="24"/>
        </w:rPr>
        <w:t xml:space="preserve"> крем </w:t>
      </w:r>
      <w:r>
        <w:rPr>
          <w:szCs w:val="24"/>
        </w:rPr>
        <w:t xml:space="preserve">для наружного применения 0,1%+2% наносить тонким слоем на пораженные участки кожи </w:t>
      </w:r>
      <w:r w:rsidRPr="007B00F5">
        <w:rPr>
          <w:szCs w:val="24"/>
        </w:rPr>
        <w:t xml:space="preserve">1 раз в сутки </w:t>
      </w:r>
      <w:r>
        <w:rPr>
          <w:szCs w:val="24"/>
        </w:rPr>
        <w:t xml:space="preserve">в течение </w:t>
      </w:r>
      <w:r w:rsidRPr="007B00F5">
        <w:rPr>
          <w:szCs w:val="24"/>
        </w:rPr>
        <w:t>2</w:t>
      </w:r>
      <w:r>
        <w:rPr>
          <w:szCs w:val="24"/>
        </w:rPr>
        <w:t>–</w:t>
      </w:r>
      <w:r w:rsidRPr="007B00F5">
        <w:rPr>
          <w:szCs w:val="24"/>
        </w:rPr>
        <w:t>4 недель [10, 60</w:t>
      </w:r>
      <w:r w:rsidRPr="00A4389D">
        <w:rPr>
          <w:szCs w:val="24"/>
        </w:rPr>
        <w:t>,</w:t>
      </w:r>
      <w:r>
        <w:rPr>
          <w:szCs w:val="24"/>
        </w:rPr>
        <w:t xml:space="preserve"> 63</w:t>
      </w:r>
      <w:r w:rsidRPr="00A4389D">
        <w:rPr>
          <w:szCs w:val="24"/>
        </w:rPr>
        <w:t>,</w:t>
      </w:r>
      <w:r>
        <w:rPr>
          <w:szCs w:val="24"/>
        </w:rPr>
        <w:t xml:space="preserve"> 65</w:t>
      </w:r>
      <w:r w:rsidRPr="00A4389D">
        <w:rPr>
          <w:szCs w:val="24"/>
        </w:rPr>
        <w:t>,</w:t>
      </w:r>
      <w:r>
        <w:rPr>
          <w:szCs w:val="24"/>
        </w:rPr>
        <w:t xml:space="preserve"> 68</w:t>
      </w:r>
      <w:r w:rsidRPr="007B00F5">
        <w:rPr>
          <w:szCs w:val="24"/>
        </w:rPr>
        <w:t>]</w:t>
      </w:r>
    </w:p>
    <w:p w:rsidR="00F136A3" w:rsidRPr="00130D23" w:rsidRDefault="00F136A3" w:rsidP="00F136A3">
      <w:pPr>
        <w:pStyle w:val="1"/>
        <w:numPr>
          <w:ilvl w:val="0"/>
          <w:numId w:val="0"/>
        </w:numPr>
        <w:spacing w:before="0"/>
        <w:ind w:left="709"/>
        <w:divId w:val="1767193717"/>
        <w:rPr>
          <w:b/>
        </w:rPr>
      </w:pPr>
      <w:r w:rsidRPr="00656C6B">
        <w:rPr>
          <w:b/>
        </w:rPr>
        <w:t>Уровень убедительности рекомендаций</w:t>
      </w:r>
      <w:r>
        <w:rPr>
          <w:b/>
        </w:rPr>
        <w:t>В</w:t>
      </w:r>
      <w:r w:rsidRPr="00656C6B">
        <w:rPr>
          <w:b/>
        </w:rPr>
        <w:t xml:space="preserve"> (уровень достоверности доказательств – </w:t>
      </w:r>
      <w:r>
        <w:rPr>
          <w:b/>
        </w:rPr>
        <w:t>3</w:t>
      </w:r>
      <w:r w:rsidRPr="00656C6B">
        <w:rPr>
          <w:b/>
        </w:rPr>
        <w:t>)</w:t>
      </w:r>
    </w:p>
    <w:p w:rsidR="00F136A3" w:rsidRDefault="00F136A3" w:rsidP="00F136A3">
      <w:pPr>
        <w:ind w:left="709" w:firstLine="0"/>
        <w:divId w:val="1767193717"/>
        <w:rPr>
          <w:szCs w:val="24"/>
        </w:rPr>
      </w:pPr>
      <w:r w:rsidRPr="00656C6B">
        <w:rPr>
          <w:szCs w:val="24"/>
        </w:rPr>
        <w:t>или</w:t>
      </w:r>
    </w:p>
    <w:p w:rsidR="00F136A3" w:rsidRDefault="00F136A3" w:rsidP="00F136A3">
      <w:pPr>
        <w:ind w:left="709" w:firstLine="0"/>
        <w:divId w:val="1767193717"/>
        <w:rPr>
          <w:szCs w:val="24"/>
        </w:rPr>
      </w:pPr>
      <w:r w:rsidRPr="007B00F5">
        <w:rPr>
          <w:szCs w:val="24"/>
        </w:rPr>
        <w:lastRenderedPageBreak/>
        <w:t>гидрокортизон 0,1%</w:t>
      </w:r>
      <w:r w:rsidRPr="009E68A0">
        <w:rPr>
          <w:szCs w:val="24"/>
        </w:rPr>
        <w:t xml:space="preserve">, крем, </w:t>
      </w:r>
      <w:r>
        <w:rPr>
          <w:szCs w:val="24"/>
        </w:rPr>
        <w:t xml:space="preserve">0,1% </w:t>
      </w:r>
      <w:r w:rsidRPr="009E68A0">
        <w:rPr>
          <w:szCs w:val="24"/>
        </w:rPr>
        <w:t>мазь</w:t>
      </w:r>
      <w:r>
        <w:rPr>
          <w:szCs w:val="24"/>
        </w:rPr>
        <w:t xml:space="preserve"> наносить на пораженные участки кожи тонким слоем </w:t>
      </w:r>
      <w:r w:rsidRPr="009E68A0">
        <w:rPr>
          <w:szCs w:val="24"/>
        </w:rPr>
        <w:t>2 раза в сутки в течение</w:t>
      </w:r>
      <w:r w:rsidRPr="007B00F5">
        <w:rPr>
          <w:szCs w:val="24"/>
        </w:rPr>
        <w:t xml:space="preserve"> 2</w:t>
      </w:r>
      <w:r>
        <w:rPr>
          <w:szCs w:val="24"/>
        </w:rPr>
        <w:t>–</w:t>
      </w:r>
      <w:r w:rsidRPr="007B00F5">
        <w:rPr>
          <w:szCs w:val="24"/>
        </w:rPr>
        <w:t>4 недель [4,</w:t>
      </w:r>
      <w:r>
        <w:rPr>
          <w:szCs w:val="24"/>
        </w:rPr>
        <w:t xml:space="preserve"> </w:t>
      </w:r>
      <w:r w:rsidRPr="007B00F5">
        <w:rPr>
          <w:szCs w:val="24"/>
        </w:rPr>
        <w:t>7,</w:t>
      </w:r>
      <w:r>
        <w:rPr>
          <w:szCs w:val="24"/>
        </w:rPr>
        <w:t xml:space="preserve"> </w:t>
      </w:r>
      <w:r w:rsidRPr="007B00F5">
        <w:rPr>
          <w:szCs w:val="24"/>
        </w:rPr>
        <w:t>11,</w:t>
      </w:r>
      <w:r>
        <w:rPr>
          <w:szCs w:val="24"/>
        </w:rPr>
        <w:t xml:space="preserve"> </w:t>
      </w:r>
      <w:r w:rsidRPr="007B00F5">
        <w:rPr>
          <w:szCs w:val="24"/>
        </w:rPr>
        <w:t>16,</w:t>
      </w:r>
      <w:r>
        <w:rPr>
          <w:szCs w:val="24"/>
        </w:rPr>
        <w:t xml:space="preserve"> </w:t>
      </w:r>
      <w:r w:rsidRPr="007B00F5">
        <w:rPr>
          <w:szCs w:val="24"/>
        </w:rPr>
        <w:t xml:space="preserve">56] </w:t>
      </w:r>
    </w:p>
    <w:p w:rsidR="00F136A3" w:rsidRDefault="00F136A3" w:rsidP="00F136A3">
      <w:pPr>
        <w:ind w:left="709" w:firstLine="0"/>
        <w:divId w:val="1767193717"/>
        <w:rPr>
          <w:szCs w:val="24"/>
        </w:rPr>
      </w:pPr>
      <w:r w:rsidRPr="00656C6B">
        <w:rPr>
          <w:b/>
        </w:rPr>
        <w:t>Уровень убедительности рекомендаций</w:t>
      </w:r>
      <w:r>
        <w:rPr>
          <w:b/>
        </w:rPr>
        <w:t>В</w:t>
      </w:r>
      <w:r w:rsidRPr="00656C6B">
        <w:rPr>
          <w:b/>
        </w:rPr>
        <w:t xml:space="preserve"> (уровень достоверности доказательств – </w:t>
      </w:r>
      <w:r>
        <w:rPr>
          <w:b/>
        </w:rPr>
        <w:t>2</w:t>
      </w:r>
      <w:r w:rsidRPr="00656C6B">
        <w:rPr>
          <w:b/>
        </w:rPr>
        <w:t>)</w:t>
      </w:r>
    </w:p>
    <w:p w:rsidR="00F136A3" w:rsidRDefault="00F136A3" w:rsidP="00F136A3">
      <w:pPr>
        <w:ind w:left="709" w:firstLine="0"/>
        <w:divId w:val="1767193717"/>
        <w:rPr>
          <w:szCs w:val="24"/>
        </w:rPr>
      </w:pPr>
      <w:r w:rsidRPr="007B00F5">
        <w:rPr>
          <w:szCs w:val="24"/>
        </w:rPr>
        <w:t>или</w:t>
      </w:r>
    </w:p>
    <w:p w:rsidR="00F136A3" w:rsidRDefault="00F136A3" w:rsidP="00F136A3">
      <w:pPr>
        <w:ind w:left="709" w:firstLine="0"/>
        <w:divId w:val="1767193717"/>
        <w:rPr>
          <w:szCs w:val="24"/>
        </w:rPr>
      </w:pPr>
      <w:r>
        <w:rPr>
          <w:szCs w:val="24"/>
        </w:rPr>
        <w:t xml:space="preserve">мометазон </w:t>
      </w:r>
      <w:r w:rsidRPr="007B00F5">
        <w:rPr>
          <w:szCs w:val="24"/>
        </w:rPr>
        <w:t>0,1%</w:t>
      </w:r>
      <w:r w:rsidRPr="009E68A0">
        <w:rPr>
          <w:szCs w:val="24"/>
        </w:rPr>
        <w:t xml:space="preserve">, крем, </w:t>
      </w:r>
      <w:r>
        <w:rPr>
          <w:szCs w:val="24"/>
        </w:rPr>
        <w:t xml:space="preserve">0,1% </w:t>
      </w:r>
      <w:r w:rsidRPr="009E68A0">
        <w:rPr>
          <w:szCs w:val="24"/>
        </w:rPr>
        <w:t xml:space="preserve">мазь, </w:t>
      </w:r>
      <w:r>
        <w:rPr>
          <w:szCs w:val="24"/>
        </w:rPr>
        <w:t xml:space="preserve">0,1% </w:t>
      </w:r>
      <w:r w:rsidRPr="009E68A0">
        <w:rPr>
          <w:szCs w:val="24"/>
        </w:rPr>
        <w:t xml:space="preserve">лосьон </w:t>
      </w:r>
      <w:r>
        <w:rPr>
          <w:szCs w:val="24"/>
        </w:rPr>
        <w:t xml:space="preserve">наносить на пораженные участки кожи тонким слоем </w:t>
      </w:r>
      <w:r w:rsidRPr="009E68A0">
        <w:rPr>
          <w:szCs w:val="24"/>
        </w:rPr>
        <w:t>1 раз в сутки в течение 2</w:t>
      </w:r>
      <w:r>
        <w:rPr>
          <w:szCs w:val="24"/>
        </w:rPr>
        <w:t>–</w:t>
      </w:r>
      <w:r w:rsidRPr="009E68A0">
        <w:rPr>
          <w:szCs w:val="24"/>
        </w:rPr>
        <w:t>4 недель</w:t>
      </w:r>
      <w:r>
        <w:rPr>
          <w:szCs w:val="24"/>
        </w:rPr>
        <w:t xml:space="preserve"> </w:t>
      </w:r>
      <w:r w:rsidRPr="009E68A0">
        <w:rPr>
          <w:szCs w:val="24"/>
        </w:rPr>
        <w:t>[10,</w:t>
      </w:r>
      <w:r>
        <w:rPr>
          <w:szCs w:val="24"/>
        </w:rPr>
        <w:t xml:space="preserve"> </w:t>
      </w:r>
      <w:r w:rsidRPr="009E68A0">
        <w:rPr>
          <w:szCs w:val="24"/>
        </w:rPr>
        <w:t>11,</w:t>
      </w:r>
      <w:r>
        <w:rPr>
          <w:szCs w:val="24"/>
        </w:rPr>
        <w:t xml:space="preserve"> </w:t>
      </w:r>
      <w:r w:rsidRPr="009E68A0">
        <w:rPr>
          <w:szCs w:val="24"/>
        </w:rPr>
        <w:t>38]</w:t>
      </w:r>
    </w:p>
    <w:p w:rsidR="00F136A3" w:rsidRDefault="00F136A3" w:rsidP="00F136A3">
      <w:pPr>
        <w:ind w:left="709" w:firstLine="0"/>
        <w:divId w:val="1767193717"/>
        <w:rPr>
          <w:szCs w:val="24"/>
        </w:rPr>
      </w:pPr>
      <w:r w:rsidRPr="00656C6B">
        <w:rPr>
          <w:b/>
        </w:rPr>
        <w:t>Уровень убедительности рекомендаций</w:t>
      </w:r>
      <w:r>
        <w:rPr>
          <w:b/>
        </w:rPr>
        <w:t xml:space="preserve"> В</w:t>
      </w:r>
      <w:r w:rsidRPr="00656C6B">
        <w:rPr>
          <w:b/>
        </w:rPr>
        <w:t xml:space="preserve"> (уровень достоверности доказательств – </w:t>
      </w:r>
      <w:r>
        <w:rPr>
          <w:b/>
        </w:rPr>
        <w:t>2</w:t>
      </w:r>
      <w:r w:rsidRPr="00656C6B">
        <w:rPr>
          <w:b/>
        </w:rPr>
        <w:t>)</w:t>
      </w:r>
    </w:p>
    <w:p w:rsidR="00F136A3" w:rsidRDefault="00F136A3" w:rsidP="00F136A3">
      <w:pPr>
        <w:ind w:left="709" w:firstLine="0"/>
        <w:divId w:val="1767193717"/>
        <w:rPr>
          <w:szCs w:val="24"/>
        </w:rPr>
      </w:pPr>
      <w:r w:rsidRPr="007B00F5">
        <w:rPr>
          <w:szCs w:val="24"/>
        </w:rPr>
        <w:t>или</w:t>
      </w:r>
    </w:p>
    <w:p w:rsidR="00F136A3" w:rsidRDefault="00F136A3" w:rsidP="00F136A3">
      <w:pPr>
        <w:ind w:left="709" w:firstLine="0"/>
        <w:divId w:val="1767193717"/>
        <w:rPr>
          <w:szCs w:val="24"/>
        </w:rPr>
      </w:pPr>
      <w:r>
        <w:rPr>
          <w:szCs w:val="24"/>
        </w:rPr>
        <w:t>бетаметазон</w:t>
      </w:r>
      <w:r w:rsidRPr="007B00F5">
        <w:rPr>
          <w:szCs w:val="24"/>
        </w:rPr>
        <w:t xml:space="preserve"> 0,1%</w:t>
      </w:r>
      <w:r w:rsidRPr="009E68A0">
        <w:rPr>
          <w:szCs w:val="24"/>
        </w:rPr>
        <w:t xml:space="preserve">, крем, </w:t>
      </w:r>
      <w:r>
        <w:rPr>
          <w:szCs w:val="24"/>
        </w:rPr>
        <w:t xml:space="preserve">0,1% </w:t>
      </w:r>
      <w:r w:rsidRPr="009E68A0">
        <w:rPr>
          <w:szCs w:val="24"/>
        </w:rPr>
        <w:t>мазь 1 раз в сутки в течение 7</w:t>
      </w:r>
      <w:r>
        <w:rPr>
          <w:szCs w:val="24"/>
        </w:rPr>
        <w:t>–</w:t>
      </w:r>
      <w:r w:rsidRPr="009E68A0">
        <w:rPr>
          <w:szCs w:val="24"/>
        </w:rPr>
        <w:t>20 дней [5,11,56,58]</w:t>
      </w:r>
    </w:p>
    <w:p w:rsidR="00F136A3" w:rsidRDefault="00F136A3" w:rsidP="00F136A3">
      <w:pPr>
        <w:ind w:left="709" w:firstLine="0"/>
        <w:divId w:val="1767193717"/>
        <w:rPr>
          <w:szCs w:val="24"/>
        </w:rPr>
      </w:pPr>
      <w:r w:rsidRPr="00656C6B">
        <w:rPr>
          <w:b/>
        </w:rPr>
        <w:t>Уровень убедительности рекомендаций</w:t>
      </w:r>
      <w:r>
        <w:rPr>
          <w:b/>
        </w:rPr>
        <w:t xml:space="preserve"> В</w:t>
      </w:r>
      <w:r w:rsidRPr="00656C6B">
        <w:rPr>
          <w:b/>
        </w:rPr>
        <w:t xml:space="preserve"> (уровень достоверности доказательств – </w:t>
      </w:r>
      <w:r>
        <w:rPr>
          <w:b/>
        </w:rPr>
        <w:t>2</w:t>
      </w:r>
      <w:r w:rsidRPr="00656C6B">
        <w:rPr>
          <w:b/>
        </w:rPr>
        <w:t>)</w:t>
      </w:r>
    </w:p>
    <w:p w:rsidR="00F136A3" w:rsidRDefault="00F136A3" w:rsidP="00F136A3">
      <w:pPr>
        <w:ind w:left="709" w:firstLine="0"/>
        <w:divId w:val="1767193717"/>
        <w:rPr>
          <w:szCs w:val="24"/>
        </w:rPr>
      </w:pPr>
      <w:r w:rsidRPr="007B00F5">
        <w:rPr>
          <w:szCs w:val="24"/>
        </w:rPr>
        <w:t>или</w:t>
      </w:r>
    </w:p>
    <w:p w:rsidR="00F136A3" w:rsidRDefault="00F136A3" w:rsidP="00F136A3">
      <w:pPr>
        <w:ind w:left="709" w:firstLine="0"/>
        <w:divId w:val="1767193717"/>
        <w:rPr>
          <w:szCs w:val="24"/>
        </w:rPr>
      </w:pPr>
      <w:r w:rsidRPr="007B00F5">
        <w:rPr>
          <w:szCs w:val="24"/>
        </w:rPr>
        <w:t>бетаметазон</w:t>
      </w:r>
      <w:r>
        <w:rPr>
          <w:szCs w:val="24"/>
        </w:rPr>
        <w:t xml:space="preserve"> 0,05% </w:t>
      </w:r>
      <w:r w:rsidRPr="009E68A0">
        <w:rPr>
          <w:szCs w:val="24"/>
        </w:rPr>
        <w:t>спрей, крем, мазь</w:t>
      </w:r>
      <w:r w:rsidRPr="007B00F5">
        <w:rPr>
          <w:szCs w:val="24"/>
        </w:rPr>
        <w:t xml:space="preserve"> 2 ра</w:t>
      </w:r>
      <w:r>
        <w:rPr>
          <w:szCs w:val="24"/>
        </w:rPr>
        <w:t xml:space="preserve">за в сутки в течение 7–14 дней </w:t>
      </w:r>
      <w:r w:rsidRPr="007B00F5">
        <w:rPr>
          <w:szCs w:val="24"/>
        </w:rPr>
        <w:t>[11]</w:t>
      </w:r>
    </w:p>
    <w:p w:rsidR="00F136A3" w:rsidRDefault="00F136A3" w:rsidP="00F136A3">
      <w:pPr>
        <w:ind w:left="709" w:firstLine="0"/>
        <w:divId w:val="1767193717"/>
        <w:rPr>
          <w:szCs w:val="24"/>
        </w:rPr>
      </w:pPr>
      <w:r w:rsidRPr="00656C6B">
        <w:rPr>
          <w:b/>
        </w:rPr>
        <w:t>Уровень убедительности рекомендаций</w:t>
      </w:r>
      <w:r>
        <w:rPr>
          <w:b/>
        </w:rPr>
        <w:t xml:space="preserve"> В</w:t>
      </w:r>
      <w:r w:rsidRPr="00656C6B">
        <w:rPr>
          <w:b/>
        </w:rPr>
        <w:t xml:space="preserve"> (уровень достоверности доказательств – </w:t>
      </w:r>
      <w:r>
        <w:rPr>
          <w:b/>
        </w:rPr>
        <w:t>2</w:t>
      </w:r>
      <w:r w:rsidRPr="00656C6B">
        <w:rPr>
          <w:b/>
        </w:rPr>
        <w:t>)</w:t>
      </w:r>
    </w:p>
    <w:p w:rsidR="00F136A3" w:rsidRDefault="00F136A3" w:rsidP="00F136A3">
      <w:pPr>
        <w:ind w:left="709" w:firstLine="0"/>
        <w:divId w:val="1767193717"/>
        <w:rPr>
          <w:szCs w:val="24"/>
        </w:rPr>
      </w:pPr>
      <w:r w:rsidRPr="007B00F5">
        <w:rPr>
          <w:szCs w:val="24"/>
        </w:rPr>
        <w:t>или</w:t>
      </w:r>
    </w:p>
    <w:p w:rsidR="00F136A3" w:rsidRDefault="00F136A3" w:rsidP="00F136A3">
      <w:pPr>
        <w:ind w:left="709" w:firstLine="0"/>
        <w:divId w:val="1767193717"/>
        <w:rPr>
          <w:szCs w:val="24"/>
        </w:rPr>
      </w:pPr>
      <w:r w:rsidRPr="007B00F5">
        <w:rPr>
          <w:szCs w:val="24"/>
        </w:rPr>
        <w:t>клобетазол</w:t>
      </w:r>
      <w:r>
        <w:rPr>
          <w:szCs w:val="24"/>
        </w:rPr>
        <w:t xml:space="preserve"> </w:t>
      </w:r>
      <w:r w:rsidRPr="007B00F5">
        <w:rPr>
          <w:szCs w:val="24"/>
        </w:rPr>
        <w:t>0,05</w:t>
      </w:r>
      <w:r w:rsidRPr="00130D23">
        <w:rPr>
          <w:szCs w:val="24"/>
        </w:rPr>
        <w:t>%</w:t>
      </w:r>
      <w:r>
        <w:rPr>
          <w:szCs w:val="24"/>
        </w:rPr>
        <w:t xml:space="preserve"> </w:t>
      </w:r>
      <w:r w:rsidRPr="00130D23">
        <w:rPr>
          <w:szCs w:val="24"/>
        </w:rPr>
        <w:t xml:space="preserve">крем, </w:t>
      </w:r>
      <w:r>
        <w:rPr>
          <w:szCs w:val="24"/>
        </w:rPr>
        <w:t xml:space="preserve">0,05% </w:t>
      </w:r>
      <w:r w:rsidRPr="00130D23">
        <w:rPr>
          <w:szCs w:val="24"/>
        </w:rPr>
        <w:t>мазь</w:t>
      </w:r>
      <w:r>
        <w:rPr>
          <w:szCs w:val="24"/>
        </w:rPr>
        <w:t xml:space="preserve"> наносить тонким слоем на пораженные участки кожи 2 раза в сутки в течение 7–</w:t>
      </w:r>
      <w:r w:rsidRPr="009E68A0">
        <w:rPr>
          <w:szCs w:val="24"/>
        </w:rPr>
        <w:t>10 дней [2,11]</w:t>
      </w:r>
    </w:p>
    <w:p w:rsidR="00F136A3" w:rsidRDefault="00F136A3" w:rsidP="00F136A3">
      <w:pPr>
        <w:pStyle w:val="afd"/>
        <w:ind w:left="709" w:firstLine="0"/>
        <w:divId w:val="1767193717"/>
        <w:rPr>
          <w:b/>
        </w:rPr>
      </w:pPr>
      <w:r w:rsidRPr="00656C6B">
        <w:rPr>
          <w:b/>
        </w:rPr>
        <w:t>Уровень убедительности рекомендаций</w:t>
      </w:r>
      <w:r>
        <w:rPr>
          <w:b/>
        </w:rPr>
        <w:t xml:space="preserve"> В (уровень достоверности </w:t>
      </w:r>
      <w:r w:rsidRPr="00656C6B">
        <w:rPr>
          <w:b/>
        </w:rPr>
        <w:t xml:space="preserve">доказательств – </w:t>
      </w:r>
      <w:r>
        <w:rPr>
          <w:b/>
        </w:rPr>
        <w:t>2</w:t>
      </w:r>
      <w:r w:rsidRPr="00656C6B">
        <w:rPr>
          <w:b/>
        </w:rPr>
        <w:t>)</w:t>
      </w:r>
    </w:p>
    <w:p w:rsidR="00F136A3" w:rsidRPr="00001179" w:rsidRDefault="00F136A3" w:rsidP="00553449">
      <w:pPr>
        <w:pStyle w:val="afd"/>
        <w:numPr>
          <w:ilvl w:val="0"/>
          <w:numId w:val="6"/>
        </w:numPr>
        <w:ind w:left="709" w:hanging="709"/>
        <w:divId w:val="1767193717"/>
        <w:rPr>
          <w:color w:val="000000"/>
          <w:szCs w:val="24"/>
        </w:rPr>
      </w:pPr>
      <w:r w:rsidRPr="00001179">
        <w:rPr>
          <w:b/>
          <w:color w:val="000000"/>
          <w:szCs w:val="24"/>
        </w:rPr>
        <w:t>Рекоменду</w:t>
      </w:r>
      <w:r>
        <w:rPr>
          <w:b/>
          <w:color w:val="000000"/>
          <w:szCs w:val="24"/>
        </w:rPr>
        <w:t>ю</w:t>
      </w:r>
      <w:r w:rsidRPr="00001179">
        <w:rPr>
          <w:b/>
          <w:color w:val="000000"/>
          <w:szCs w:val="24"/>
        </w:rPr>
        <w:t>тся</w:t>
      </w:r>
      <w:r w:rsidRPr="00001179">
        <w:rPr>
          <w:color w:val="000000"/>
          <w:szCs w:val="24"/>
        </w:rPr>
        <w:t xml:space="preserve"> </w:t>
      </w:r>
      <w:r>
        <w:rPr>
          <w:color w:val="000000"/>
          <w:szCs w:val="24"/>
        </w:rPr>
        <w:t xml:space="preserve">для профилактики вторичного инфицировании или в случае его развития </w:t>
      </w:r>
      <w:r w:rsidRPr="00001179">
        <w:rPr>
          <w:color w:val="000000"/>
          <w:szCs w:val="24"/>
        </w:rPr>
        <w:t>антисептически</w:t>
      </w:r>
      <w:r>
        <w:rPr>
          <w:color w:val="000000"/>
          <w:szCs w:val="24"/>
        </w:rPr>
        <w:t xml:space="preserve">е </w:t>
      </w:r>
      <w:r w:rsidRPr="00001179">
        <w:rPr>
          <w:color w:val="000000"/>
          <w:szCs w:val="24"/>
        </w:rPr>
        <w:t>и противовоспалительны</w:t>
      </w:r>
      <w:r>
        <w:rPr>
          <w:color w:val="000000"/>
          <w:szCs w:val="24"/>
        </w:rPr>
        <w:t>е</w:t>
      </w:r>
      <w:r w:rsidRPr="00001179">
        <w:rPr>
          <w:color w:val="000000"/>
          <w:szCs w:val="24"/>
        </w:rPr>
        <w:t xml:space="preserve"> препарат</w:t>
      </w:r>
      <w:r>
        <w:rPr>
          <w:color w:val="000000"/>
          <w:szCs w:val="24"/>
        </w:rPr>
        <w:t>ы</w:t>
      </w:r>
      <w:r w:rsidRPr="00001179">
        <w:rPr>
          <w:color w:val="000000"/>
          <w:szCs w:val="24"/>
        </w:rPr>
        <w:t xml:space="preserve"> наружно:</w:t>
      </w:r>
    </w:p>
    <w:p w:rsidR="00F136A3" w:rsidRDefault="00F136A3" w:rsidP="00F136A3">
      <w:pPr>
        <w:pStyle w:val="1"/>
        <w:numPr>
          <w:ilvl w:val="0"/>
          <w:numId w:val="0"/>
        </w:numPr>
        <w:spacing w:before="0"/>
        <w:ind w:left="709"/>
        <w:divId w:val="1767193717"/>
      </w:pPr>
      <w:r>
        <w:t xml:space="preserve">метилтиониния хлорид (метиленовый синий) </w:t>
      </w:r>
      <w:r w:rsidRPr="002C2A69">
        <w:t>1</w:t>
      </w:r>
      <w:r>
        <w:rPr>
          <w:szCs w:val="24"/>
        </w:rPr>
        <w:t>–</w:t>
      </w:r>
      <w:r w:rsidRPr="002C2A69">
        <w:t xml:space="preserve">3% водный раствор или спиртовой раствор </w:t>
      </w:r>
      <w:r w:rsidRPr="0092729F">
        <w:t>2</w:t>
      </w:r>
      <w:r>
        <w:rPr>
          <w:szCs w:val="24"/>
        </w:rPr>
        <w:t>–</w:t>
      </w:r>
      <w:r w:rsidRPr="0092729F">
        <w:t>3 раза в день в течение 5</w:t>
      </w:r>
      <w:r>
        <w:rPr>
          <w:szCs w:val="24"/>
        </w:rPr>
        <w:t>–</w:t>
      </w:r>
      <w:r w:rsidRPr="0092729F">
        <w:t xml:space="preserve">14 дней </w:t>
      </w:r>
      <w:r>
        <w:t>[9, 22</w:t>
      </w:r>
      <w:r w:rsidRPr="00350FC5">
        <w:t>,</w:t>
      </w:r>
      <w:r>
        <w:t xml:space="preserve"> 69]. </w:t>
      </w:r>
    </w:p>
    <w:p w:rsidR="00F136A3" w:rsidRDefault="00F136A3" w:rsidP="00F136A3">
      <w:pPr>
        <w:pStyle w:val="1"/>
        <w:numPr>
          <w:ilvl w:val="0"/>
          <w:numId w:val="0"/>
        </w:numPr>
        <w:spacing w:before="0"/>
        <w:ind w:left="709"/>
        <w:divId w:val="1767193717"/>
        <w:rPr>
          <w:b/>
          <w:bCs/>
        </w:rPr>
      </w:pPr>
      <w:r>
        <w:rPr>
          <w:b/>
          <w:bCs/>
          <w:szCs w:val="24"/>
        </w:rPr>
        <w:t>Уровень убедительности рекомендаций С (уровень достоверности доказательств – 5)</w:t>
      </w:r>
    </w:p>
    <w:p w:rsidR="00F136A3" w:rsidRDefault="00F136A3" w:rsidP="00F136A3">
      <w:pPr>
        <w:pStyle w:val="1"/>
        <w:numPr>
          <w:ilvl w:val="0"/>
          <w:numId w:val="0"/>
        </w:numPr>
        <w:spacing w:before="0"/>
        <w:ind w:left="709"/>
        <w:divId w:val="1767193717"/>
      </w:pPr>
      <w:r>
        <w:rPr>
          <w:b/>
          <w:bCs/>
        </w:rPr>
        <w:t xml:space="preserve">Комментарии: </w:t>
      </w:r>
      <w:r w:rsidRPr="006E7270">
        <w:rPr>
          <w:i/>
        </w:rPr>
        <w:t>Возможно применение во время беременности и грудного вскармливания</w:t>
      </w:r>
      <w:r>
        <w:rPr>
          <w:i/>
        </w:rPr>
        <w:t>.</w:t>
      </w:r>
    </w:p>
    <w:p w:rsidR="00F136A3" w:rsidRDefault="00F136A3" w:rsidP="00F136A3">
      <w:pPr>
        <w:pStyle w:val="1"/>
        <w:numPr>
          <w:ilvl w:val="0"/>
          <w:numId w:val="0"/>
        </w:numPr>
        <w:spacing w:before="0"/>
        <w:ind w:left="709"/>
        <w:divId w:val="1767193717"/>
      </w:pPr>
      <w:r>
        <w:t>или</w:t>
      </w:r>
    </w:p>
    <w:p w:rsidR="00F136A3" w:rsidRPr="006E7270" w:rsidRDefault="00F136A3" w:rsidP="00F136A3">
      <w:pPr>
        <w:pStyle w:val="1"/>
        <w:numPr>
          <w:ilvl w:val="0"/>
          <w:numId w:val="0"/>
        </w:numPr>
        <w:spacing w:before="0"/>
        <w:ind w:left="709"/>
        <w:divId w:val="1767193717"/>
        <w:rPr>
          <w:b/>
          <w:bCs/>
        </w:rPr>
      </w:pPr>
      <w:r>
        <w:t xml:space="preserve">фукорцин раствор для наружного применения </w:t>
      </w:r>
      <w:r w:rsidRPr="0092729F">
        <w:t>2</w:t>
      </w:r>
      <w:r>
        <w:rPr>
          <w:szCs w:val="24"/>
        </w:rPr>
        <w:t>–</w:t>
      </w:r>
      <w:r w:rsidRPr="0092729F">
        <w:t>3 раза в день в течение 5</w:t>
      </w:r>
      <w:r>
        <w:rPr>
          <w:szCs w:val="24"/>
        </w:rPr>
        <w:t>–</w:t>
      </w:r>
      <w:r w:rsidRPr="0092729F">
        <w:t>14 дней</w:t>
      </w:r>
      <w:r>
        <w:t xml:space="preserve"> [9, 22].</w:t>
      </w:r>
    </w:p>
    <w:p w:rsidR="00F136A3" w:rsidRDefault="00F136A3" w:rsidP="00F136A3">
      <w:pPr>
        <w:pStyle w:val="1"/>
        <w:numPr>
          <w:ilvl w:val="0"/>
          <w:numId w:val="0"/>
        </w:numPr>
        <w:spacing w:before="0"/>
        <w:ind w:left="709"/>
        <w:divId w:val="1767193717"/>
        <w:rPr>
          <w:b/>
          <w:bCs/>
        </w:rPr>
      </w:pPr>
      <w:r>
        <w:rPr>
          <w:b/>
          <w:bCs/>
          <w:szCs w:val="24"/>
        </w:rPr>
        <w:lastRenderedPageBreak/>
        <w:t>Уровень убедительности рекомендаций С (уровень достоверности доказательств – 5)</w:t>
      </w:r>
    </w:p>
    <w:p w:rsidR="00F136A3" w:rsidRDefault="00F136A3" w:rsidP="00F136A3">
      <w:pPr>
        <w:pStyle w:val="1"/>
        <w:numPr>
          <w:ilvl w:val="0"/>
          <w:numId w:val="0"/>
        </w:numPr>
        <w:spacing w:before="0"/>
        <w:ind w:left="709"/>
        <w:divId w:val="1767193717"/>
      </w:pPr>
      <w:r>
        <w:rPr>
          <w:b/>
          <w:bCs/>
        </w:rPr>
        <w:t xml:space="preserve">Комментарии: </w:t>
      </w:r>
      <w:r w:rsidRPr="006E7270">
        <w:rPr>
          <w:i/>
        </w:rPr>
        <w:t>Не рекомендуется применять женщинам во время беременности и в период грудного вскармливания</w:t>
      </w:r>
      <w:r>
        <w:rPr>
          <w:i/>
        </w:rPr>
        <w:t>.</w:t>
      </w:r>
    </w:p>
    <w:p w:rsidR="00F136A3" w:rsidRDefault="00F136A3" w:rsidP="00F136A3">
      <w:pPr>
        <w:pStyle w:val="1"/>
        <w:numPr>
          <w:ilvl w:val="0"/>
          <w:numId w:val="0"/>
        </w:numPr>
        <w:spacing w:before="0"/>
        <w:ind w:left="709"/>
        <w:divId w:val="1767193717"/>
      </w:pPr>
      <w:r>
        <w:t>или</w:t>
      </w:r>
    </w:p>
    <w:p w:rsidR="00F136A3" w:rsidRDefault="00F136A3" w:rsidP="00F136A3">
      <w:pPr>
        <w:pStyle w:val="1"/>
        <w:numPr>
          <w:ilvl w:val="0"/>
          <w:numId w:val="0"/>
        </w:numPr>
        <w:spacing w:before="0"/>
        <w:ind w:left="709"/>
        <w:divId w:val="1767193717"/>
      </w:pPr>
      <w:r>
        <w:t xml:space="preserve">бриллиантовый зеленый раствор для наружного применения [спиртовой] 1%, 2% наносят непосредственно на поврежденную поверхность, захватывая окружающие здоровые ткани </w:t>
      </w:r>
      <w:r w:rsidRPr="0092729F">
        <w:t>2</w:t>
      </w:r>
      <w:r>
        <w:rPr>
          <w:szCs w:val="24"/>
        </w:rPr>
        <w:t>–</w:t>
      </w:r>
      <w:r w:rsidRPr="0092729F">
        <w:t xml:space="preserve">3 раза в </w:t>
      </w:r>
      <w:r>
        <w:t>сутки</w:t>
      </w:r>
      <w:r w:rsidRPr="0092729F">
        <w:t xml:space="preserve"> в течение 5</w:t>
      </w:r>
      <w:r>
        <w:rPr>
          <w:szCs w:val="24"/>
        </w:rPr>
        <w:t>–</w:t>
      </w:r>
      <w:r w:rsidRPr="0092729F">
        <w:t>14 дней</w:t>
      </w:r>
      <w:r>
        <w:t xml:space="preserve"> [9, 22].</w:t>
      </w:r>
    </w:p>
    <w:p w:rsidR="00F136A3" w:rsidRDefault="00F136A3" w:rsidP="00F136A3">
      <w:pPr>
        <w:pStyle w:val="1"/>
        <w:numPr>
          <w:ilvl w:val="0"/>
          <w:numId w:val="0"/>
        </w:numPr>
        <w:spacing w:before="0"/>
        <w:ind w:left="709"/>
        <w:divId w:val="1767193717"/>
        <w:rPr>
          <w:b/>
        </w:rPr>
      </w:pPr>
      <w:r w:rsidRPr="006E7270">
        <w:rPr>
          <w:b/>
        </w:rPr>
        <w:t>Уровень убедительности рекомендаций С (уровень достоверности доказательств – 5)</w:t>
      </w:r>
    </w:p>
    <w:p w:rsidR="00F136A3" w:rsidRDefault="00F136A3" w:rsidP="00F136A3">
      <w:pPr>
        <w:pStyle w:val="1"/>
        <w:numPr>
          <w:ilvl w:val="0"/>
          <w:numId w:val="0"/>
        </w:numPr>
        <w:spacing w:before="0"/>
        <w:ind w:left="709"/>
        <w:divId w:val="1767193717"/>
      </w:pPr>
      <w:r>
        <w:t>или</w:t>
      </w:r>
    </w:p>
    <w:p w:rsidR="00F136A3" w:rsidRDefault="00F136A3" w:rsidP="00F136A3">
      <w:pPr>
        <w:ind w:left="709" w:firstLine="0"/>
        <w:divId w:val="1767193717"/>
        <w:rPr>
          <w:szCs w:val="24"/>
        </w:rPr>
      </w:pPr>
      <w:r>
        <w:rPr>
          <w:szCs w:val="24"/>
        </w:rPr>
        <w:t>хлоргексидин</w:t>
      </w:r>
      <w:r w:rsidRPr="00D53B7C">
        <w:rPr>
          <w:szCs w:val="24"/>
        </w:rPr>
        <w:t xml:space="preserve"> 0,05% водный раствор </w:t>
      </w:r>
      <w:r w:rsidRPr="0092729F">
        <w:rPr>
          <w:szCs w:val="24"/>
        </w:rPr>
        <w:t>2</w:t>
      </w:r>
      <w:r>
        <w:rPr>
          <w:szCs w:val="24"/>
        </w:rPr>
        <w:t>–</w:t>
      </w:r>
      <w:r w:rsidRPr="0092729F">
        <w:rPr>
          <w:szCs w:val="24"/>
        </w:rPr>
        <w:t xml:space="preserve">3 раза в </w:t>
      </w:r>
      <w:r>
        <w:rPr>
          <w:szCs w:val="24"/>
        </w:rPr>
        <w:t>сутки</w:t>
      </w:r>
      <w:r w:rsidRPr="0092729F">
        <w:rPr>
          <w:szCs w:val="24"/>
        </w:rPr>
        <w:t xml:space="preserve"> в течение 5</w:t>
      </w:r>
      <w:r>
        <w:rPr>
          <w:szCs w:val="24"/>
        </w:rPr>
        <w:t>–</w:t>
      </w:r>
      <w:r w:rsidRPr="0092729F">
        <w:rPr>
          <w:szCs w:val="24"/>
        </w:rPr>
        <w:t xml:space="preserve">14 дней </w:t>
      </w:r>
      <w:r w:rsidRPr="00D53B7C">
        <w:rPr>
          <w:szCs w:val="24"/>
        </w:rPr>
        <w:t>[9,</w:t>
      </w:r>
      <w:r>
        <w:rPr>
          <w:szCs w:val="24"/>
        </w:rPr>
        <w:t xml:space="preserve"> </w:t>
      </w:r>
      <w:r w:rsidRPr="00D53B7C">
        <w:rPr>
          <w:szCs w:val="24"/>
        </w:rPr>
        <w:t>22]</w:t>
      </w:r>
    </w:p>
    <w:p w:rsidR="00F136A3" w:rsidRPr="00001179" w:rsidRDefault="00F136A3" w:rsidP="00F136A3">
      <w:pPr>
        <w:ind w:left="709" w:firstLine="0"/>
        <w:divId w:val="1767193717"/>
        <w:rPr>
          <w:b/>
          <w:szCs w:val="24"/>
        </w:rPr>
      </w:pPr>
      <w:r w:rsidRPr="002C2A69">
        <w:rPr>
          <w:b/>
          <w:szCs w:val="24"/>
        </w:rPr>
        <w:t>Уровень убедительности рекомендаций С (уровень достоверности доказательств – 5)</w:t>
      </w:r>
    </w:p>
    <w:p w:rsidR="00F136A3" w:rsidRDefault="00F136A3" w:rsidP="00F136A3">
      <w:pPr>
        <w:ind w:left="709" w:hanging="1"/>
        <w:divId w:val="1767193717"/>
        <w:rPr>
          <w:szCs w:val="24"/>
        </w:rPr>
      </w:pPr>
      <w:r w:rsidRPr="00D53B7C">
        <w:rPr>
          <w:szCs w:val="24"/>
        </w:rPr>
        <w:t>или</w:t>
      </w:r>
    </w:p>
    <w:p w:rsidR="00F136A3" w:rsidRDefault="00F136A3" w:rsidP="00F136A3">
      <w:pPr>
        <w:ind w:left="709" w:hanging="1"/>
        <w:divId w:val="1767193717"/>
        <w:rPr>
          <w:szCs w:val="24"/>
        </w:rPr>
      </w:pPr>
      <w:r>
        <w:rPr>
          <w:szCs w:val="24"/>
        </w:rPr>
        <w:t>калия перманганат</w:t>
      </w:r>
      <w:r w:rsidRPr="00D53B7C">
        <w:rPr>
          <w:szCs w:val="24"/>
        </w:rPr>
        <w:t xml:space="preserve"> 0,01–0,1% раствор </w:t>
      </w:r>
      <w:r w:rsidRPr="0092729F">
        <w:rPr>
          <w:szCs w:val="24"/>
        </w:rPr>
        <w:t>2</w:t>
      </w:r>
      <w:r>
        <w:rPr>
          <w:szCs w:val="24"/>
        </w:rPr>
        <w:t>–</w:t>
      </w:r>
      <w:r w:rsidRPr="0092729F">
        <w:rPr>
          <w:szCs w:val="24"/>
        </w:rPr>
        <w:t xml:space="preserve">3 раза в </w:t>
      </w:r>
      <w:r>
        <w:rPr>
          <w:szCs w:val="24"/>
        </w:rPr>
        <w:t>сутки</w:t>
      </w:r>
      <w:r w:rsidRPr="0092729F">
        <w:rPr>
          <w:szCs w:val="24"/>
        </w:rPr>
        <w:t xml:space="preserve"> в течение 5</w:t>
      </w:r>
      <w:r>
        <w:rPr>
          <w:szCs w:val="24"/>
        </w:rPr>
        <w:t>–</w:t>
      </w:r>
      <w:r w:rsidRPr="0092729F">
        <w:rPr>
          <w:szCs w:val="24"/>
        </w:rPr>
        <w:t>14 дней</w:t>
      </w:r>
      <w:r>
        <w:rPr>
          <w:szCs w:val="24"/>
        </w:rPr>
        <w:t xml:space="preserve"> </w:t>
      </w:r>
      <w:r w:rsidRPr="00D53B7C">
        <w:rPr>
          <w:szCs w:val="24"/>
        </w:rPr>
        <w:t>[9,</w:t>
      </w:r>
      <w:r>
        <w:rPr>
          <w:szCs w:val="24"/>
        </w:rPr>
        <w:t xml:space="preserve"> </w:t>
      </w:r>
      <w:r w:rsidRPr="00D53B7C">
        <w:rPr>
          <w:szCs w:val="24"/>
        </w:rPr>
        <w:t xml:space="preserve">22] </w:t>
      </w:r>
    </w:p>
    <w:p w:rsidR="00F136A3" w:rsidRPr="00130D23" w:rsidRDefault="00F136A3" w:rsidP="00F136A3">
      <w:pPr>
        <w:ind w:left="709" w:firstLine="0"/>
        <w:divId w:val="1767193717"/>
        <w:rPr>
          <w:b/>
          <w:szCs w:val="24"/>
        </w:rPr>
      </w:pPr>
      <w:r w:rsidRPr="002C2A69">
        <w:rPr>
          <w:b/>
          <w:szCs w:val="24"/>
        </w:rPr>
        <w:t>Уровень убедительности рекомендаций С (уровень достоверности доказательств – 5)</w:t>
      </w:r>
    </w:p>
    <w:p w:rsidR="00F136A3" w:rsidRDefault="00F136A3" w:rsidP="00F136A3">
      <w:pPr>
        <w:ind w:left="709" w:hanging="1"/>
        <w:divId w:val="1767193717"/>
        <w:rPr>
          <w:szCs w:val="24"/>
        </w:rPr>
      </w:pPr>
      <w:r w:rsidRPr="00D53B7C">
        <w:rPr>
          <w:szCs w:val="24"/>
        </w:rPr>
        <w:t>или</w:t>
      </w:r>
    </w:p>
    <w:p w:rsidR="00F136A3" w:rsidRPr="00130D23" w:rsidRDefault="00F136A3" w:rsidP="00F136A3">
      <w:pPr>
        <w:ind w:left="709" w:hanging="1"/>
        <w:divId w:val="1767193717"/>
        <w:rPr>
          <w:i/>
          <w:iCs/>
        </w:rPr>
      </w:pPr>
      <w:r w:rsidRPr="0092729F">
        <w:rPr>
          <w:szCs w:val="24"/>
        </w:rPr>
        <w:t>водорода</w:t>
      </w:r>
      <w:r>
        <w:rPr>
          <w:szCs w:val="24"/>
        </w:rPr>
        <w:t xml:space="preserve"> </w:t>
      </w:r>
      <w:r w:rsidRPr="0092729F">
        <w:rPr>
          <w:szCs w:val="24"/>
        </w:rPr>
        <w:t>пер</w:t>
      </w:r>
      <w:r>
        <w:rPr>
          <w:szCs w:val="24"/>
        </w:rPr>
        <w:t>о</w:t>
      </w:r>
      <w:r w:rsidRPr="0092729F">
        <w:rPr>
          <w:szCs w:val="24"/>
        </w:rPr>
        <w:t>к</w:t>
      </w:r>
      <w:r>
        <w:rPr>
          <w:szCs w:val="24"/>
        </w:rPr>
        <w:t>сид</w:t>
      </w:r>
      <w:r w:rsidRPr="0092729F">
        <w:rPr>
          <w:szCs w:val="24"/>
        </w:rPr>
        <w:t xml:space="preserve"> раствор</w:t>
      </w:r>
      <w:r w:rsidRPr="00130D23">
        <w:rPr>
          <w:iCs/>
        </w:rPr>
        <w:t xml:space="preserve"> </w:t>
      </w:r>
      <w:r>
        <w:rPr>
          <w:iCs/>
        </w:rPr>
        <w:t xml:space="preserve">3% для местного и наружного применения </w:t>
      </w:r>
      <w:r w:rsidRPr="00130D23">
        <w:rPr>
          <w:iCs/>
        </w:rPr>
        <w:t>2</w:t>
      </w:r>
      <w:r>
        <w:rPr>
          <w:szCs w:val="24"/>
        </w:rPr>
        <w:t>–</w:t>
      </w:r>
      <w:r w:rsidRPr="00130D23">
        <w:rPr>
          <w:iCs/>
        </w:rPr>
        <w:t xml:space="preserve">3 раза в </w:t>
      </w:r>
      <w:r>
        <w:rPr>
          <w:iCs/>
        </w:rPr>
        <w:t>сутки</w:t>
      </w:r>
      <w:r w:rsidRPr="00130D23">
        <w:rPr>
          <w:iCs/>
        </w:rPr>
        <w:t xml:space="preserve"> в течение 5</w:t>
      </w:r>
      <w:r>
        <w:rPr>
          <w:szCs w:val="24"/>
        </w:rPr>
        <w:t>–</w:t>
      </w:r>
      <w:r w:rsidRPr="00130D23">
        <w:rPr>
          <w:iCs/>
        </w:rPr>
        <w:t>14 дней</w:t>
      </w:r>
      <w:r>
        <w:rPr>
          <w:iCs/>
        </w:rPr>
        <w:t xml:space="preserve"> </w:t>
      </w:r>
      <w:r w:rsidRPr="00D53B7C">
        <w:rPr>
          <w:szCs w:val="24"/>
        </w:rPr>
        <w:t>[9,</w:t>
      </w:r>
      <w:r>
        <w:rPr>
          <w:szCs w:val="24"/>
        </w:rPr>
        <w:t xml:space="preserve"> </w:t>
      </w:r>
      <w:r w:rsidRPr="00D53B7C">
        <w:rPr>
          <w:szCs w:val="24"/>
        </w:rPr>
        <w:t>22]</w:t>
      </w:r>
    </w:p>
    <w:p w:rsidR="00F136A3" w:rsidRPr="00130D23" w:rsidRDefault="00F136A3" w:rsidP="00F136A3">
      <w:pPr>
        <w:ind w:left="709" w:firstLine="0"/>
        <w:divId w:val="1767193717"/>
        <w:rPr>
          <w:b/>
          <w:szCs w:val="24"/>
        </w:rPr>
      </w:pPr>
      <w:r w:rsidRPr="002C2A69">
        <w:rPr>
          <w:b/>
          <w:szCs w:val="24"/>
        </w:rPr>
        <w:t>Уровень убедительности рекомендаций С (уровень достоверности доказательств – 5)</w:t>
      </w:r>
    </w:p>
    <w:p w:rsidR="00F136A3" w:rsidRPr="0092729F" w:rsidRDefault="00F136A3" w:rsidP="00F136A3">
      <w:pPr>
        <w:ind w:left="709" w:firstLine="0"/>
        <w:divId w:val="1767193717"/>
      </w:pPr>
      <w:r w:rsidRPr="0092729F">
        <w:t>или</w:t>
      </w:r>
    </w:p>
    <w:p w:rsidR="00F136A3" w:rsidRDefault="00F136A3" w:rsidP="00F136A3">
      <w:pPr>
        <w:ind w:left="709" w:firstLine="0"/>
        <w:divId w:val="1767193717"/>
      </w:pPr>
      <w:r w:rsidRPr="0092729F">
        <w:t>борная кислота 2% раствор 2</w:t>
      </w:r>
      <w:r>
        <w:rPr>
          <w:szCs w:val="24"/>
        </w:rPr>
        <w:t>–</w:t>
      </w:r>
      <w:r w:rsidRPr="0092729F">
        <w:t>3 раза в сутки в течение 5</w:t>
      </w:r>
      <w:r>
        <w:rPr>
          <w:szCs w:val="24"/>
        </w:rPr>
        <w:t>–</w:t>
      </w:r>
      <w:r w:rsidRPr="0092729F">
        <w:t>14 дней [9,</w:t>
      </w:r>
      <w:r>
        <w:t xml:space="preserve"> </w:t>
      </w:r>
      <w:r w:rsidRPr="0092729F">
        <w:t>22]</w:t>
      </w:r>
    </w:p>
    <w:p w:rsidR="00F136A3" w:rsidRDefault="00F136A3" w:rsidP="00F136A3">
      <w:pPr>
        <w:ind w:left="709" w:firstLine="0"/>
        <w:divId w:val="1767193717"/>
        <w:rPr>
          <w:b/>
        </w:rPr>
      </w:pPr>
      <w:r w:rsidRPr="0092729F">
        <w:rPr>
          <w:b/>
        </w:rPr>
        <w:t>Уровень убедительности рекомендаций С (уровень достоверности</w:t>
      </w:r>
      <w:r w:rsidR="00A66144">
        <w:rPr>
          <w:b/>
        </w:rPr>
        <w:t xml:space="preserve"> </w:t>
      </w:r>
      <w:r w:rsidRPr="0092729F">
        <w:rPr>
          <w:b/>
        </w:rPr>
        <w:t>доказательств – 5)</w:t>
      </w:r>
    </w:p>
    <w:p w:rsidR="00F136A3" w:rsidRPr="00130D23" w:rsidRDefault="00F136A3" w:rsidP="00F136A3">
      <w:pPr>
        <w:numPr>
          <w:ilvl w:val="0"/>
          <w:numId w:val="1"/>
        </w:numPr>
        <w:tabs>
          <w:tab w:val="clear" w:pos="720"/>
          <w:tab w:val="num" w:pos="786"/>
        </w:tabs>
        <w:ind w:left="709" w:hanging="709"/>
        <w:divId w:val="1767193717"/>
        <w:rPr>
          <w:i/>
          <w:szCs w:val="24"/>
        </w:rPr>
      </w:pPr>
      <w:r>
        <w:rPr>
          <w:b/>
          <w:szCs w:val="24"/>
        </w:rPr>
        <w:t>Рекомендую</w:t>
      </w:r>
      <w:r w:rsidRPr="00444EE3">
        <w:rPr>
          <w:b/>
          <w:szCs w:val="24"/>
        </w:rPr>
        <w:t>тся</w:t>
      </w:r>
      <w:r>
        <w:rPr>
          <w:szCs w:val="24"/>
        </w:rPr>
        <w:t xml:space="preserve"> для </w:t>
      </w:r>
      <w:r w:rsidRPr="00444EE3">
        <w:rPr>
          <w:szCs w:val="24"/>
        </w:rPr>
        <w:t>наружн</w:t>
      </w:r>
      <w:r>
        <w:rPr>
          <w:szCs w:val="24"/>
        </w:rPr>
        <w:t>ой</w:t>
      </w:r>
      <w:r w:rsidRPr="00444EE3">
        <w:rPr>
          <w:szCs w:val="24"/>
        </w:rPr>
        <w:t xml:space="preserve"> терапи</w:t>
      </w:r>
      <w:r>
        <w:rPr>
          <w:szCs w:val="24"/>
        </w:rPr>
        <w:t>и</w:t>
      </w:r>
      <w:r w:rsidRPr="00444EE3">
        <w:rPr>
          <w:szCs w:val="24"/>
        </w:rPr>
        <w:t xml:space="preserve"> </w:t>
      </w:r>
      <w:r>
        <w:rPr>
          <w:szCs w:val="24"/>
        </w:rPr>
        <w:t xml:space="preserve">при </w:t>
      </w:r>
      <w:r w:rsidRPr="00444EE3">
        <w:rPr>
          <w:szCs w:val="24"/>
        </w:rPr>
        <w:t>инфекционной экземе  комбинированны</w:t>
      </w:r>
      <w:r>
        <w:rPr>
          <w:szCs w:val="24"/>
        </w:rPr>
        <w:t>е</w:t>
      </w:r>
      <w:r w:rsidRPr="00444EE3">
        <w:rPr>
          <w:szCs w:val="24"/>
        </w:rPr>
        <w:t xml:space="preserve"> лекарственны</w:t>
      </w:r>
      <w:r>
        <w:rPr>
          <w:szCs w:val="24"/>
        </w:rPr>
        <w:t>е</w:t>
      </w:r>
      <w:r w:rsidRPr="00444EE3">
        <w:rPr>
          <w:szCs w:val="24"/>
        </w:rPr>
        <w:t xml:space="preserve"> средств</w:t>
      </w:r>
      <w:r>
        <w:rPr>
          <w:szCs w:val="24"/>
        </w:rPr>
        <w:t>а</w:t>
      </w:r>
      <w:r w:rsidRPr="00444EE3">
        <w:rPr>
          <w:szCs w:val="24"/>
        </w:rPr>
        <w:t>, содержащи</w:t>
      </w:r>
      <w:r>
        <w:rPr>
          <w:szCs w:val="24"/>
        </w:rPr>
        <w:t>е</w:t>
      </w:r>
      <w:r w:rsidRPr="00444EE3">
        <w:rPr>
          <w:szCs w:val="24"/>
        </w:rPr>
        <w:t xml:space="preserve"> </w:t>
      </w:r>
      <w:proofErr w:type="spellStart"/>
      <w:r w:rsidR="00B4367A">
        <w:rPr>
          <w:szCs w:val="24"/>
        </w:rPr>
        <w:t>глюкокортикостер</w:t>
      </w:r>
      <w:r w:rsidR="00B34976">
        <w:rPr>
          <w:szCs w:val="24"/>
        </w:rPr>
        <w:t>оиды</w:t>
      </w:r>
      <w:proofErr w:type="spellEnd"/>
      <w:r w:rsidRPr="00444EE3">
        <w:rPr>
          <w:szCs w:val="24"/>
        </w:rPr>
        <w:t xml:space="preserve">, антибактериальные и </w:t>
      </w:r>
      <w:proofErr w:type="spellStart"/>
      <w:r w:rsidRPr="00444EE3">
        <w:rPr>
          <w:szCs w:val="24"/>
        </w:rPr>
        <w:t>антимикотические</w:t>
      </w:r>
      <w:proofErr w:type="spellEnd"/>
      <w:r w:rsidRPr="00444EE3">
        <w:rPr>
          <w:szCs w:val="24"/>
        </w:rPr>
        <w:t xml:space="preserve"> препараты:</w:t>
      </w:r>
    </w:p>
    <w:p w:rsidR="00F136A3" w:rsidRDefault="00F136A3" w:rsidP="00F136A3">
      <w:pPr>
        <w:ind w:left="709" w:firstLine="0"/>
        <w:divId w:val="1767193717"/>
        <w:rPr>
          <w:szCs w:val="24"/>
        </w:rPr>
      </w:pPr>
      <w:r w:rsidRPr="007B00F5">
        <w:rPr>
          <w:szCs w:val="24"/>
        </w:rPr>
        <w:t>гентамицин+бетаметазон+клотримазол</w:t>
      </w:r>
      <w:r>
        <w:rPr>
          <w:szCs w:val="24"/>
        </w:rPr>
        <w:t xml:space="preserve"> 0,05%+0,1%+1% мазь для наружного применения, 0,05%+0,1%+1% крем для наружного применения наносить в небольшом количестве на пораженные участки кожи, слегка втирая, </w:t>
      </w:r>
      <w:r w:rsidRPr="007B00F5">
        <w:rPr>
          <w:szCs w:val="24"/>
        </w:rPr>
        <w:t>2 раза в сутки в течение 7</w:t>
      </w:r>
      <w:r>
        <w:rPr>
          <w:szCs w:val="24"/>
        </w:rPr>
        <w:t>–</w:t>
      </w:r>
      <w:r w:rsidRPr="007B00F5">
        <w:rPr>
          <w:szCs w:val="24"/>
        </w:rPr>
        <w:t>14 дней [9,</w:t>
      </w:r>
      <w:r>
        <w:rPr>
          <w:szCs w:val="24"/>
        </w:rPr>
        <w:t xml:space="preserve"> </w:t>
      </w:r>
      <w:r w:rsidRPr="007B00F5">
        <w:rPr>
          <w:szCs w:val="24"/>
        </w:rPr>
        <w:t>11,</w:t>
      </w:r>
      <w:r>
        <w:rPr>
          <w:szCs w:val="24"/>
        </w:rPr>
        <w:t xml:space="preserve"> </w:t>
      </w:r>
      <w:r w:rsidRPr="007B00F5">
        <w:rPr>
          <w:szCs w:val="24"/>
        </w:rPr>
        <w:t>54,</w:t>
      </w:r>
      <w:r>
        <w:rPr>
          <w:szCs w:val="24"/>
        </w:rPr>
        <w:t xml:space="preserve"> </w:t>
      </w:r>
      <w:r w:rsidRPr="007B00F5">
        <w:rPr>
          <w:szCs w:val="24"/>
        </w:rPr>
        <w:t>57</w:t>
      </w:r>
      <w:r w:rsidRPr="006158EE">
        <w:rPr>
          <w:szCs w:val="24"/>
        </w:rPr>
        <w:t>,</w:t>
      </w:r>
      <w:r>
        <w:rPr>
          <w:szCs w:val="24"/>
        </w:rPr>
        <w:t xml:space="preserve"> 64</w:t>
      </w:r>
      <w:r w:rsidRPr="006158EE">
        <w:rPr>
          <w:szCs w:val="24"/>
        </w:rPr>
        <w:t>,</w:t>
      </w:r>
      <w:r>
        <w:rPr>
          <w:szCs w:val="24"/>
        </w:rPr>
        <w:t xml:space="preserve"> 66</w:t>
      </w:r>
      <w:r w:rsidRPr="007B00F5">
        <w:rPr>
          <w:szCs w:val="24"/>
        </w:rPr>
        <w:t>]</w:t>
      </w:r>
    </w:p>
    <w:p w:rsidR="00F136A3" w:rsidRDefault="00F136A3" w:rsidP="00F136A3">
      <w:pPr>
        <w:ind w:left="709" w:firstLine="0"/>
        <w:divId w:val="1767193717"/>
        <w:rPr>
          <w:szCs w:val="24"/>
        </w:rPr>
      </w:pPr>
      <w:r w:rsidRPr="00656C6B">
        <w:rPr>
          <w:b/>
        </w:rPr>
        <w:lastRenderedPageBreak/>
        <w:t>Уровень убедительности рекомендаций</w:t>
      </w:r>
      <w:r>
        <w:rPr>
          <w:b/>
        </w:rPr>
        <w:t xml:space="preserve"> В</w:t>
      </w:r>
      <w:r w:rsidRPr="00656C6B">
        <w:rPr>
          <w:b/>
        </w:rPr>
        <w:t xml:space="preserve"> (уровень достоверности доказательств – </w:t>
      </w:r>
      <w:r>
        <w:rPr>
          <w:b/>
        </w:rPr>
        <w:t>2</w:t>
      </w:r>
      <w:r w:rsidRPr="00656C6B">
        <w:rPr>
          <w:b/>
        </w:rPr>
        <w:t>)</w:t>
      </w:r>
    </w:p>
    <w:p w:rsidR="00F136A3" w:rsidRDefault="00F136A3" w:rsidP="00F136A3">
      <w:pPr>
        <w:ind w:left="709" w:firstLine="0"/>
        <w:divId w:val="1767193717"/>
        <w:rPr>
          <w:szCs w:val="24"/>
        </w:rPr>
      </w:pPr>
      <w:r w:rsidRPr="007B00F5">
        <w:rPr>
          <w:szCs w:val="24"/>
        </w:rPr>
        <w:t>или</w:t>
      </w:r>
    </w:p>
    <w:p w:rsidR="00F136A3" w:rsidRDefault="00F136A3" w:rsidP="00F136A3">
      <w:pPr>
        <w:ind w:left="709" w:firstLine="0"/>
        <w:divId w:val="1767193717"/>
        <w:rPr>
          <w:szCs w:val="24"/>
        </w:rPr>
      </w:pPr>
      <w:r w:rsidRPr="007B00F5">
        <w:rPr>
          <w:szCs w:val="24"/>
        </w:rPr>
        <w:t>бетаметазон+гентамицин</w:t>
      </w:r>
      <w:r>
        <w:rPr>
          <w:szCs w:val="24"/>
        </w:rPr>
        <w:t xml:space="preserve"> 0,1%+0,1% крем для наружного применения, 0,1%+0,1% мазь для наружного применения наносить тонким слоем на пораженные участки кожи </w:t>
      </w:r>
      <w:r w:rsidRPr="007B00F5">
        <w:rPr>
          <w:szCs w:val="24"/>
        </w:rPr>
        <w:t xml:space="preserve">2 раза в сутки </w:t>
      </w:r>
      <w:r>
        <w:rPr>
          <w:szCs w:val="24"/>
        </w:rPr>
        <w:t xml:space="preserve">утром и вечером </w:t>
      </w:r>
      <w:r w:rsidRPr="007B00F5">
        <w:rPr>
          <w:szCs w:val="24"/>
        </w:rPr>
        <w:t>в течение 7</w:t>
      </w:r>
      <w:r>
        <w:rPr>
          <w:szCs w:val="24"/>
        </w:rPr>
        <w:t>–</w:t>
      </w:r>
      <w:r w:rsidRPr="007B00F5">
        <w:rPr>
          <w:szCs w:val="24"/>
        </w:rPr>
        <w:t>14 дней</w:t>
      </w:r>
      <w:r>
        <w:rPr>
          <w:szCs w:val="24"/>
        </w:rPr>
        <w:t xml:space="preserve"> </w:t>
      </w:r>
      <w:r w:rsidRPr="007B00F5">
        <w:rPr>
          <w:szCs w:val="24"/>
        </w:rPr>
        <w:t xml:space="preserve">[11] </w:t>
      </w:r>
    </w:p>
    <w:p w:rsidR="00F136A3" w:rsidRDefault="00F136A3" w:rsidP="00F136A3">
      <w:pPr>
        <w:ind w:left="709" w:firstLine="0"/>
        <w:divId w:val="1767193717"/>
        <w:rPr>
          <w:szCs w:val="24"/>
        </w:rPr>
      </w:pPr>
      <w:r w:rsidRPr="00656C6B">
        <w:rPr>
          <w:b/>
        </w:rPr>
        <w:t>Уровень убедительности рекомендаций</w:t>
      </w:r>
      <w:r>
        <w:rPr>
          <w:b/>
        </w:rPr>
        <w:t xml:space="preserve"> В</w:t>
      </w:r>
      <w:r w:rsidRPr="00656C6B">
        <w:rPr>
          <w:b/>
        </w:rPr>
        <w:t xml:space="preserve"> (уровень достоверности доказательств – </w:t>
      </w:r>
      <w:r>
        <w:rPr>
          <w:b/>
        </w:rPr>
        <w:t>2</w:t>
      </w:r>
      <w:r w:rsidRPr="00656C6B">
        <w:rPr>
          <w:b/>
        </w:rPr>
        <w:t>)</w:t>
      </w:r>
    </w:p>
    <w:p w:rsidR="00F136A3" w:rsidRDefault="00F136A3" w:rsidP="00F136A3">
      <w:pPr>
        <w:ind w:left="709" w:firstLine="0"/>
        <w:divId w:val="1767193717"/>
        <w:rPr>
          <w:szCs w:val="24"/>
        </w:rPr>
      </w:pPr>
      <w:r w:rsidRPr="007B00F5">
        <w:rPr>
          <w:szCs w:val="24"/>
        </w:rPr>
        <w:t>или</w:t>
      </w:r>
    </w:p>
    <w:p w:rsidR="00F136A3" w:rsidRDefault="00F136A3" w:rsidP="00F136A3">
      <w:pPr>
        <w:ind w:left="709" w:firstLine="0"/>
        <w:divId w:val="1767193717"/>
        <w:rPr>
          <w:szCs w:val="24"/>
        </w:rPr>
      </w:pPr>
      <w:r>
        <w:rPr>
          <w:szCs w:val="24"/>
        </w:rPr>
        <w:t>гидрокортизон+</w:t>
      </w:r>
      <w:r w:rsidRPr="007B00F5">
        <w:rPr>
          <w:szCs w:val="24"/>
        </w:rPr>
        <w:t>неомицин+натамицин</w:t>
      </w:r>
      <w:r>
        <w:rPr>
          <w:szCs w:val="24"/>
        </w:rPr>
        <w:t xml:space="preserve"> мазь для наружного применения, крем для наружного применения наносить на пораженные участки кожи 2–4 раза в сутки </w:t>
      </w:r>
      <w:r w:rsidRPr="007B00F5">
        <w:rPr>
          <w:szCs w:val="24"/>
        </w:rPr>
        <w:t>в течение 7</w:t>
      </w:r>
      <w:r>
        <w:rPr>
          <w:szCs w:val="24"/>
        </w:rPr>
        <w:t>–</w:t>
      </w:r>
      <w:r w:rsidRPr="007B00F5">
        <w:rPr>
          <w:szCs w:val="24"/>
        </w:rPr>
        <w:t>14 дней [9,</w:t>
      </w:r>
      <w:r>
        <w:rPr>
          <w:szCs w:val="24"/>
        </w:rPr>
        <w:t xml:space="preserve"> </w:t>
      </w:r>
      <w:r w:rsidRPr="007B00F5">
        <w:rPr>
          <w:szCs w:val="24"/>
        </w:rPr>
        <w:t>11,</w:t>
      </w:r>
      <w:r>
        <w:rPr>
          <w:szCs w:val="24"/>
        </w:rPr>
        <w:t xml:space="preserve"> </w:t>
      </w:r>
      <w:r w:rsidRPr="007B00F5">
        <w:rPr>
          <w:szCs w:val="24"/>
        </w:rPr>
        <w:t>55]</w:t>
      </w:r>
    </w:p>
    <w:p w:rsidR="00F136A3" w:rsidRDefault="00F136A3" w:rsidP="00F136A3">
      <w:pPr>
        <w:ind w:left="709" w:firstLine="0"/>
        <w:divId w:val="1767193717"/>
        <w:rPr>
          <w:szCs w:val="24"/>
        </w:rPr>
      </w:pPr>
      <w:r w:rsidRPr="00656C6B">
        <w:rPr>
          <w:b/>
        </w:rPr>
        <w:t>Уровень убедительности рекомендаций</w:t>
      </w:r>
      <w:r>
        <w:rPr>
          <w:b/>
        </w:rPr>
        <w:t xml:space="preserve"> В</w:t>
      </w:r>
      <w:r w:rsidRPr="00656C6B">
        <w:rPr>
          <w:b/>
        </w:rPr>
        <w:t xml:space="preserve"> (уровень достоверности доказательств – </w:t>
      </w:r>
      <w:r>
        <w:rPr>
          <w:b/>
        </w:rPr>
        <w:t>2</w:t>
      </w:r>
      <w:r w:rsidRPr="00656C6B">
        <w:rPr>
          <w:b/>
        </w:rPr>
        <w:t>)</w:t>
      </w:r>
    </w:p>
    <w:p w:rsidR="00F136A3" w:rsidRDefault="00F136A3" w:rsidP="00F136A3">
      <w:pPr>
        <w:ind w:left="709" w:firstLine="0"/>
        <w:divId w:val="1767193717"/>
        <w:rPr>
          <w:szCs w:val="24"/>
        </w:rPr>
      </w:pPr>
      <w:r>
        <w:rPr>
          <w:szCs w:val="24"/>
        </w:rPr>
        <w:t>и</w:t>
      </w:r>
      <w:r w:rsidRPr="007B00F5">
        <w:rPr>
          <w:szCs w:val="24"/>
        </w:rPr>
        <w:t>ли</w:t>
      </w:r>
    </w:p>
    <w:p w:rsidR="00F136A3" w:rsidRDefault="00F136A3" w:rsidP="003429E7">
      <w:pPr>
        <w:ind w:left="709" w:firstLine="0"/>
        <w:divId w:val="1767193717"/>
        <w:rPr>
          <w:szCs w:val="24"/>
        </w:rPr>
      </w:pPr>
      <w:r w:rsidRPr="007B00F5">
        <w:rPr>
          <w:szCs w:val="24"/>
        </w:rPr>
        <w:t>гидрокортизон+окситетрациклин</w:t>
      </w:r>
      <w:r>
        <w:rPr>
          <w:szCs w:val="24"/>
        </w:rPr>
        <w:t xml:space="preserve"> мазь для наружного применения 1%+3% наносить тонким слоем на пораженные участки кожи, аэрозоль для наружного применения орошать пораженные участки кожи струей аэрозоля в течение 3 секунд, держа баллон в вертикальном положении на расстоянии 15–20 см от кожи, </w:t>
      </w:r>
      <w:r w:rsidRPr="007B00F5">
        <w:rPr>
          <w:szCs w:val="24"/>
        </w:rPr>
        <w:t>2</w:t>
      </w:r>
      <w:r>
        <w:rPr>
          <w:szCs w:val="24"/>
        </w:rPr>
        <w:t xml:space="preserve"> раза в сутки течение 7–14 дней</w:t>
      </w:r>
      <w:r w:rsidRPr="007B00F5">
        <w:rPr>
          <w:szCs w:val="24"/>
        </w:rPr>
        <w:t xml:space="preserve"> [9,</w:t>
      </w:r>
      <w:r>
        <w:rPr>
          <w:szCs w:val="24"/>
        </w:rPr>
        <w:t xml:space="preserve"> </w:t>
      </w:r>
      <w:r w:rsidRPr="007B00F5">
        <w:rPr>
          <w:szCs w:val="24"/>
        </w:rPr>
        <w:t>11]</w:t>
      </w:r>
    </w:p>
    <w:p w:rsidR="00F136A3" w:rsidRDefault="00F136A3" w:rsidP="003429E7">
      <w:pPr>
        <w:ind w:left="709" w:firstLine="0"/>
        <w:divId w:val="1767193717"/>
        <w:rPr>
          <w:szCs w:val="24"/>
        </w:rPr>
      </w:pPr>
      <w:r w:rsidRPr="00656C6B">
        <w:rPr>
          <w:b/>
        </w:rPr>
        <w:t>Уровень убедительности рекомендаций</w:t>
      </w:r>
      <w:r>
        <w:rPr>
          <w:b/>
        </w:rPr>
        <w:t xml:space="preserve"> В</w:t>
      </w:r>
      <w:r w:rsidRPr="00656C6B">
        <w:rPr>
          <w:b/>
        </w:rPr>
        <w:t xml:space="preserve"> (уровень достоверности доказательств – </w:t>
      </w:r>
      <w:r>
        <w:rPr>
          <w:b/>
        </w:rPr>
        <w:t>2</w:t>
      </w:r>
      <w:r w:rsidRPr="00656C6B">
        <w:rPr>
          <w:b/>
        </w:rPr>
        <w:t>)</w:t>
      </w:r>
    </w:p>
    <w:p w:rsidR="00B104EF" w:rsidRPr="00F136A3" w:rsidRDefault="00F136A3" w:rsidP="003429E7">
      <w:pPr>
        <w:pStyle w:val="1"/>
        <w:numPr>
          <w:ilvl w:val="0"/>
          <w:numId w:val="0"/>
        </w:numPr>
        <w:spacing w:before="0"/>
        <w:ind w:left="709"/>
        <w:divId w:val="1767193717"/>
      </w:pPr>
      <w:r>
        <w:rPr>
          <w:szCs w:val="24"/>
        </w:rPr>
        <w:t>и</w:t>
      </w:r>
      <w:r w:rsidRPr="007B00F5">
        <w:rPr>
          <w:szCs w:val="24"/>
        </w:rPr>
        <w:t>ли</w:t>
      </w:r>
    </w:p>
    <w:p w:rsidR="00F136A3" w:rsidRDefault="003429E7" w:rsidP="003429E7">
      <w:pPr>
        <w:ind w:left="709" w:firstLine="0"/>
        <w:divId w:val="1767193717"/>
        <w:rPr>
          <w:szCs w:val="24"/>
        </w:rPr>
      </w:pPr>
      <w:bookmarkStart w:id="30" w:name="_Toc31123087"/>
      <w:bookmarkStart w:id="31" w:name="_Toc31133485"/>
      <w:r w:rsidRPr="007B00F5">
        <w:rPr>
          <w:szCs w:val="24"/>
        </w:rPr>
        <w:t>клиохинол+флуметазон</w:t>
      </w:r>
      <w:r>
        <w:rPr>
          <w:szCs w:val="24"/>
        </w:rPr>
        <w:t xml:space="preserve"> мазь для наружного применения наносить тонким слоем на пораженные участки кожи </w:t>
      </w:r>
      <w:r w:rsidRPr="007B00F5">
        <w:rPr>
          <w:szCs w:val="24"/>
        </w:rPr>
        <w:t>2 раза в сутки в течение 7</w:t>
      </w:r>
      <w:r>
        <w:rPr>
          <w:szCs w:val="24"/>
        </w:rPr>
        <w:t>–</w:t>
      </w:r>
      <w:r w:rsidRPr="007B00F5">
        <w:rPr>
          <w:szCs w:val="24"/>
        </w:rPr>
        <w:t>14 дней [10,</w:t>
      </w:r>
      <w:r>
        <w:rPr>
          <w:szCs w:val="24"/>
        </w:rPr>
        <w:t xml:space="preserve"> </w:t>
      </w:r>
      <w:r w:rsidRPr="007B00F5">
        <w:rPr>
          <w:szCs w:val="24"/>
        </w:rPr>
        <w:t>11]</w:t>
      </w:r>
      <w:bookmarkEnd w:id="30"/>
      <w:bookmarkEnd w:id="31"/>
    </w:p>
    <w:p w:rsidR="00F136A3" w:rsidRDefault="00F136A3" w:rsidP="003429E7">
      <w:pPr>
        <w:pStyle w:val="1"/>
        <w:numPr>
          <w:ilvl w:val="0"/>
          <w:numId w:val="0"/>
        </w:numPr>
        <w:spacing w:before="0"/>
        <w:ind w:left="709"/>
        <w:divId w:val="1767193717"/>
        <w:rPr>
          <w:b/>
        </w:rPr>
      </w:pPr>
      <w:r w:rsidRPr="00656C6B">
        <w:rPr>
          <w:b/>
        </w:rPr>
        <w:t>Уровень убедительности рекомендаций</w:t>
      </w:r>
      <w:r>
        <w:rPr>
          <w:b/>
        </w:rPr>
        <w:t xml:space="preserve"> В</w:t>
      </w:r>
      <w:r w:rsidRPr="00656C6B">
        <w:rPr>
          <w:b/>
        </w:rPr>
        <w:t xml:space="preserve"> (уровень достоверности доказательств – </w:t>
      </w:r>
      <w:r>
        <w:rPr>
          <w:b/>
        </w:rPr>
        <w:t>2</w:t>
      </w:r>
      <w:r w:rsidRPr="00656C6B">
        <w:rPr>
          <w:b/>
        </w:rPr>
        <w:t>)</w:t>
      </w:r>
    </w:p>
    <w:p w:rsidR="003429E7" w:rsidRDefault="003429E7" w:rsidP="003429E7">
      <w:pPr>
        <w:pStyle w:val="1"/>
        <w:numPr>
          <w:ilvl w:val="0"/>
          <w:numId w:val="0"/>
        </w:numPr>
        <w:spacing w:before="0"/>
        <w:ind w:left="709"/>
        <w:divId w:val="1767193717"/>
      </w:pPr>
      <w:r>
        <w:t>или</w:t>
      </w:r>
    </w:p>
    <w:p w:rsidR="003429E7" w:rsidRDefault="003429E7" w:rsidP="003429E7">
      <w:pPr>
        <w:ind w:left="709" w:firstLine="0"/>
        <w:divId w:val="1767193717"/>
        <w:rPr>
          <w:szCs w:val="24"/>
        </w:rPr>
      </w:pPr>
      <w:r w:rsidRPr="007B00F5">
        <w:rPr>
          <w:szCs w:val="24"/>
        </w:rPr>
        <w:t>неомицин+флуоцинола</w:t>
      </w:r>
      <w:r>
        <w:rPr>
          <w:szCs w:val="24"/>
        </w:rPr>
        <w:t xml:space="preserve"> </w:t>
      </w:r>
      <w:r w:rsidRPr="007B00F5">
        <w:rPr>
          <w:szCs w:val="24"/>
        </w:rPr>
        <w:t>ацетонид</w:t>
      </w:r>
      <w:r>
        <w:rPr>
          <w:szCs w:val="24"/>
        </w:rPr>
        <w:t xml:space="preserve"> мазь для наружного применения</w:t>
      </w:r>
      <w:r w:rsidRPr="007B00F5">
        <w:rPr>
          <w:szCs w:val="24"/>
        </w:rPr>
        <w:t xml:space="preserve"> </w:t>
      </w:r>
      <w:r>
        <w:rPr>
          <w:szCs w:val="24"/>
        </w:rPr>
        <w:t xml:space="preserve">тонким слоем на пораженные участки кожи </w:t>
      </w:r>
      <w:r w:rsidRPr="007B00F5">
        <w:rPr>
          <w:szCs w:val="24"/>
        </w:rPr>
        <w:t>2 раза в сутки в течение 7</w:t>
      </w:r>
      <w:r>
        <w:rPr>
          <w:szCs w:val="24"/>
        </w:rPr>
        <w:t>–</w:t>
      </w:r>
      <w:r w:rsidRPr="007B00F5">
        <w:rPr>
          <w:szCs w:val="24"/>
        </w:rPr>
        <w:t>14 дней [9,</w:t>
      </w:r>
      <w:r>
        <w:rPr>
          <w:szCs w:val="24"/>
        </w:rPr>
        <w:t xml:space="preserve"> </w:t>
      </w:r>
      <w:r w:rsidRPr="007B00F5">
        <w:rPr>
          <w:szCs w:val="24"/>
        </w:rPr>
        <w:t>11]</w:t>
      </w:r>
    </w:p>
    <w:p w:rsidR="003429E7" w:rsidRPr="00B104EF" w:rsidRDefault="003429E7" w:rsidP="003429E7">
      <w:pPr>
        <w:pStyle w:val="1"/>
        <w:numPr>
          <w:ilvl w:val="0"/>
          <w:numId w:val="0"/>
        </w:numPr>
        <w:spacing w:before="0"/>
        <w:ind w:left="709"/>
        <w:divId w:val="1767193717"/>
      </w:pPr>
      <w:r w:rsidRPr="00656C6B">
        <w:rPr>
          <w:b/>
        </w:rPr>
        <w:t>Уровень убедительности рекомендаций</w:t>
      </w:r>
      <w:r>
        <w:rPr>
          <w:b/>
        </w:rPr>
        <w:t xml:space="preserve"> В</w:t>
      </w:r>
      <w:r w:rsidRPr="00656C6B">
        <w:rPr>
          <w:b/>
        </w:rPr>
        <w:t xml:space="preserve"> (уровень достоверности доказательств – </w:t>
      </w:r>
      <w:r>
        <w:rPr>
          <w:b/>
        </w:rPr>
        <w:t>2</w:t>
      </w:r>
      <w:r w:rsidRPr="00656C6B">
        <w:rPr>
          <w:b/>
        </w:rPr>
        <w:t>)</w:t>
      </w:r>
    </w:p>
    <w:p w:rsidR="003429E7" w:rsidRDefault="003429E7" w:rsidP="003429E7">
      <w:pPr>
        <w:pStyle w:val="aff1"/>
        <w:divId w:val="1767193717"/>
        <w:rPr>
          <w:b w:val="0"/>
        </w:rPr>
      </w:pPr>
      <w:r>
        <w:rPr>
          <w:b w:val="0"/>
        </w:rPr>
        <w:t>и</w:t>
      </w:r>
      <w:r w:rsidRPr="003429E7">
        <w:rPr>
          <w:b w:val="0"/>
        </w:rPr>
        <w:t>ли</w:t>
      </w:r>
    </w:p>
    <w:p w:rsidR="003429E7" w:rsidRDefault="003429E7" w:rsidP="003429E7">
      <w:pPr>
        <w:ind w:left="709" w:firstLine="0"/>
        <w:divId w:val="1767193717"/>
        <w:rPr>
          <w:szCs w:val="24"/>
        </w:rPr>
      </w:pPr>
      <w:r w:rsidRPr="007B00F5">
        <w:rPr>
          <w:szCs w:val="24"/>
        </w:rPr>
        <w:lastRenderedPageBreak/>
        <w:t xml:space="preserve">бетаметазон+фузидовая кислота </w:t>
      </w:r>
      <w:r>
        <w:rPr>
          <w:szCs w:val="24"/>
        </w:rPr>
        <w:t>крем для наружного применения</w:t>
      </w:r>
      <w:r w:rsidRPr="007B00F5">
        <w:rPr>
          <w:szCs w:val="24"/>
        </w:rPr>
        <w:t xml:space="preserve"> </w:t>
      </w:r>
      <w:r>
        <w:rPr>
          <w:szCs w:val="24"/>
        </w:rPr>
        <w:t xml:space="preserve">наносить тонким слоем </w:t>
      </w:r>
      <w:r w:rsidRPr="007B00F5">
        <w:rPr>
          <w:szCs w:val="24"/>
        </w:rPr>
        <w:t>2 раза в сутки в течение 7</w:t>
      </w:r>
      <w:r>
        <w:rPr>
          <w:szCs w:val="24"/>
        </w:rPr>
        <w:t>–</w:t>
      </w:r>
      <w:r w:rsidRPr="007B00F5">
        <w:rPr>
          <w:szCs w:val="24"/>
        </w:rPr>
        <w:t>14 дней [9,</w:t>
      </w:r>
      <w:r>
        <w:rPr>
          <w:szCs w:val="24"/>
        </w:rPr>
        <w:t xml:space="preserve"> </w:t>
      </w:r>
      <w:r w:rsidRPr="007B00F5">
        <w:rPr>
          <w:szCs w:val="24"/>
        </w:rPr>
        <w:t>11]</w:t>
      </w:r>
    </w:p>
    <w:p w:rsidR="003429E7" w:rsidRPr="003429E7" w:rsidRDefault="003429E7" w:rsidP="003429E7">
      <w:pPr>
        <w:pStyle w:val="aff1"/>
        <w:divId w:val="1767193717"/>
        <w:rPr>
          <w:b w:val="0"/>
        </w:rPr>
      </w:pPr>
      <w:r w:rsidRPr="00656C6B">
        <w:t>Уровень убедительности рекомендаций</w:t>
      </w:r>
      <w:r>
        <w:t xml:space="preserve"> В</w:t>
      </w:r>
      <w:r w:rsidRPr="00656C6B">
        <w:t xml:space="preserve"> (уровень достоверности доказательств – </w:t>
      </w:r>
      <w:r>
        <w:t>2</w:t>
      </w:r>
      <w:r w:rsidRPr="00656C6B">
        <w:t>)</w:t>
      </w:r>
    </w:p>
    <w:p w:rsidR="003429E7" w:rsidRPr="003429E7" w:rsidRDefault="003429E7" w:rsidP="003429E7">
      <w:pPr>
        <w:pStyle w:val="aff1"/>
        <w:divId w:val="1767193717"/>
        <w:rPr>
          <w:b w:val="0"/>
        </w:rPr>
      </w:pPr>
      <w:r w:rsidRPr="003429E7">
        <w:rPr>
          <w:b w:val="0"/>
        </w:rPr>
        <w:t>или</w:t>
      </w:r>
    </w:p>
    <w:p w:rsidR="003429E7" w:rsidRDefault="003429E7" w:rsidP="003429E7">
      <w:pPr>
        <w:ind w:left="709" w:firstLine="0"/>
        <w:divId w:val="1767193717"/>
        <w:rPr>
          <w:szCs w:val="24"/>
        </w:rPr>
      </w:pPr>
      <w:r w:rsidRPr="007B00F5">
        <w:rPr>
          <w:szCs w:val="24"/>
        </w:rPr>
        <w:t xml:space="preserve">гидрокортизон+фузидовая кислота </w:t>
      </w:r>
      <w:r>
        <w:rPr>
          <w:szCs w:val="24"/>
        </w:rPr>
        <w:t>крем для наружного применения</w:t>
      </w:r>
      <w:r w:rsidRPr="007B00F5">
        <w:rPr>
          <w:szCs w:val="24"/>
        </w:rPr>
        <w:t xml:space="preserve"> </w:t>
      </w:r>
      <w:r>
        <w:rPr>
          <w:szCs w:val="24"/>
        </w:rPr>
        <w:t>наносить на пораженный участок кожи тонким слоем</w:t>
      </w:r>
      <w:r w:rsidRPr="007B00F5">
        <w:rPr>
          <w:szCs w:val="24"/>
        </w:rPr>
        <w:t xml:space="preserve"> 2 раза в сутки в течение 7</w:t>
      </w:r>
      <w:r>
        <w:rPr>
          <w:szCs w:val="24"/>
        </w:rPr>
        <w:t>–</w:t>
      </w:r>
      <w:r w:rsidRPr="007B00F5">
        <w:rPr>
          <w:szCs w:val="24"/>
        </w:rPr>
        <w:t>14 дней [11]</w:t>
      </w:r>
    </w:p>
    <w:p w:rsidR="003429E7" w:rsidRDefault="003429E7" w:rsidP="003429E7">
      <w:pPr>
        <w:pStyle w:val="aff1"/>
        <w:divId w:val="1767193717"/>
      </w:pPr>
      <w:r w:rsidRPr="00656C6B">
        <w:t>Уровень убедительности рекомендаций</w:t>
      </w:r>
      <w:r>
        <w:t xml:space="preserve"> В</w:t>
      </w:r>
      <w:r w:rsidRPr="00656C6B">
        <w:t xml:space="preserve"> (уровень достоверности доказательств – </w:t>
      </w:r>
      <w:r>
        <w:t>2</w:t>
      </w:r>
      <w:r w:rsidRPr="00656C6B">
        <w:t>)</w:t>
      </w:r>
    </w:p>
    <w:p w:rsidR="003429E7" w:rsidRPr="003429E7" w:rsidRDefault="003429E7" w:rsidP="003429E7">
      <w:pPr>
        <w:pStyle w:val="aff1"/>
        <w:divId w:val="1767193717"/>
        <w:rPr>
          <w:b w:val="0"/>
        </w:rPr>
      </w:pPr>
      <w:r w:rsidRPr="003429E7">
        <w:rPr>
          <w:b w:val="0"/>
        </w:rPr>
        <w:t>или</w:t>
      </w:r>
    </w:p>
    <w:p w:rsidR="003429E7" w:rsidRDefault="003429E7" w:rsidP="003429E7">
      <w:pPr>
        <w:pStyle w:val="aff1"/>
        <w:divId w:val="1767193717"/>
        <w:rPr>
          <w:b w:val="0"/>
        </w:rPr>
      </w:pPr>
      <w:r w:rsidRPr="003429E7">
        <w:rPr>
          <w:b w:val="0"/>
        </w:rPr>
        <w:t>гентамицин+декспантенол+мометазон+эконазол крем для наружного применения наносить на пораженные участки кожи тонким слоем, слегка втирая, 2 раза в сутки в течение 1–2 недель [61, 62]</w:t>
      </w:r>
    </w:p>
    <w:p w:rsidR="003429E7" w:rsidRDefault="003429E7" w:rsidP="003429E7">
      <w:pPr>
        <w:pStyle w:val="aff1"/>
        <w:divId w:val="1767193717"/>
      </w:pPr>
      <w:r w:rsidRPr="00656C6B">
        <w:t>Уровень убедительности рекомендаций</w:t>
      </w:r>
      <w:r>
        <w:t xml:space="preserve"> В</w:t>
      </w:r>
      <w:r w:rsidRPr="00656C6B">
        <w:t xml:space="preserve"> (уровень достоверности доказательств – </w:t>
      </w:r>
      <w:r>
        <w:t>2</w:t>
      </w:r>
      <w:r w:rsidRPr="00656C6B">
        <w:t>)</w:t>
      </w:r>
    </w:p>
    <w:p w:rsidR="003429E7" w:rsidRPr="003429E7" w:rsidRDefault="003429E7" w:rsidP="00553449">
      <w:pPr>
        <w:pStyle w:val="aff1"/>
        <w:numPr>
          <w:ilvl w:val="0"/>
          <w:numId w:val="6"/>
        </w:numPr>
        <w:ind w:left="709" w:hanging="709"/>
        <w:divId w:val="1767193717"/>
        <w:rPr>
          <w:b w:val="0"/>
        </w:rPr>
      </w:pPr>
      <w:r>
        <w:t>Рекомендую</w:t>
      </w:r>
      <w:r w:rsidRPr="00444EE3">
        <w:t>тся</w:t>
      </w:r>
      <w:r>
        <w:t xml:space="preserve"> </w:t>
      </w:r>
      <w:r w:rsidRPr="003429E7">
        <w:rPr>
          <w:b w:val="0"/>
        </w:rPr>
        <w:t>при микробной экземе помимо комбинированных препаратов для наружной терапии средства, содержащие только антибиотики:</w:t>
      </w:r>
    </w:p>
    <w:p w:rsidR="003429E7" w:rsidRPr="00AB743C" w:rsidRDefault="00AB743C" w:rsidP="00AB743C">
      <w:pPr>
        <w:pStyle w:val="aff1"/>
        <w:divId w:val="1767193717"/>
        <w:rPr>
          <w:b w:val="0"/>
        </w:rPr>
      </w:pPr>
      <w:bookmarkStart w:id="32" w:name="_Toc31123090"/>
      <w:bookmarkStart w:id="33" w:name="_Toc31133488"/>
      <w:r w:rsidRPr="00AB743C">
        <w:rPr>
          <w:b w:val="0"/>
        </w:rPr>
        <w:t>гентамицин 0,1% мазь для наружного применения наносить тонким слоем на пораженный участок 3–4 раза в сутки в течение 7–14 дней [11]</w:t>
      </w:r>
      <w:bookmarkEnd w:id="32"/>
      <w:bookmarkEnd w:id="33"/>
    </w:p>
    <w:p w:rsidR="003429E7" w:rsidRDefault="003429E7" w:rsidP="00AB743C">
      <w:pPr>
        <w:pStyle w:val="aff1"/>
        <w:divId w:val="1767193717"/>
      </w:pPr>
      <w:r w:rsidRPr="00656C6B">
        <w:t>Уровень убедительности рекомендаций</w:t>
      </w:r>
      <w:r>
        <w:t xml:space="preserve"> В</w:t>
      </w:r>
      <w:r w:rsidRPr="00656C6B">
        <w:t xml:space="preserve"> (уровень достоверности доказательств – </w:t>
      </w:r>
      <w:r>
        <w:t>2</w:t>
      </w:r>
      <w:r w:rsidRPr="00656C6B">
        <w:t>)</w:t>
      </w:r>
    </w:p>
    <w:p w:rsidR="003429E7" w:rsidRDefault="00AB743C" w:rsidP="003429E7">
      <w:pPr>
        <w:pStyle w:val="aff1"/>
        <w:divId w:val="1767193717"/>
        <w:rPr>
          <w:b w:val="0"/>
        </w:rPr>
      </w:pPr>
      <w:r>
        <w:rPr>
          <w:b w:val="0"/>
        </w:rPr>
        <w:t>и</w:t>
      </w:r>
      <w:r w:rsidRPr="00AB743C">
        <w:rPr>
          <w:b w:val="0"/>
        </w:rPr>
        <w:t>ли</w:t>
      </w:r>
    </w:p>
    <w:p w:rsidR="00AB743C" w:rsidRPr="00AB743C" w:rsidRDefault="00AB743C" w:rsidP="00AB743C">
      <w:pPr>
        <w:pStyle w:val="aff1"/>
        <w:divId w:val="1767193717"/>
        <w:rPr>
          <w:b w:val="0"/>
        </w:rPr>
      </w:pPr>
      <w:r w:rsidRPr="00AB743C">
        <w:rPr>
          <w:b w:val="0"/>
        </w:rPr>
        <w:t>клиндамицин 1% гель для наружного применения наносить тонким слоем на пораженную область предварительно очищенной и высушенной кожи 2 раза в сутки в течение 7–10 дней [11]</w:t>
      </w:r>
    </w:p>
    <w:p w:rsidR="00AB743C" w:rsidRPr="00AB743C" w:rsidRDefault="00AB743C" w:rsidP="00AB743C">
      <w:pPr>
        <w:pStyle w:val="aff1"/>
        <w:divId w:val="1767193717"/>
        <w:rPr>
          <w:b w:val="0"/>
        </w:rPr>
      </w:pPr>
      <w:r w:rsidRPr="00656C6B">
        <w:t>Уровень убедительности рекомендаций</w:t>
      </w:r>
      <w:r>
        <w:t xml:space="preserve"> В</w:t>
      </w:r>
      <w:r w:rsidRPr="00656C6B">
        <w:t xml:space="preserve"> (уровень достоверности доказательств – </w:t>
      </w:r>
      <w:r>
        <w:t>2</w:t>
      </w:r>
      <w:r w:rsidRPr="00656C6B">
        <w:t>)</w:t>
      </w:r>
    </w:p>
    <w:p w:rsidR="00AB743C" w:rsidRDefault="00AB743C" w:rsidP="003429E7">
      <w:pPr>
        <w:pStyle w:val="aff1"/>
        <w:divId w:val="1767193717"/>
        <w:rPr>
          <w:b w:val="0"/>
        </w:rPr>
      </w:pPr>
      <w:r>
        <w:rPr>
          <w:b w:val="0"/>
        </w:rPr>
        <w:t>и</w:t>
      </w:r>
      <w:r w:rsidRPr="00AB743C">
        <w:rPr>
          <w:b w:val="0"/>
        </w:rPr>
        <w:t>ли</w:t>
      </w:r>
    </w:p>
    <w:p w:rsidR="00AB743C" w:rsidRPr="00AB743C" w:rsidRDefault="00AB743C" w:rsidP="00AB743C">
      <w:pPr>
        <w:pStyle w:val="aff1"/>
        <w:divId w:val="1767193717"/>
        <w:rPr>
          <w:b w:val="0"/>
        </w:rPr>
      </w:pPr>
      <w:r w:rsidRPr="00AB743C">
        <w:rPr>
          <w:b w:val="0"/>
        </w:rPr>
        <w:t>фузидовая кислота 2% крем для наружного применения, 2% мазь для наружного применения наносить на пораженные участки кожи тонким слоем 3–4 раза в сутки в течение 7–10 дней [11]</w:t>
      </w:r>
    </w:p>
    <w:p w:rsidR="00AB743C" w:rsidRPr="00AB743C" w:rsidRDefault="00AB743C" w:rsidP="00AB743C">
      <w:pPr>
        <w:pStyle w:val="aff1"/>
        <w:divId w:val="1767193717"/>
        <w:rPr>
          <w:b w:val="0"/>
        </w:rPr>
      </w:pPr>
      <w:r w:rsidRPr="00656C6B">
        <w:t>Уровень убедительности рекомендаций</w:t>
      </w:r>
      <w:r>
        <w:t xml:space="preserve"> В</w:t>
      </w:r>
      <w:r w:rsidRPr="00656C6B">
        <w:t xml:space="preserve"> (уровень достоверности доказательств – </w:t>
      </w:r>
      <w:r>
        <w:t>2</w:t>
      </w:r>
      <w:r w:rsidRPr="00656C6B">
        <w:t>)</w:t>
      </w:r>
    </w:p>
    <w:p w:rsidR="00AB743C" w:rsidRDefault="00AB743C" w:rsidP="003429E7">
      <w:pPr>
        <w:pStyle w:val="aff1"/>
        <w:divId w:val="1767193717"/>
        <w:rPr>
          <w:b w:val="0"/>
        </w:rPr>
      </w:pPr>
      <w:r>
        <w:rPr>
          <w:b w:val="0"/>
        </w:rPr>
        <w:t>и</w:t>
      </w:r>
      <w:r w:rsidRPr="00AB743C">
        <w:rPr>
          <w:b w:val="0"/>
        </w:rPr>
        <w:t>ли</w:t>
      </w:r>
    </w:p>
    <w:p w:rsidR="00AB743C" w:rsidRPr="00AB743C" w:rsidRDefault="00AB743C" w:rsidP="00AB743C">
      <w:pPr>
        <w:pStyle w:val="aff1"/>
        <w:divId w:val="1767193717"/>
        <w:rPr>
          <w:b w:val="0"/>
        </w:rPr>
      </w:pPr>
      <w:bookmarkStart w:id="34" w:name="_Toc31123092"/>
      <w:bookmarkStart w:id="35" w:name="_Toc31133490"/>
      <w:r w:rsidRPr="00AB743C">
        <w:rPr>
          <w:b w:val="0"/>
        </w:rPr>
        <w:lastRenderedPageBreak/>
        <w:t>мупироцин 2% мазь для наружного применения наносить в небольшом количестве на пораженную поверхность кожи 2–3 раза в сутки в течение 7–10 дней [9]</w:t>
      </w:r>
      <w:bookmarkEnd w:id="34"/>
      <w:bookmarkEnd w:id="35"/>
    </w:p>
    <w:p w:rsidR="00AB743C" w:rsidRPr="00AB743C" w:rsidRDefault="00AB743C" w:rsidP="00AB743C">
      <w:pPr>
        <w:pStyle w:val="aff1"/>
        <w:divId w:val="1767193717"/>
        <w:rPr>
          <w:b w:val="0"/>
        </w:rPr>
      </w:pPr>
      <w:r w:rsidRPr="00656C6B">
        <w:t>Уровень убедительности рекомендаций</w:t>
      </w:r>
      <w:r>
        <w:t xml:space="preserve"> В</w:t>
      </w:r>
      <w:r w:rsidRPr="00656C6B">
        <w:t xml:space="preserve"> (уровень достоверности доказательств – </w:t>
      </w:r>
      <w:r>
        <w:t>2</w:t>
      </w:r>
      <w:r w:rsidRPr="00656C6B">
        <w:t>)</w:t>
      </w:r>
    </w:p>
    <w:p w:rsidR="00AB743C" w:rsidRPr="00AB743C" w:rsidRDefault="00AB743C" w:rsidP="003429E7">
      <w:pPr>
        <w:pStyle w:val="aff1"/>
        <w:divId w:val="1767193717"/>
        <w:rPr>
          <w:b w:val="0"/>
        </w:rPr>
      </w:pPr>
      <w:r w:rsidRPr="00AB743C">
        <w:rPr>
          <w:b w:val="0"/>
        </w:rPr>
        <w:t>или</w:t>
      </w:r>
    </w:p>
    <w:p w:rsidR="00AB743C" w:rsidRPr="00AB743C" w:rsidRDefault="00AB743C" w:rsidP="00AB743C">
      <w:pPr>
        <w:pStyle w:val="aff1"/>
        <w:divId w:val="1767193717"/>
        <w:rPr>
          <w:b w:val="0"/>
        </w:rPr>
      </w:pPr>
      <w:r w:rsidRPr="00AB743C">
        <w:rPr>
          <w:b w:val="0"/>
        </w:rPr>
        <w:t>неомицин 1,172% аэрозоль для наружного применения. Пораженные участки тела орошают аэрозолем в течение 1–3 секунд, держа баллон в вертикальном положении на расстоянии около 15–20 см от поверхности кожи,  1–3 раза в сутки в течение 7–10 дней [9, 52, 53]</w:t>
      </w:r>
    </w:p>
    <w:p w:rsidR="00AB743C" w:rsidRPr="00AB743C" w:rsidRDefault="00AB743C" w:rsidP="00AB743C">
      <w:pPr>
        <w:pStyle w:val="aff1"/>
        <w:divId w:val="1767193717"/>
        <w:rPr>
          <w:b w:val="0"/>
        </w:rPr>
      </w:pPr>
      <w:r w:rsidRPr="00656C6B">
        <w:t>Уровень убедительности рекомендаций</w:t>
      </w:r>
      <w:r>
        <w:t xml:space="preserve"> В</w:t>
      </w:r>
      <w:r w:rsidRPr="00656C6B">
        <w:t xml:space="preserve"> (уровень достоверности доказательств – </w:t>
      </w:r>
      <w:r>
        <w:t>2</w:t>
      </w:r>
      <w:r w:rsidRPr="00656C6B">
        <w:t>)</w:t>
      </w:r>
    </w:p>
    <w:p w:rsidR="00AB743C" w:rsidRPr="00AB743C" w:rsidRDefault="00AB743C" w:rsidP="003429E7">
      <w:pPr>
        <w:pStyle w:val="aff1"/>
        <w:divId w:val="1767193717"/>
        <w:rPr>
          <w:b w:val="0"/>
        </w:rPr>
      </w:pPr>
      <w:r w:rsidRPr="00AB743C">
        <w:rPr>
          <w:b w:val="0"/>
        </w:rPr>
        <w:t>или</w:t>
      </w:r>
    </w:p>
    <w:p w:rsidR="00AB743C" w:rsidRPr="00AB743C" w:rsidRDefault="00AB743C" w:rsidP="00AB743C">
      <w:pPr>
        <w:pStyle w:val="aff1"/>
        <w:divId w:val="1767193717"/>
        <w:rPr>
          <w:b w:val="0"/>
        </w:rPr>
      </w:pPr>
      <w:bookmarkStart w:id="36" w:name="_Toc31123094"/>
      <w:bookmarkStart w:id="37" w:name="_Toc31133492"/>
      <w:r w:rsidRPr="00AB743C">
        <w:rPr>
          <w:b w:val="0"/>
        </w:rPr>
        <w:t>тетрациклин 3% мазь наносить на пораженные участки кожи 1–2 раза в сутки в течение 7–10 дней [9]</w:t>
      </w:r>
      <w:bookmarkEnd w:id="36"/>
      <w:bookmarkEnd w:id="37"/>
    </w:p>
    <w:p w:rsidR="00AB743C" w:rsidRPr="00AB743C" w:rsidRDefault="00AB743C" w:rsidP="00AB743C">
      <w:pPr>
        <w:pStyle w:val="aff1"/>
        <w:divId w:val="1767193717"/>
        <w:rPr>
          <w:b w:val="0"/>
        </w:rPr>
      </w:pPr>
      <w:r w:rsidRPr="00656C6B">
        <w:t>Уровень убедительности рекомендаций</w:t>
      </w:r>
      <w:r>
        <w:t xml:space="preserve"> В</w:t>
      </w:r>
      <w:r w:rsidRPr="00656C6B">
        <w:t xml:space="preserve"> (уровень достоверности доказательств – </w:t>
      </w:r>
      <w:r>
        <w:t>2</w:t>
      </w:r>
      <w:r w:rsidRPr="00656C6B">
        <w:t>)</w:t>
      </w:r>
    </w:p>
    <w:p w:rsidR="00AB743C" w:rsidRDefault="00AB743C" w:rsidP="003429E7">
      <w:pPr>
        <w:pStyle w:val="aff1"/>
        <w:divId w:val="1767193717"/>
        <w:rPr>
          <w:b w:val="0"/>
        </w:rPr>
      </w:pPr>
      <w:r>
        <w:rPr>
          <w:b w:val="0"/>
        </w:rPr>
        <w:t>или</w:t>
      </w:r>
    </w:p>
    <w:p w:rsidR="00AB743C" w:rsidRDefault="00AB743C" w:rsidP="003429E7">
      <w:pPr>
        <w:pStyle w:val="aff1"/>
        <w:divId w:val="1767193717"/>
        <w:rPr>
          <w:b w:val="0"/>
        </w:rPr>
      </w:pPr>
      <w:r w:rsidRPr="00AB743C">
        <w:rPr>
          <w:b w:val="0"/>
        </w:rPr>
        <w:t>эритромицин мазь 10000ЕД/г наносить на пораженные участки кожи 2–3 раза в сутки в течение 7–10 дней [9]</w:t>
      </w:r>
    </w:p>
    <w:p w:rsidR="00AB743C" w:rsidRPr="00AB743C" w:rsidRDefault="00AB743C" w:rsidP="003429E7">
      <w:pPr>
        <w:pStyle w:val="aff1"/>
        <w:divId w:val="1767193717"/>
        <w:rPr>
          <w:b w:val="0"/>
        </w:rPr>
      </w:pPr>
      <w:r w:rsidRPr="00656C6B">
        <w:t>Уровень убедительности рекомендаций</w:t>
      </w:r>
      <w:r>
        <w:t xml:space="preserve"> В</w:t>
      </w:r>
      <w:r w:rsidRPr="00656C6B">
        <w:t xml:space="preserve"> (уровень достоверности доказательств – </w:t>
      </w:r>
      <w:r>
        <w:t>2</w:t>
      </w:r>
      <w:r w:rsidRPr="00656C6B">
        <w:t>)</w:t>
      </w:r>
    </w:p>
    <w:p w:rsidR="00376D96" w:rsidRPr="00380FE0" w:rsidRDefault="00376D96" w:rsidP="00376D96">
      <w:pPr>
        <w:numPr>
          <w:ilvl w:val="0"/>
          <w:numId w:val="1"/>
        </w:numPr>
        <w:tabs>
          <w:tab w:val="clear" w:pos="720"/>
          <w:tab w:val="num" w:pos="786"/>
        </w:tabs>
        <w:ind w:left="709" w:hanging="709"/>
        <w:divId w:val="1767193717"/>
        <w:rPr>
          <w:b/>
          <w:szCs w:val="24"/>
        </w:rPr>
      </w:pPr>
      <w:r w:rsidRPr="00380FE0">
        <w:rPr>
          <w:b/>
          <w:szCs w:val="24"/>
        </w:rPr>
        <w:t>Рекомендуются</w:t>
      </w:r>
      <w:r w:rsidRPr="00380FE0">
        <w:rPr>
          <w:szCs w:val="24"/>
        </w:rPr>
        <w:t xml:space="preserve"> для наружной терапии</w:t>
      </w:r>
      <w:r>
        <w:rPr>
          <w:szCs w:val="24"/>
        </w:rPr>
        <w:t xml:space="preserve"> в случаях, когда отсутствует вторичное инфицирование,</w:t>
      </w:r>
      <w:r w:rsidRPr="00380FE0">
        <w:rPr>
          <w:szCs w:val="24"/>
        </w:rPr>
        <w:t xml:space="preserve"> топич</w:t>
      </w:r>
      <w:r>
        <w:rPr>
          <w:szCs w:val="24"/>
        </w:rPr>
        <w:t>еские ингибиторы кальциневрина</w:t>
      </w:r>
      <w:r w:rsidRPr="00380FE0">
        <w:rPr>
          <w:szCs w:val="24"/>
        </w:rPr>
        <w:t>:</w:t>
      </w:r>
    </w:p>
    <w:p w:rsidR="00376D96" w:rsidRDefault="00B70214" w:rsidP="00376D96">
      <w:pPr>
        <w:ind w:left="709" w:firstLine="0"/>
        <w:divId w:val="1767193717"/>
        <w:rPr>
          <w:szCs w:val="24"/>
        </w:rPr>
      </w:pPr>
      <w:r w:rsidRPr="00B70214">
        <w:rPr>
          <w:szCs w:val="24"/>
        </w:rPr>
        <w:t>#</w:t>
      </w:r>
      <w:r w:rsidR="00376D96" w:rsidRPr="00BE323B">
        <w:rPr>
          <w:szCs w:val="24"/>
        </w:rPr>
        <w:t>пимекролимус</w:t>
      </w:r>
      <w:r w:rsidR="00376D96" w:rsidRPr="00D53B7C">
        <w:rPr>
          <w:szCs w:val="24"/>
        </w:rPr>
        <w:t xml:space="preserve"> 1% крем 2 раза в </w:t>
      </w:r>
      <w:r w:rsidR="00376D96">
        <w:rPr>
          <w:szCs w:val="24"/>
        </w:rPr>
        <w:t>сутки на протяжении</w:t>
      </w:r>
      <w:r w:rsidR="00376D96" w:rsidRPr="00D53B7C">
        <w:rPr>
          <w:szCs w:val="24"/>
        </w:rPr>
        <w:t xml:space="preserve"> до 6 недель, поддерживающая терапия</w:t>
      </w:r>
      <w:r w:rsidR="00376D96">
        <w:rPr>
          <w:szCs w:val="24"/>
        </w:rPr>
        <w:t xml:space="preserve"> –</w:t>
      </w:r>
      <w:r w:rsidR="00376D96" w:rsidRPr="00D53B7C">
        <w:rPr>
          <w:szCs w:val="24"/>
        </w:rPr>
        <w:t xml:space="preserve"> 2 раза в неделю при необходимости [27,28,32,36,37,44]</w:t>
      </w:r>
    </w:p>
    <w:p w:rsidR="00376D96" w:rsidRPr="00380FE0" w:rsidRDefault="00376D96" w:rsidP="00376D96">
      <w:pPr>
        <w:ind w:left="709" w:firstLine="0"/>
        <w:divId w:val="1767193717"/>
        <w:rPr>
          <w:b/>
          <w:szCs w:val="24"/>
        </w:rPr>
      </w:pPr>
      <w:r w:rsidRPr="00380FE0">
        <w:rPr>
          <w:b/>
          <w:szCs w:val="24"/>
        </w:rPr>
        <w:t>Уровень убедительности рекомендаций С (уровень достоверности доказательств – 4)</w:t>
      </w:r>
    </w:p>
    <w:p w:rsidR="00376D96" w:rsidRDefault="00376D96" w:rsidP="00376D96">
      <w:pPr>
        <w:ind w:left="709" w:firstLine="0"/>
        <w:divId w:val="1767193717"/>
        <w:rPr>
          <w:szCs w:val="24"/>
        </w:rPr>
      </w:pPr>
      <w:r w:rsidRPr="007B00F5">
        <w:rPr>
          <w:szCs w:val="24"/>
        </w:rPr>
        <w:t>или</w:t>
      </w:r>
    </w:p>
    <w:p w:rsidR="00376D96" w:rsidRDefault="00B70214" w:rsidP="00376D96">
      <w:pPr>
        <w:ind w:left="709" w:firstLine="0"/>
        <w:divId w:val="1767193717"/>
        <w:rPr>
          <w:szCs w:val="24"/>
        </w:rPr>
      </w:pPr>
      <w:r w:rsidRPr="00B70214">
        <w:rPr>
          <w:szCs w:val="24"/>
        </w:rPr>
        <w:t>#</w:t>
      </w:r>
      <w:r w:rsidR="00376D96" w:rsidRPr="007B00F5">
        <w:rPr>
          <w:szCs w:val="24"/>
        </w:rPr>
        <w:t xml:space="preserve">такролимус 0,03% </w:t>
      </w:r>
      <w:r w:rsidR="00376D96">
        <w:rPr>
          <w:szCs w:val="24"/>
        </w:rPr>
        <w:t>мазь,</w:t>
      </w:r>
      <w:r w:rsidR="00376D96" w:rsidRPr="007B00F5">
        <w:rPr>
          <w:szCs w:val="24"/>
        </w:rPr>
        <w:t xml:space="preserve"> 0,1% маз</w:t>
      </w:r>
      <w:r w:rsidR="00376D96">
        <w:rPr>
          <w:szCs w:val="24"/>
        </w:rPr>
        <w:t>ь</w:t>
      </w:r>
      <w:r w:rsidR="00376D96" w:rsidRPr="007B00F5">
        <w:rPr>
          <w:szCs w:val="24"/>
        </w:rPr>
        <w:t xml:space="preserve"> 2 раза в </w:t>
      </w:r>
      <w:r w:rsidR="00376D96">
        <w:rPr>
          <w:szCs w:val="24"/>
        </w:rPr>
        <w:t>сутки</w:t>
      </w:r>
      <w:r w:rsidR="00376D96" w:rsidRPr="007B00F5">
        <w:rPr>
          <w:szCs w:val="24"/>
        </w:rPr>
        <w:t xml:space="preserve"> </w:t>
      </w:r>
      <w:r w:rsidR="00376D96">
        <w:rPr>
          <w:szCs w:val="24"/>
        </w:rPr>
        <w:t xml:space="preserve">на протяжении </w:t>
      </w:r>
      <w:r w:rsidR="00376D96" w:rsidRPr="007B00F5">
        <w:rPr>
          <w:szCs w:val="24"/>
        </w:rPr>
        <w:t>до 6 недель [26,</w:t>
      </w:r>
      <w:r w:rsidR="000E0192">
        <w:rPr>
          <w:szCs w:val="24"/>
        </w:rPr>
        <w:t xml:space="preserve"> </w:t>
      </w:r>
      <w:r w:rsidR="00376D96" w:rsidRPr="007B00F5">
        <w:rPr>
          <w:szCs w:val="24"/>
        </w:rPr>
        <w:t>29,</w:t>
      </w:r>
      <w:r w:rsidR="000E0192">
        <w:rPr>
          <w:szCs w:val="24"/>
        </w:rPr>
        <w:t xml:space="preserve"> </w:t>
      </w:r>
      <w:r w:rsidR="00376D96" w:rsidRPr="007B00F5">
        <w:rPr>
          <w:szCs w:val="24"/>
        </w:rPr>
        <w:t>32, 34,</w:t>
      </w:r>
      <w:r w:rsidR="000E0192">
        <w:rPr>
          <w:szCs w:val="24"/>
        </w:rPr>
        <w:t xml:space="preserve"> </w:t>
      </w:r>
      <w:r w:rsidR="00376D96" w:rsidRPr="007B00F5">
        <w:rPr>
          <w:szCs w:val="24"/>
        </w:rPr>
        <w:t>35,</w:t>
      </w:r>
      <w:r w:rsidR="000E0192">
        <w:rPr>
          <w:szCs w:val="24"/>
        </w:rPr>
        <w:t xml:space="preserve"> </w:t>
      </w:r>
      <w:r w:rsidR="00376D96" w:rsidRPr="007B00F5">
        <w:rPr>
          <w:szCs w:val="24"/>
        </w:rPr>
        <w:t>38</w:t>
      </w:r>
      <w:r w:rsidR="00376D96" w:rsidRPr="006C6BC7">
        <w:rPr>
          <w:szCs w:val="24"/>
        </w:rPr>
        <w:t>,</w:t>
      </w:r>
      <w:r w:rsidR="000E0192">
        <w:rPr>
          <w:szCs w:val="24"/>
        </w:rPr>
        <w:t xml:space="preserve"> </w:t>
      </w:r>
      <w:r w:rsidR="00376D96">
        <w:rPr>
          <w:szCs w:val="24"/>
        </w:rPr>
        <w:t>67</w:t>
      </w:r>
      <w:r w:rsidR="00376D96" w:rsidRPr="007B00F5">
        <w:rPr>
          <w:szCs w:val="24"/>
        </w:rPr>
        <w:t>]</w:t>
      </w:r>
    </w:p>
    <w:p w:rsidR="00376D96" w:rsidRPr="0071509F" w:rsidRDefault="00376D96" w:rsidP="00376D96">
      <w:pPr>
        <w:ind w:left="709" w:firstLine="0"/>
        <w:divId w:val="1767193717"/>
        <w:rPr>
          <w:szCs w:val="24"/>
        </w:rPr>
      </w:pPr>
      <w:r w:rsidRPr="00BE323B">
        <w:rPr>
          <w:b/>
          <w:szCs w:val="24"/>
        </w:rPr>
        <w:t>Уровень убедительности рекомендаций С (уровень достоверности доказательств – 4)</w:t>
      </w:r>
    </w:p>
    <w:p w:rsidR="00376D96" w:rsidRDefault="00376D96" w:rsidP="00376D96">
      <w:pPr>
        <w:ind w:left="709" w:firstLine="0"/>
        <w:divId w:val="1767193717"/>
        <w:rPr>
          <w:i/>
          <w:szCs w:val="24"/>
        </w:rPr>
      </w:pPr>
      <w:r w:rsidRPr="00380FE0">
        <w:rPr>
          <w:b/>
          <w:bCs/>
          <w:szCs w:val="24"/>
        </w:rPr>
        <w:lastRenderedPageBreak/>
        <w:t xml:space="preserve">Комментарии: </w:t>
      </w:r>
      <w:r w:rsidRPr="00380FE0">
        <w:rPr>
          <w:i/>
          <w:szCs w:val="24"/>
        </w:rPr>
        <w:t xml:space="preserve">Противовоспалительная активность </w:t>
      </w:r>
      <w:proofErr w:type="spellStart"/>
      <w:r w:rsidRPr="00380FE0">
        <w:rPr>
          <w:i/>
          <w:szCs w:val="24"/>
        </w:rPr>
        <w:t>такролимуса</w:t>
      </w:r>
      <w:proofErr w:type="spellEnd"/>
      <w:r w:rsidRPr="00380FE0">
        <w:rPr>
          <w:i/>
          <w:szCs w:val="24"/>
        </w:rPr>
        <w:t xml:space="preserve"> соответствует </w:t>
      </w:r>
      <w:proofErr w:type="gramStart"/>
      <w:r w:rsidR="00B161BF">
        <w:rPr>
          <w:i/>
          <w:szCs w:val="24"/>
        </w:rPr>
        <w:t>топическим</w:t>
      </w:r>
      <w:proofErr w:type="gramEnd"/>
      <w:r w:rsidR="00B161BF">
        <w:rPr>
          <w:i/>
          <w:szCs w:val="24"/>
        </w:rPr>
        <w:t xml:space="preserve"> </w:t>
      </w:r>
      <w:proofErr w:type="spellStart"/>
      <w:r w:rsidR="00B161BF">
        <w:rPr>
          <w:i/>
          <w:szCs w:val="24"/>
        </w:rPr>
        <w:t>глюкокортикостероидам</w:t>
      </w:r>
      <w:proofErr w:type="spellEnd"/>
      <w:r w:rsidRPr="00380FE0">
        <w:rPr>
          <w:i/>
          <w:szCs w:val="24"/>
        </w:rPr>
        <w:t xml:space="preserve"> III класса активности, а </w:t>
      </w:r>
      <w:proofErr w:type="spellStart"/>
      <w:r w:rsidRPr="00380FE0">
        <w:rPr>
          <w:i/>
          <w:szCs w:val="24"/>
        </w:rPr>
        <w:t>пимекролимуса</w:t>
      </w:r>
      <w:proofErr w:type="spellEnd"/>
      <w:r w:rsidRPr="00380FE0">
        <w:rPr>
          <w:i/>
          <w:szCs w:val="24"/>
        </w:rPr>
        <w:t xml:space="preserve"> — </w:t>
      </w:r>
      <w:r w:rsidR="008E4690">
        <w:rPr>
          <w:i/>
          <w:szCs w:val="24"/>
        </w:rPr>
        <w:t xml:space="preserve">топическим </w:t>
      </w:r>
      <w:proofErr w:type="spellStart"/>
      <w:r w:rsidR="008E4690">
        <w:rPr>
          <w:i/>
          <w:szCs w:val="24"/>
        </w:rPr>
        <w:t>глюкокортикостероидам</w:t>
      </w:r>
      <w:proofErr w:type="spellEnd"/>
      <w:r w:rsidRPr="00380FE0">
        <w:rPr>
          <w:i/>
          <w:szCs w:val="24"/>
        </w:rPr>
        <w:t xml:space="preserve"> I класса активности [32].</w:t>
      </w:r>
    </w:p>
    <w:p w:rsidR="00376D96" w:rsidRPr="00947E00" w:rsidRDefault="00376D96" w:rsidP="00376D96">
      <w:pPr>
        <w:pStyle w:val="1"/>
        <w:spacing w:before="0"/>
        <w:ind w:hanging="709"/>
        <w:divId w:val="1767193717"/>
        <w:rPr>
          <w:b/>
        </w:rPr>
      </w:pPr>
      <w:bookmarkStart w:id="38" w:name="_Hlk30415318"/>
      <w:r>
        <w:rPr>
          <w:b/>
        </w:rPr>
        <w:t xml:space="preserve">Рекомендуются </w:t>
      </w:r>
      <w:r>
        <w:t>для наружной терапии с целью уменьшения инфильтрации дерматотропные средства:</w:t>
      </w:r>
    </w:p>
    <w:p w:rsidR="00376D96" w:rsidRDefault="00376D96" w:rsidP="00376D96">
      <w:pPr>
        <w:pStyle w:val="1"/>
        <w:numPr>
          <w:ilvl w:val="0"/>
          <w:numId w:val="0"/>
        </w:numPr>
        <w:spacing w:before="0"/>
        <w:ind w:left="709"/>
        <w:divId w:val="1767193717"/>
      </w:pPr>
      <w:r>
        <w:t>деготь березовый раствор для наружного применения наносить на очаги поражения кожи вначале на 15 минут 1 раз в сутки, постепенно увеличивая время аппликации до 30 минут [16]</w:t>
      </w:r>
    </w:p>
    <w:p w:rsidR="00376D96" w:rsidRPr="00947E00" w:rsidRDefault="00376D96" w:rsidP="00376D96">
      <w:pPr>
        <w:pStyle w:val="1"/>
        <w:numPr>
          <w:ilvl w:val="0"/>
          <w:numId w:val="0"/>
        </w:numPr>
        <w:spacing w:before="0"/>
        <w:ind w:left="709"/>
        <w:divId w:val="1767193717"/>
        <w:rPr>
          <w:b/>
        </w:rPr>
      </w:pPr>
      <w:r w:rsidRPr="00947E00">
        <w:rPr>
          <w:b/>
        </w:rPr>
        <w:t>Уровень убедительности рекомендаций С (уровень достоверности доказательств – 5)</w:t>
      </w:r>
    </w:p>
    <w:p w:rsidR="00376D96" w:rsidRDefault="00376D96" w:rsidP="00376D96">
      <w:pPr>
        <w:pStyle w:val="1"/>
        <w:numPr>
          <w:ilvl w:val="0"/>
          <w:numId w:val="0"/>
        </w:numPr>
        <w:spacing w:before="0"/>
        <w:ind w:left="709"/>
        <w:divId w:val="1767193717"/>
        <w:rPr>
          <w:b/>
        </w:rPr>
      </w:pPr>
      <w:r>
        <w:rPr>
          <w:b/>
        </w:rPr>
        <w:t xml:space="preserve">Комментарии: </w:t>
      </w:r>
      <w:r>
        <w:rPr>
          <w:i/>
        </w:rPr>
        <w:t>К противопоказаниям для назначения дегтя березового относятся острые заболевания кожи, обострения хронических заболеваний кожи, особенно при выраженной экссудации.</w:t>
      </w:r>
    </w:p>
    <w:bookmarkEnd w:id="38"/>
    <w:p w:rsidR="00376D96" w:rsidRPr="00947E00" w:rsidRDefault="00376D96" w:rsidP="00376D96">
      <w:pPr>
        <w:pStyle w:val="1"/>
        <w:numPr>
          <w:ilvl w:val="0"/>
          <w:numId w:val="0"/>
        </w:numPr>
        <w:spacing w:before="0"/>
        <w:ind w:left="709"/>
        <w:divId w:val="1767193717"/>
      </w:pPr>
      <w:r w:rsidRPr="00947E00">
        <w:t>или</w:t>
      </w:r>
    </w:p>
    <w:p w:rsidR="00376D96" w:rsidRDefault="00376D96" w:rsidP="00376D96">
      <w:pPr>
        <w:pStyle w:val="1"/>
        <w:numPr>
          <w:ilvl w:val="0"/>
          <w:numId w:val="0"/>
        </w:numPr>
        <w:spacing w:before="0"/>
        <w:ind w:left="709"/>
        <w:divId w:val="1767193717"/>
        <w:rPr>
          <w:szCs w:val="24"/>
        </w:rPr>
      </w:pPr>
      <w:r>
        <w:rPr>
          <w:szCs w:val="24"/>
        </w:rPr>
        <w:t>нафталанская нефть линимент 10% наносят тонким слоем, н</w:t>
      </w:r>
      <w:r>
        <w:t xml:space="preserve">е втирая, на пораженные участки </w:t>
      </w:r>
      <w:r>
        <w:rPr>
          <w:szCs w:val="24"/>
        </w:rPr>
        <w:t xml:space="preserve">кожи 2 раза в сутки </w:t>
      </w:r>
      <w:r>
        <w:t>[16]</w:t>
      </w:r>
    </w:p>
    <w:p w:rsidR="00376D96" w:rsidRDefault="00376D96" w:rsidP="00376D96">
      <w:pPr>
        <w:pStyle w:val="1"/>
        <w:numPr>
          <w:ilvl w:val="0"/>
          <w:numId w:val="0"/>
        </w:numPr>
        <w:spacing w:before="0"/>
        <w:ind w:left="709"/>
        <w:divId w:val="1767193717"/>
        <w:rPr>
          <w:b/>
        </w:rPr>
      </w:pPr>
      <w:r w:rsidRPr="00947E00">
        <w:rPr>
          <w:b/>
        </w:rPr>
        <w:t>Уровень убедительности рекомендаций С (уровень достоверности доказательств – 5)</w:t>
      </w:r>
    </w:p>
    <w:p w:rsidR="00376D96" w:rsidRDefault="00376D96" w:rsidP="00376D96">
      <w:pPr>
        <w:pStyle w:val="1"/>
        <w:numPr>
          <w:ilvl w:val="0"/>
          <w:numId w:val="0"/>
        </w:numPr>
        <w:spacing w:before="0"/>
        <w:ind w:left="709"/>
        <w:divId w:val="1767193717"/>
        <w:rPr>
          <w:i/>
        </w:rPr>
      </w:pPr>
      <w:r>
        <w:rPr>
          <w:b/>
        </w:rPr>
        <w:t xml:space="preserve">Комментарии: </w:t>
      </w:r>
      <w:r>
        <w:rPr>
          <w:i/>
        </w:rPr>
        <w:t>Обладает противовоспалительным, противозудным, дезинфицирующим и заживляющим эффектом.</w:t>
      </w:r>
    </w:p>
    <w:p w:rsidR="00376D96" w:rsidRPr="00947E00" w:rsidRDefault="00376D96" w:rsidP="00376D96">
      <w:pPr>
        <w:pStyle w:val="1"/>
        <w:numPr>
          <w:ilvl w:val="0"/>
          <w:numId w:val="0"/>
        </w:numPr>
        <w:spacing w:before="0"/>
        <w:ind w:left="709"/>
        <w:divId w:val="1767193717"/>
      </w:pPr>
      <w:r w:rsidRPr="00947E00">
        <w:t>или</w:t>
      </w:r>
    </w:p>
    <w:p w:rsidR="00376D96" w:rsidRDefault="00376D96" w:rsidP="00376D96">
      <w:pPr>
        <w:pStyle w:val="1"/>
        <w:numPr>
          <w:ilvl w:val="0"/>
          <w:numId w:val="0"/>
        </w:numPr>
        <w:spacing w:before="0"/>
        <w:ind w:left="709"/>
        <w:divId w:val="1767193717"/>
        <w:rPr>
          <w:szCs w:val="24"/>
        </w:rPr>
      </w:pPr>
      <w:r>
        <w:rPr>
          <w:szCs w:val="24"/>
        </w:rPr>
        <w:t>ихтаммол мазь для наружного применения 10%, 20% наносят тонким слоем на пораженные участки кожи 1</w:t>
      </w:r>
      <w:r>
        <w:t>–</w:t>
      </w:r>
      <w:r>
        <w:rPr>
          <w:szCs w:val="24"/>
        </w:rPr>
        <w:t xml:space="preserve">2 раза в сутки </w:t>
      </w:r>
      <w:r>
        <w:t>[16]</w:t>
      </w:r>
    </w:p>
    <w:p w:rsidR="00376D96" w:rsidRDefault="00376D96" w:rsidP="00376D96">
      <w:pPr>
        <w:pStyle w:val="1"/>
        <w:numPr>
          <w:ilvl w:val="0"/>
          <w:numId w:val="0"/>
        </w:numPr>
        <w:spacing w:before="0"/>
        <w:ind w:left="709"/>
        <w:divId w:val="1767193717"/>
        <w:rPr>
          <w:b/>
          <w:bCs/>
          <w:szCs w:val="24"/>
        </w:rPr>
      </w:pPr>
      <w:r>
        <w:rPr>
          <w:b/>
          <w:bCs/>
          <w:szCs w:val="24"/>
        </w:rPr>
        <w:t>Уровень убедительности рекомендаций С (уровень достоверности доказательств – 5)</w:t>
      </w:r>
    </w:p>
    <w:p w:rsidR="00376D96" w:rsidRDefault="00376D96" w:rsidP="00376D96">
      <w:pPr>
        <w:pStyle w:val="1"/>
        <w:numPr>
          <w:ilvl w:val="0"/>
          <w:numId w:val="0"/>
        </w:numPr>
        <w:spacing w:before="0"/>
        <w:ind w:left="709"/>
        <w:divId w:val="1767193717"/>
        <w:rPr>
          <w:i/>
          <w:iCs/>
          <w:szCs w:val="24"/>
        </w:rPr>
      </w:pPr>
      <w:r>
        <w:rPr>
          <w:b/>
          <w:bCs/>
          <w:szCs w:val="24"/>
        </w:rPr>
        <w:t xml:space="preserve">Комментарии: </w:t>
      </w:r>
      <w:r>
        <w:rPr>
          <w:i/>
          <w:iCs/>
          <w:szCs w:val="24"/>
        </w:rPr>
        <w:t>Противопоказанием к назначению ихтаммола является детский возраст до 12 лет.</w:t>
      </w:r>
    </w:p>
    <w:p w:rsidR="00376D96" w:rsidRPr="005B3CAA" w:rsidRDefault="00376D96" w:rsidP="00553449">
      <w:pPr>
        <w:pStyle w:val="afd"/>
        <w:numPr>
          <w:ilvl w:val="0"/>
          <w:numId w:val="7"/>
        </w:numPr>
        <w:ind w:left="709" w:hanging="709"/>
        <w:divId w:val="1767193717"/>
        <w:rPr>
          <w:rFonts w:eastAsia="Times New Roman"/>
          <w:b/>
        </w:rPr>
      </w:pPr>
      <w:r w:rsidRPr="005B3CAA">
        <w:rPr>
          <w:rFonts w:eastAsia="Times New Roman"/>
          <w:b/>
        </w:rPr>
        <w:t xml:space="preserve">Рекомендуются </w:t>
      </w:r>
      <w:r w:rsidRPr="005B3CAA">
        <w:rPr>
          <w:rFonts w:eastAsia="Times New Roman"/>
        </w:rPr>
        <w:t xml:space="preserve">для наружной терапии с целью уменьшения </w:t>
      </w:r>
      <w:r>
        <w:rPr>
          <w:rFonts w:eastAsia="Times New Roman"/>
        </w:rPr>
        <w:t>экссудации и мокнутия</w:t>
      </w:r>
      <w:r w:rsidRPr="005B3CAA">
        <w:rPr>
          <w:rFonts w:eastAsia="Times New Roman"/>
        </w:rPr>
        <w:t>,</w:t>
      </w:r>
      <w:r>
        <w:rPr>
          <w:rFonts w:eastAsia="Times New Roman"/>
        </w:rPr>
        <w:t xml:space="preserve"> как  подсушивающее</w:t>
      </w:r>
      <w:r w:rsidRPr="005B3CAA">
        <w:rPr>
          <w:rFonts w:eastAsia="Times New Roman"/>
        </w:rPr>
        <w:t>,</w:t>
      </w:r>
      <w:r>
        <w:rPr>
          <w:rFonts w:eastAsia="Times New Roman"/>
        </w:rPr>
        <w:t xml:space="preserve"> адсорбирующее</w:t>
      </w:r>
      <w:r w:rsidRPr="005B3CAA">
        <w:rPr>
          <w:rFonts w:eastAsia="Times New Roman"/>
        </w:rPr>
        <w:t>,</w:t>
      </w:r>
      <w:r>
        <w:rPr>
          <w:rFonts w:eastAsia="Times New Roman"/>
        </w:rPr>
        <w:t xml:space="preserve"> вяжущее и дезинфицирующее средство</w:t>
      </w:r>
      <w:r w:rsidRPr="005B3CAA">
        <w:rPr>
          <w:rFonts w:eastAsia="Times New Roman"/>
        </w:rPr>
        <w:t>:</w:t>
      </w:r>
    </w:p>
    <w:p w:rsidR="00376D96" w:rsidRPr="008520D8" w:rsidRDefault="00376D96" w:rsidP="00376D96">
      <w:pPr>
        <w:ind w:left="709" w:firstLine="0"/>
        <w:divId w:val="1767193717"/>
        <w:rPr>
          <w:rFonts w:eastAsia="Times New Roman"/>
          <w:szCs w:val="20"/>
        </w:rPr>
      </w:pPr>
      <w:r>
        <w:rPr>
          <w:rFonts w:eastAsia="Times New Roman"/>
          <w:szCs w:val="20"/>
        </w:rPr>
        <w:t>ц</w:t>
      </w:r>
      <w:r w:rsidRPr="008520D8">
        <w:rPr>
          <w:rFonts w:eastAsia="Times New Roman"/>
          <w:szCs w:val="20"/>
        </w:rPr>
        <w:t>инк</w:t>
      </w:r>
      <w:r>
        <w:rPr>
          <w:rFonts w:eastAsia="Times New Roman"/>
          <w:szCs w:val="20"/>
        </w:rPr>
        <w:t xml:space="preserve">а оксид 12,5% суспензия для наружного </w:t>
      </w:r>
      <w:r w:rsidRPr="008520D8">
        <w:rPr>
          <w:rFonts w:eastAsia="Times New Roman"/>
          <w:szCs w:val="20"/>
        </w:rPr>
        <w:t xml:space="preserve">применения, наносят на очаги поражения кожи 2 раза в сутки </w:t>
      </w:r>
      <w:r>
        <w:rPr>
          <w:rFonts w:eastAsia="Times New Roman"/>
          <w:szCs w:val="20"/>
        </w:rPr>
        <w:t>в течение</w:t>
      </w:r>
      <w:r w:rsidRPr="008520D8">
        <w:rPr>
          <w:rFonts w:eastAsia="Times New Roman"/>
          <w:szCs w:val="20"/>
        </w:rPr>
        <w:t xml:space="preserve"> 7 дней</w:t>
      </w:r>
      <w:r>
        <w:rPr>
          <w:rFonts w:eastAsia="Times New Roman"/>
          <w:szCs w:val="20"/>
        </w:rPr>
        <w:t>,</w:t>
      </w:r>
      <w:r w:rsidRPr="008520D8">
        <w:rPr>
          <w:rFonts w:eastAsia="Times New Roman"/>
          <w:szCs w:val="20"/>
        </w:rPr>
        <w:t xml:space="preserve"> </w:t>
      </w:r>
      <w:r>
        <w:rPr>
          <w:rFonts w:eastAsia="Times New Roman"/>
          <w:szCs w:val="20"/>
        </w:rPr>
        <w:t xml:space="preserve">10% </w:t>
      </w:r>
      <w:r w:rsidRPr="008520D8">
        <w:rPr>
          <w:rFonts w:eastAsia="Times New Roman"/>
          <w:szCs w:val="20"/>
        </w:rPr>
        <w:t>мазь наносят на очаги поражения 2 раза в сутки 7</w:t>
      </w:r>
      <w:r>
        <w:t>–</w:t>
      </w:r>
      <w:r w:rsidRPr="008520D8">
        <w:rPr>
          <w:rFonts w:eastAsia="Times New Roman"/>
          <w:szCs w:val="20"/>
        </w:rPr>
        <w:t>14 дней [69]</w:t>
      </w:r>
    </w:p>
    <w:p w:rsidR="00376D96" w:rsidRPr="005B3CAA" w:rsidRDefault="00376D96" w:rsidP="00376D96">
      <w:pPr>
        <w:ind w:left="709" w:firstLine="0"/>
        <w:divId w:val="1767193717"/>
        <w:rPr>
          <w:rFonts w:eastAsia="Times New Roman"/>
          <w:b/>
          <w:szCs w:val="20"/>
        </w:rPr>
      </w:pPr>
      <w:r w:rsidRPr="005B3CAA">
        <w:rPr>
          <w:rFonts w:eastAsia="Times New Roman"/>
          <w:b/>
          <w:szCs w:val="20"/>
        </w:rPr>
        <w:lastRenderedPageBreak/>
        <w:t>Уровень убедительности рекомендаций С (уровень достоверности доказательств – 5)</w:t>
      </w:r>
    </w:p>
    <w:p w:rsidR="00376D96" w:rsidRDefault="00376D96" w:rsidP="00376D96">
      <w:pPr>
        <w:pStyle w:val="aff1"/>
        <w:divId w:val="1767193717"/>
        <w:rPr>
          <w:b w:val="0"/>
          <w:i/>
          <w:iCs/>
        </w:rPr>
      </w:pPr>
      <w:r>
        <w:rPr>
          <w:bCs/>
        </w:rPr>
        <w:t xml:space="preserve">Комментарии: </w:t>
      </w:r>
      <w:r>
        <w:rPr>
          <w:b w:val="0"/>
          <w:i/>
          <w:iCs/>
        </w:rPr>
        <w:t>Противопоказанием является только повышенная чувствительность к компонентам препарата</w:t>
      </w:r>
      <w:r w:rsidRPr="002C2A69">
        <w:rPr>
          <w:b w:val="0"/>
          <w:i/>
          <w:iCs/>
        </w:rPr>
        <w:t>.</w:t>
      </w:r>
    </w:p>
    <w:p w:rsidR="00376D96" w:rsidRPr="0071509F" w:rsidRDefault="00376D96" w:rsidP="00376D96">
      <w:pPr>
        <w:pStyle w:val="afd"/>
        <w:numPr>
          <w:ilvl w:val="0"/>
          <w:numId w:val="2"/>
        </w:numPr>
        <w:ind w:left="709" w:hanging="709"/>
        <w:divId w:val="1767193717"/>
        <w:rPr>
          <w:rFonts w:eastAsia="Times New Roman"/>
          <w:b/>
        </w:rPr>
      </w:pPr>
      <w:r w:rsidRPr="008562A9">
        <w:rPr>
          <w:rFonts w:eastAsia="Times New Roman"/>
          <w:b/>
        </w:rPr>
        <w:t>Рекомендуются</w:t>
      </w:r>
      <w:r>
        <w:rPr>
          <w:rFonts w:eastAsia="Times New Roman"/>
        </w:rPr>
        <w:t xml:space="preserve"> для уменьшения интенсивности зуда </w:t>
      </w:r>
      <w:r>
        <w:rPr>
          <w:rFonts w:eastAsia="Times New Roman"/>
          <w:lang w:val="en-US"/>
        </w:rPr>
        <w:t>H</w:t>
      </w:r>
      <w:r w:rsidRPr="008562A9">
        <w:rPr>
          <w:rFonts w:eastAsia="Times New Roman"/>
        </w:rPr>
        <w:t>1-</w:t>
      </w:r>
      <w:r w:rsidRPr="0071509F">
        <w:rPr>
          <w:rFonts w:eastAsia="Times New Roman"/>
        </w:rPr>
        <w:t>антигистаминны</w:t>
      </w:r>
      <w:r>
        <w:rPr>
          <w:rFonts w:eastAsia="Times New Roman"/>
        </w:rPr>
        <w:t>е</w:t>
      </w:r>
      <w:r w:rsidRPr="0071509F">
        <w:rPr>
          <w:rFonts w:eastAsia="Times New Roman"/>
        </w:rPr>
        <w:t xml:space="preserve"> </w:t>
      </w:r>
      <w:r>
        <w:rPr>
          <w:rFonts w:eastAsia="Times New Roman"/>
        </w:rPr>
        <w:t>средства</w:t>
      </w:r>
      <w:r w:rsidRPr="0071509F">
        <w:rPr>
          <w:rFonts w:eastAsia="Times New Roman"/>
        </w:rPr>
        <w:t>:</w:t>
      </w:r>
    </w:p>
    <w:p w:rsidR="00AB743C" w:rsidRDefault="00376D96" w:rsidP="00376D96">
      <w:pPr>
        <w:pStyle w:val="aff1"/>
        <w:divId w:val="1767193717"/>
      </w:pPr>
      <w:r w:rsidRPr="00376D96">
        <w:rPr>
          <w:rStyle w:val="affa"/>
          <w:b/>
        </w:rPr>
        <w:t>Комментарии:</w:t>
      </w:r>
      <w:r>
        <w:rPr>
          <w:rStyle w:val="affa"/>
        </w:rPr>
        <w:t xml:space="preserve"> </w:t>
      </w:r>
      <w:r w:rsidRPr="00376D96">
        <w:rPr>
          <w:b w:val="0"/>
          <w:bCs/>
          <w:i/>
          <w:iCs/>
        </w:rPr>
        <w:t>Антигистаминные препараты II поколения (лоратадин, цетиризин, левоцетиризин, дезлоратацин, фексофенадин) являются медикаментозной терапией выбора. Если не удается адекватно контролировать зуд, назначают антигистаминные препараты I поколения (акривастин, мебгидролин, диметиден, клемастин, хлоропирамин, хифенадин), обладающие седативным эффектом (возможно чередование).</w:t>
      </w:r>
    </w:p>
    <w:p w:rsidR="00CE77AA" w:rsidRDefault="00CE77AA" w:rsidP="00CE77AA">
      <w:pPr>
        <w:pStyle w:val="1"/>
        <w:numPr>
          <w:ilvl w:val="0"/>
          <w:numId w:val="0"/>
        </w:numPr>
        <w:spacing w:before="0"/>
        <w:ind w:left="709"/>
        <w:divId w:val="1767193717"/>
        <w:rPr>
          <w:szCs w:val="24"/>
        </w:rPr>
      </w:pPr>
      <w:bookmarkStart w:id="39" w:name="_Toc31123077"/>
      <w:bookmarkStart w:id="40" w:name="_Toc31133494"/>
      <w:r w:rsidRPr="007B00F5">
        <w:rPr>
          <w:szCs w:val="24"/>
        </w:rPr>
        <w:t xml:space="preserve">акривастин </w:t>
      </w:r>
      <w:r>
        <w:rPr>
          <w:szCs w:val="24"/>
        </w:rPr>
        <w:t>перорально</w:t>
      </w:r>
      <w:r w:rsidRPr="007B00F5">
        <w:rPr>
          <w:szCs w:val="24"/>
        </w:rPr>
        <w:t xml:space="preserve"> 8</w:t>
      </w:r>
      <w:r>
        <w:rPr>
          <w:szCs w:val="24"/>
        </w:rPr>
        <w:t xml:space="preserve"> </w:t>
      </w:r>
      <w:r w:rsidRPr="007B00F5">
        <w:rPr>
          <w:szCs w:val="24"/>
        </w:rPr>
        <w:t>мг 2 раза в сутки в течение 10</w:t>
      </w:r>
      <w:r>
        <w:rPr>
          <w:szCs w:val="24"/>
        </w:rPr>
        <w:t>–</w:t>
      </w:r>
      <w:r w:rsidRPr="007B00F5">
        <w:rPr>
          <w:szCs w:val="24"/>
        </w:rPr>
        <w:t>20 дней [9,</w:t>
      </w:r>
      <w:r>
        <w:rPr>
          <w:szCs w:val="24"/>
        </w:rPr>
        <w:t xml:space="preserve"> </w:t>
      </w:r>
      <w:r w:rsidRPr="007B00F5">
        <w:rPr>
          <w:szCs w:val="24"/>
        </w:rPr>
        <w:t>14]</w:t>
      </w:r>
      <w:bookmarkEnd w:id="39"/>
      <w:bookmarkEnd w:id="40"/>
    </w:p>
    <w:p w:rsidR="00CE77AA" w:rsidRDefault="00CE77AA" w:rsidP="00CE77AA">
      <w:pPr>
        <w:pStyle w:val="1"/>
        <w:numPr>
          <w:ilvl w:val="0"/>
          <w:numId w:val="0"/>
        </w:numPr>
        <w:spacing w:before="0"/>
        <w:ind w:left="709"/>
        <w:divId w:val="1767193717"/>
        <w:rPr>
          <w:b/>
        </w:rPr>
      </w:pPr>
      <w:r w:rsidRPr="00947E00">
        <w:rPr>
          <w:b/>
        </w:rPr>
        <w:t xml:space="preserve">Уровень убедительности рекомендаций С (уровень достоверности доказательств – </w:t>
      </w:r>
      <w:r>
        <w:rPr>
          <w:b/>
        </w:rPr>
        <w:t>4</w:t>
      </w:r>
      <w:r w:rsidRPr="00947E00">
        <w:rPr>
          <w:b/>
        </w:rPr>
        <w:t>)</w:t>
      </w:r>
    </w:p>
    <w:p w:rsidR="00CE77AA" w:rsidRDefault="00CE77AA" w:rsidP="00CE77AA">
      <w:pPr>
        <w:pStyle w:val="1"/>
        <w:numPr>
          <w:ilvl w:val="0"/>
          <w:numId w:val="0"/>
        </w:numPr>
        <w:spacing w:before="0"/>
        <w:ind w:left="709"/>
        <w:divId w:val="1767193717"/>
        <w:rPr>
          <w:i/>
        </w:rPr>
      </w:pPr>
      <w:r>
        <w:rPr>
          <w:b/>
        </w:rPr>
        <w:t xml:space="preserve">Комментарии: </w:t>
      </w:r>
      <w:r w:rsidRPr="00DD4048">
        <w:rPr>
          <w:bCs/>
          <w:i/>
          <w:szCs w:val="24"/>
        </w:rPr>
        <w:t>Акривастин противопоказан детям в возрасте до 12 лет</w:t>
      </w:r>
      <w:r>
        <w:rPr>
          <w:i/>
        </w:rPr>
        <w:t>.</w:t>
      </w:r>
    </w:p>
    <w:p w:rsidR="00AB743C" w:rsidRPr="00CE77AA" w:rsidRDefault="00CE77AA" w:rsidP="00CE77AA">
      <w:pPr>
        <w:pStyle w:val="aff1"/>
        <w:divId w:val="1767193717"/>
        <w:rPr>
          <w:b w:val="0"/>
        </w:rPr>
      </w:pPr>
      <w:r w:rsidRPr="00CE77AA">
        <w:rPr>
          <w:b w:val="0"/>
        </w:rPr>
        <w:t>или</w:t>
      </w:r>
    </w:p>
    <w:p w:rsidR="00CE77AA" w:rsidRPr="008520D8" w:rsidRDefault="00CE77AA" w:rsidP="00CE77AA">
      <w:pPr>
        <w:ind w:left="709" w:firstLine="0"/>
        <w:divId w:val="1767193717"/>
        <w:rPr>
          <w:rFonts w:eastAsia="Times New Roman"/>
          <w:szCs w:val="20"/>
        </w:rPr>
      </w:pPr>
      <w:bookmarkStart w:id="41" w:name="_Toc31123078"/>
      <w:bookmarkStart w:id="42" w:name="_Toc31133495"/>
      <w:r w:rsidRPr="007B00F5">
        <w:rPr>
          <w:szCs w:val="24"/>
        </w:rPr>
        <w:t xml:space="preserve">мебгидролин </w:t>
      </w:r>
      <w:r>
        <w:rPr>
          <w:szCs w:val="24"/>
        </w:rPr>
        <w:t>перорально</w:t>
      </w:r>
      <w:r w:rsidRPr="007B00F5">
        <w:rPr>
          <w:szCs w:val="24"/>
        </w:rPr>
        <w:t xml:space="preserve"> 100</w:t>
      </w:r>
      <w:r>
        <w:rPr>
          <w:szCs w:val="24"/>
        </w:rPr>
        <w:t xml:space="preserve"> </w:t>
      </w:r>
      <w:r w:rsidRPr="007B00F5">
        <w:rPr>
          <w:szCs w:val="24"/>
        </w:rPr>
        <w:t>мг 2 раза в сутки в течение 10</w:t>
      </w:r>
      <w:r>
        <w:rPr>
          <w:szCs w:val="24"/>
        </w:rPr>
        <w:t>–</w:t>
      </w:r>
      <w:r w:rsidRPr="007B00F5">
        <w:rPr>
          <w:szCs w:val="24"/>
        </w:rPr>
        <w:t>20 дней [9,</w:t>
      </w:r>
      <w:r>
        <w:rPr>
          <w:szCs w:val="24"/>
        </w:rPr>
        <w:t xml:space="preserve"> </w:t>
      </w:r>
      <w:r w:rsidRPr="007B00F5">
        <w:rPr>
          <w:szCs w:val="24"/>
        </w:rPr>
        <w:t>14]</w:t>
      </w:r>
      <w:bookmarkEnd w:id="41"/>
      <w:bookmarkEnd w:id="42"/>
    </w:p>
    <w:p w:rsidR="00CE77AA" w:rsidRPr="005B3CAA" w:rsidRDefault="00CE77AA" w:rsidP="00CE77AA">
      <w:pPr>
        <w:ind w:left="709" w:firstLine="0"/>
        <w:divId w:val="1767193717"/>
        <w:rPr>
          <w:rFonts w:eastAsia="Times New Roman"/>
          <w:b/>
          <w:szCs w:val="20"/>
        </w:rPr>
      </w:pPr>
      <w:r w:rsidRPr="005B3CAA">
        <w:rPr>
          <w:rFonts w:eastAsia="Times New Roman"/>
          <w:b/>
          <w:szCs w:val="20"/>
        </w:rPr>
        <w:t xml:space="preserve">Уровень убедительности рекомендаций С (уровень достоверности доказательств – </w:t>
      </w:r>
      <w:r>
        <w:rPr>
          <w:rFonts w:eastAsia="Times New Roman"/>
          <w:b/>
          <w:szCs w:val="20"/>
        </w:rPr>
        <w:t>4</w:t>
      </w:r>
      <w:r w:rsidRPr="005B3CAA">
        <w:rPr>
          <w:rFonts w:eastAsia="Times New Roman"/>
          <w:b/>
          <w:szCs w:val="20"/>
        </w:rPr>
        <w:t>)</w:t>
      </w:r>
    </w:p>
    <w:p w:rsidR="00AB743C" w:rsidRDefault="00CE77AA" w:rsidP="00CE77AA">
      <w:pPr>
        <w:pStyle w:val="aff1"/>
        <w:divId w:val="1767193717"/>
      </w:pPr>
      <w:r>
        <w:rPr>
          <w:bCs/>
        </w:rPr>
        <w:t xml:space="preserve">Комментарии: </w:t>
      </w:r>
      <w:r w:rsidRPr="00CE77AA">
        <w:rPr>
          <w:b w:val="0"/>
          <w:i/>
        </w:rPr>
        <w:t>Мебгидролин противопоказан к применению при беременности и в период лактации</w:t>
      </w:r>
      <w:r w:rsidRPr="00CE77AA">
        <w:rPr>
          <w:b w:val="0"/>
          <w:i/>
          <w:iCs/>
        </w:rPr>
        <w:t>.</w:t>
      </w:r>
    </w:p>
    <w:p w:rsidR="00CE77AA" w:rsidRDefault="00CE77AA" w:rsidP="003429E7">
      <w:pPr>
        <w:pStyle w:val="aff1"/>
        <w:divId w:val="1767193717"/>
        <w:rPr>
          <w:b w:val="0"/>
        </w:rPr>
      </w:pPr>
      <w:r>
        <w:rPr>
          <w:b w:val="0"/>
        </w:rPr>
        <w:t>или</w:t>
      </w:r>
    </w:p>
    <w:p w:rsidR="00CE77AA" w:rsidRPr="008520D8" w:rsidRDefault="00CE77AA" w:rsidP="00CE77AA">
      <w:pPr>
        <w:ind w:left="709" w:firstLine="0"/>
        <w:divId w:val="1767193717"/>
        <w:rPr>
          <w:rFonts w:eastAsia="Times New Roman"/>
          <w:szCs w:val="20"/>
        </w:rPr>
      </w:pPr>
      <w:r w:rsidRPr="007B00F5">
        <w:rPr>
          <w:szCs w:val="24"/>
        </w:rPr>
        <w:t xml:space="preserve">диметинден </w:t>
      </w:r>
      <w:r>
        <w:rPr>
          <w:szCs w:val="24"/>
        </w:rPr>
        <w:t>перорально</w:t>
      </w:r>
      <w:r w:rsidRPr="007B00F5">
        <w:rPr>
          <w:szCs w:val="24"/>
        </w:rPr>
        <w:t xml:space="preserve"> 4</w:t>
      </w:r>
      <w:r>
        <w:rPr>
          <w:szCs w:val="24"/>
        </w:rPr>
        <w:t xml:space="preserve"> </w:t>
      </w:r>
      <w:r w:rsidRPr="007B00F5">
        <w:rPr>
          <w:szCs w:val="24"/>
        </w:rPr>
        <w:t>мг 1 раз в сутки в течение 10</w:t>
      </w:r>
      <w:r>
        <w:rPr>
          <w:szCs w:val="24"/>
        </w:rPr>
        <w:t>–</w:t>
      </w:r>
      <w:r w:rsidRPr="007B00F5">
        <w:rPr>
          <w:szCs w:val="24"/>
        </w:rPr>
        <w:t>20 дней [3,</w:t>
      </w:r>
      <w:r>
        <w:rPr>
          <w:szCs w:val="24"/>
        </w:rPr>
        <w:t xml:space="preserve"> </w:t>
      </w:r>
      <w:r w:rsidRPr="007B00F5">
        <w:rPr>
          <w:szCs w:val="24"/>
        </w:rPr>
        <w:t>6,</w:t>
      </w:r>
      <w:r>
        <w:rPr>
          <w:szCs w:val="24"/>
        </w:rPr>
        <w:t xml:space="preserve"> </w:t>
      </w:r>
      <w:r w:rsidRPr="007B00F5">
        <w:rPr>
          <w:szCs w:val="24"/>
        </w:rPr>
        <w:t>9,</w:t>
      </w:r>
      <w:r>
        <w:rPr>
          <w:szCs w:val="24"/>
        </w:rPr>
        <w:t xml:space="preserve"> </w:t>
      </w:r>
      <w:r w:rsidRPr="007B00F5">
        <w:rPr>
          <w:szCs w:val="24"/>
        </w:rPr>
        <w:t>14]</w:t>
      </w:r>
    </w:p>
    <w:p w:rsidR="00CE77AA" w:rsidRPr="005B3CAA" w:rsidRDefault="00CE77AA" w:rsidP="00CE77AA">
      <w:pPr>
        <w:ind w:left="709" w:firstLine="0"/>
        <w:divId w:val="1767193717"/>
        <w:rPr>
          <w:rFonts w:eastAsia="Times New Roman"/>
          <w:b/>
          <w:szCs w:val="20"/>
        </w:rPr>
      </w:pPr>
      <w:r w:rsidRPr="005B3CAA">
        <w:rPr>
          <w:rFonts w:eastAsia="Times New Roman"/>
          <w:b/>
          <w:szCs w:val="20"/>
        </w:rPr>
        <w:t xml:space="preserve">Уровень убедительности рекомендаций </w:t>
      </w:r>
      <w:r>
        <w:rPr>
          <w:rFonts w:eastAsia="Times New Roman"/>
          <w:b/>
          <w:szCs w:val="20"/>
        </w:rPr>
        <w:t>А</w:t>
      </w:r>
      <w:r w:rsidRPr="005B3CAA">
        <w:rPr>
          <w:rFonts w:eastAsia="Times New Roman"/>
          <w:b/>
          <w:szCs w:val="20"/>
        </w:rPr>
        <w:t xml:space="preserve"> (уровень достоверности доказательств – </w:t>
      </w:r>
      <w:r>
        <w:rPr>
          <w:rFonts w:eastAsia="Times New Roman"/>
          <w:b/>
          <w:szCs w:val="20"/>
        </w:rPr>
        <w:t>1</w:t>
      </w:r>
      <w:r w:rsidRPr="005B3CAA">
        <w:rPr>
          <w:rFonts w:eastAsia="Times New Roman"/>
          <w:b/>
          <w:szCs w:val="20"/>
        </w:rPr>
        <w:t>)</w:t>
      </w:r>
    </w:p>
    <w:p w:rsidR="00CE77AA" w:rsidRDefault="00CE77AA" w:rsidP="00CE77AA">
      <w:pPr>
        <w:pStyle w:val="aff1"/>
        <w:divId w:val="1767193717"/>
        <w:rPr>
          <w:b w:val="0"/>
        </w:rPr>
      </w:pPr>
      <w:r>
        <w:rPr>
          <w:bCs/>
        </w:rPr>
        <w:t xml:space="preserve">Комментарии: </w:t>
      </w:r>
      <w:r w:rsidRPr="00CE77AA">
        <w:rPr>
          <w:b w:val="0"/>
          <w:i/>
        </w:rPr>
        <w:t>Диметинден противопоказан детям в возрасте до 1 месяца.</w:t>
      </w:r>
      <w:r w:rsidRPr="00CE77AA">
        <w:rPr>
          <w:b w:val="0"/>
          <w:i/>
          <w:iCs/>
        </w:rPr>
        <w:t>.</w:t>
      </w:r>
    </w:p>
    <w:p w:rsidR="00CE77AA" w:rsidRDefault="00CE77AA" w:rsidP="00CE77AA">
      <w:pPr>
        <w:ind w:left="709" w:firstLine="0"/>
        <w:divId w:val="1767193717"/>
        <w:rPr>
          <w:szCs w:val="24"/>
        </w:rPr>
      </w:pPr>
      <w:r>
        <w:rPr>
          <w:szCs w:val="24"/>
        </w:rPr>
        <w:t>или</w:t>
      </w:r>
    </w:p>
    <w:p w:rsidR="00CE77AA" w:rsidRPr="008520D8" w:rsidRDefault="00CE77AA" w:rsidP="00CE77AA">
      <w:pPr>
        <w:ind w:left="709" w:firstLine="0"/>
        <w:divId w:val="1767193717"/>
        <w:rPr>
          <w:rFonts w:eastAsia="Times New Roman"/>
          <w:szCs w:val="20"/>
        </w:rPr>
      </w:pPr>
      <w:r w:rsidRPr="007B00F5">
        <w:rPr>
          <w:szCs w:val="24"/>
        </w:rPr>
        <w:t xml:space="preserve">хифенадин </w:t>
      </w:r>
      <w:r>
        <w:rPr>
          <w:szCs w:val="24"/>
        </w:rPr>
        <w:t>перорально</w:t>
      </w:r>
      <w:r w:rsidRPr="007B00F5">
        <w:rPr>
          <w:szCs w:val="24"/>
        </w:rPr>
        <w:t xml:space="preserve"> 25мг 2 раза в сутки в течение 10</w:t>
      </w:r>
      <w:r>
        <w:rPr>
          <w:szCs w:val="24"/>
        </w:rPr>
        <w:t>–</w:t>
      </w:r>
      <w:r w:rsidRPr="007B00F5">
        <w:rPr>
          <w:szCs w:val="24"/>
        </w:rPr>
        <w:t>20 дней [9]</w:t>
      </w:r>
    </w:p>
    <w:p w:rsidR="00CE77AA" w:rsidRPr="005B3CAA" w:rsidRDefault="00CE77AA" w:rsidP="00CE77AA">
      <w:pPr>
        <w:ind w:left="709" w:firstLine="0"/>
        <w:divId w:val="1767193717"/>
        <w:rPr>
          <w:rFonts w:eastAsia="Times New Roman"/>
          <w:b/>
          <w:szCs w:val="20"/>
        </w:rPr>
      </w:pPr>
      <w:r w:rsidRPr="005B3CAA">
        <w:rPr>
          <w:rFonts w:eastAsia="Times New Roman"/>
          <w:b/>
          <w:szCs w:val="20"/>
        </w:rPr>
        <w:t xml:space="preserve">Уровень убедительности рекомендаций С (уровень достоверности доказательств – </w:t>
      </w:r>
      <w:r>
        <w:rPr>
          <w:rFonts w:eastAsia="Times New Roman"/>
          <w:b/>
          <w:szCs w:val="20"/>
        </w:rPr>
        <w:t>4</w:t>
      </w:r>
      <w:r w:rsidRPr="005B3CAA">
        <w:rPr>
          <w:rFonts w:eastAsia="Times New Roman"/>
          <w:b/>
          <w:szCs w:val="20"/>
        </w:rPr>
        <w:t>)</w:t>
      </w:r>
    </w:p>
    <w:p w:rsidR="00CE77AA" w:rsidRDefault="00CE77AA" w:rsidP="00CE77AA">
      <w:pPr>
        <w:pStyle w:val="aff1"/>
        <w:divId w:val="1767193717"/>
        <w:rPr>
          <w:b w:val="0"/>
        </w:rPr>
      </w:pPr>
      <w:r>
        <w:rPr>
          <w:bCs/>
        </w:rPr>
        <w:t xml:space="preserve">Комментарии: </w:t>
      </w:r>
      <w:r w:rsidRPr="00CE77AA">
        <w:rPr>
          <w:b w:val="0"/>
          <w:i/>
        </w:rPr>
        <w:t>Противопоказанием к назначению хифенадина в форме таблеток является детский возраст до 3 лет (для дозировки 10 мг), детский возраст до 18 лет (для дозировки 50 мг).</w:t>
      </w:r>
    </w:p>
    <w:p w:rsidR="00CE77AA" w:rsidRDefault="00CE77AA" w:rsidP="003429E7">
      <w:pPr>
        <w:pStyle w:val="aff1"/>
        <w:divId w:val="1767193717"/>
        <w:rPr>
          <w:b w:val="0"/>
        </w:rPr>
      </w:pPr>
      <w:r>
        <w:rPr>
          <w:b w:val="0"/>
        </w:rPr>
        <w:lastRenderedPageBreak/>
        <w:t>или</w:t>
      </w:r>
    </w:p>
    <w:p w:rsidR="00CE77AA" w:rsidRPr="008520D8" w:rsidRDefault="00283073" w:rsidP="00CE77AA">
      <w:pPr>
        <w:ind w:left="709" w:firstLine="0"/>
        <w:divId w:val="1767193717"/>
        <w:rPr>
          <w:rFonts w:eastAsia="Times New Roman"/>
          <w:szCs w:val="20"/>
        </w:rPr>
      </w:pPr>
      <w:r w:rsidRPr="00F935FF">
        <w:rPr>
          <w:color w:val="000000"/>
          <w:spacing w:val="2"/>
          <w:szCs w:val="24"/>
        </w:rPr>
        <w:t>хлоропирамин</w:t>
      </w:r>
      <w:r w:rsidRPr="00AD123C">
        <w:rPr>
          <w:color w:val="000000"/>
          <w:spacing w:val="2"/>
          <w:szCs w:val="24"/>
        </w:rPr>
        <w:t>*</w:t>
      </w:r>
      <w:r w:rsidRPr="00F935FF">
        <w:rPr>
          <w:color w:val="000000"/>
          <w:spacing w:val="2"/>
          <w:szCs w:val="24"/>
        </w:rPr>
        <w:t xml:space="preserve">* 25 мг </w:t>
      </w:r>
      <w:r>
        <w:t>детям в возрасте от 1 месяца до 1 года перорально по ¼ таблетки (6,5 мг) мг 2–3 раза в сутки в растертом до порошка состоянии вместе с детским питанием; детям в возрасте от 1 года до 6 лет – по ¼ таблетки (6,5 мг) мг 3 раза в сутки или по ½таблетки 2 раза в сутки; детям в возрасте от 6 до 14 лет – по ½</w:t>
      </w:r>
      <w:r w:rsidRPr="004E271F">
        <w:t xml:space="preserve"> </w:t>
      </w:r>
      <w:r>
        <w:t>таблетки 2–3 раза в сутки; детям в возрасте старше 14 лет и взрослым – по 1 таблетке 3–4 раза в сутки (75–100 мг в сутки)</w:t>
      </w:r>
      <w:r w:rsidRPr="00F935FF">
        <w:rPr>
          <w:color w:val="000000"/>
          <w:spacing w:val="2"/>
          <w:szCs w:val="24"/>
        </w:rPr>
        <w:t xml:space="preserve"> </w:t>
      </w:r>
      <w:r w:rsidR="00CE77AA" w:rsidRPr="007B00F5">
        <w:rPr>
          <w:szCs w:val="24"/>
        </w:rPr>
        <w:t xml:space="preserve"> в течение 10</w:t>
      </w:r>
      <w:r w:rsidR="00CE77AA">
        <w:rPr>
          <w:szCs w:val="24"/>
        </w:rPr>
        <w:t xml:space="preserve">–20 дней </w:t>
      </w:r>
      <w:r w:rsidR="00CE77AA" w:rsidRPr="007B00F5">
        <w:rPr>
          <w:szCs w:val="24"/>
        </w:rPr>
        <w:t>[3,9,14]</w:t>
      </w:r>
    </w:p>
    <w:p w:rsidR="00CE77AA" w:rsidRPr="005B3CAA" w:rsidRDefault="00CE77AA" w:rsidP="00CE77AA">
      <w:pPr>
        <w:ind w:left="709" w:firstLine="0"/>
        <w:divId w:val="1767193717"/>
        <w:rPr>
          <w:rFonts w:eastAsia="Times New Roman"/>
          <w:b/>
          <w:szCs w:val="20"/>
        </w:rPr>
      </w:pPr>
      <w:r w:rsidRPr="005B3CAA">
        <w:rPr>
          <w:rFonts w:eastAsia="Times New Roman"/>
          <w:b/>
          <w:szCs w:val="20"/>
        </w:rPr>
        <w:t xml:space="preserve">Уровень убедительности рекомендаций </w:t>
      </w:r>
      <w:r>
        <w:rPr>
          <w:rFonts w:eastAsia="Times New Roman"/>
          <w:b/>
          <w:szCs w:val="20"/>
          <w:lang w:val="en-US"/>
        </w:rPr>
        <w:t>B</w:t>
      </w:r>
      <w:r w:rsidRPr="005B3CAA">
        <w:rPr>
          <w:rFonts w:eastAsia="Times New Roman"/>
          <w:b/>
          <w:szCs w:val="20"/>
        </w:rPr>
        <w:t xml:space="preserve"> (уровень достоверности доказательств – </w:t>
      </w:r>
      <w:r w:rsidRPr="00CE77AA">
        <w:rPr>
          <w:rFonts w:eastAsia="Times New Roman"/>
          <w:b/>
          <w:szCs w:val="20"/>
        </w:rPr>
        <w:t>3</w:t>
      </w:r>
      <w:r w:rsidRPr="005B3CAA">
        <w:rPr>
          <w:rFonts w:eastAsia="Times New Roman"/>
          <w:b/>
          <w:szCs w:val="20"/>
        </w:rPr>
        <w:t>)</w:t>
      </w:r>
    </w:p>
    <w:p w:rsidR="00CE77AA" w:rsidRDefault="00CE77AA" w:rsidP="00CE77AA">
      <w:pPr>
        <w:pStyle w:val="aff1"/>
        <w:divId w:val="1767193717"/>
        <w:rPr>
          <w:b w:val="0"/>
        </w:rPr>
      </w:pPr>
      <w:r>
        <w:rPr>
          <w:bCs/>
        </w:rPr>
        <w:t xml:space="preserve">Комментарии: </w:t>
      </w:r>
      <w:r w:rsidRPr="00CE77AA">
        <w:rPr>
          <w:rFonts w:eastAsia="Times New Roman"/>
          <w:b w:val="0"/>
          <w:i/>
        </w:rPr>
        <w:t>Хлоропирамин в форме таблеток противопоказан в зависимости от производителя лекарственного препарата в возрасте до 6 месяцев или до 14 лет.</w:t>
      </w:r>
    </w:p>
    <w:p w:rsidR="00CE77AA" w:rsidRPr="00CE77AA" w:rsidRDefault="00CE77AA" w:rsidP="003429E7">
      <w:pPr>
        <w:pStyle w:val="aff1"/>
        <w:divId w:val="1767193717"/>
        <w:rPr>
          <w:b w:val="0"/>
        </w:rPr>
      </w:pPr>
      <w:r>
        <w:rPr>
          <w:b w:val="0"/>
        </w:rPr>
        <w:t>или</w:t>
      </w:r>
    </w:p>
    <w:p w:rsidR="00A66144" w:rsidRDefault="00AE507C" w:rsidP="00CE77AA">
      <w:pPr>
        <w:ind w:left="709" w:firstLine="0"/>
        <w:divId w:val="1767193717"/>
        <w:rPr>
          <w:color w:val="000000"/>
          <w:spacing w:val="2"/>
          <w:szCs w:val="24"/>
        </w:rPr>
      </w:pPr>
      <w:r w:rsidRPr="00F935FF">
        <w:rPr>
          <w:color w:val="000000"/>
          <w:spacing w:val="2"/>
          <w:szCs w:val="24"/>
        </w:rPr>
        <w:t xml:space="preserve">клемастин </w:t>
      </w:r>
      <w:r>
        <w:t>1 мг, перорально взрослым и детям старше 12 лет – по 1 таблетке (1 мг) утром и вечером</w:t>
      </w:r>
      <w:r w:rsidRPr="004E271F">
        <w:t xml:space="preserve"> </w:t>
      </w:r>
      <w:r w:rsidRPr="00F935FF">
        <w:rPr>
          <w:color w:val="000000"/>
          <w:spacing w:val="2"/>
          <w:szCs w:val="24"/>
        </w:rPr>
        <w:t>в течение 7–10 дней</w:t>
      </w:r>
      <w:r>
        <w:t xml:space="preserve">. В </w:t>
      </w:r>
      <w:proofErr w:type="gramStart"/>
      <w:r>
        <w:t>случаях</w:t>
      </w:r>
      <w:proofErr w:type="gramEnd"/>
      <w:r>
        <w:t xml:space="preserve"> трудно поддающихся лечению суточная доза может составлять до 6 таблеток (6 мг); детям в возрасте 6–12 лет – по ½–1таблетке перед завтраком и на ночь</w:t>
      </w:r>
      <w:r w:rsidRPr="00F935FF">
        <w:rPr>
          <w:color w:val="000000"/>
          <w:spacing w:val="2"/>
          <w:szCs w:val="24"/>
        </w:rPr>
        <w:t xml:space="preserve"> [</w:t>
      </w:r>
      <w:r w:rsidR="00A66144" w:rsidRPr="007B00F5">
        <w:rPr>
          <w:szCs w:val="24"/>
        </w:rPr>
        <w:t>3,</w:t>
      </w:r>
      <w:r w:rsidR="00A66144">
        <w:rPr>
          <w:szCs w:val="24"/>
        </w:rPr>
        <w:t xml:space="preserve"> </w:t>
      </w:r>
      <w:r w:rsidR="00A66144" w:rsidRPr="007B00F5">
        <w:rPr>
          <w:szCs w:val="24"/>
        </w:rPr>
        <w:t>9</w:t>
      </w:r>
      <w:r w:rsidR="00A66144">
        <w:rPr>
          <w:szCs w:val="24"/>
        </w:rPr>
        <w:t xml:space="preserve">, </w:t>
      </w:r>
      <w:r>
        <w:rPr>
          <w:color w:val="000000"/>
          <w:spacing w:val="2"/>
          <w:szCs w:val="24"/>
        </w:rPr>
        <w:t>7</w:t>
      </w:r>
      <w:r w:rsidRPr="00992F05">
        <w:rPr>
          <w:color w:val="000000"/>
          <w:spacing w:val="2"/>
          <w:szCs w:val="24"/>
        </w:rPr>
        <w:t>6</w:t>
      </w:r>
      <w:r w:rsidRPr="00F935FF">
        <w:rPr>
          <w:color w:val="000000"/>
          <w:spacing w:val="2"/>
          <w:szCs w:val="24"/>
        </w:rPr>
        <w:t xml:space="preserve">, </w:t>
      </w:r>
      <w:r>
        <w:rPr>
          <w:color w:val="000000"/>
          <w:spacing w:val="2"/>
          <w:szCs w:val="24"/>
        </w:rPr>
        <w:t>10</w:t>
      </w:r>
      <w:r w:rsidRPr="00992F05">
        <w:rPr>
          <w:color w:val="000000"/>
          <w:spacing w:val="2"/>
          <w:szCs w:val="24"/>
        </w:rPr>
        <w:t>9</w:t>
      </w:r>
      <w:r>
        <w:rPr>
          <w:color w:val="000000"/>
          <w:spacing w:val="2"/>
          <w:szCs w:val="24"/>
        </w:rPr>
        <w:t>,</w:t>
      </w:r>
      <w:r w:rsidRPr="004E271F">
        <w:rPr>
          <w:color w:val="000000"/>
          <w:spacing w:val="2"/>
          <w:szCs w:val="24"/>
        </w:rPr>
        <w:t xml:space="preserve"> </w:t>
      </w:r>
      <w:r>
        <w:rPr>
          <w:color w:val="000000"/>
          <w:spacing w:val="2"/>
          <w:szCs w:val="24"/>
        </w:rPr>
        <w:t>1</w:t>
      </w:r>
      <w:r w:rsidRPr="00992F05">
        <w:rPr>
          <w:color w:val="000000"/>
          <w:spacing w:val="2"/>
          <w:szCs w:val="24"/>
        </w:rPr>
        <w:t>10</w:t>
      </w:r>
      <w:r w:rsidRPr="00F935FF">
        <w:rPr>
          <w:color w:val="000000"/>
          <w:spacing w:val="2"/>
          <w:szCs w:val="24"/>
        </w:rPr>
        <w:t>]</w:t>
      </w:r>
      <w:r>
        <w:rPr>
          <w:color w:val="000000"/>
          <w:spacing w:val="2"/>
          <w:szCs w:val="24"/>
        </w:rPr>
        <w:t xml:space="preserve">. </w:t>
      </w:r>
    </w:p>
    <w:p w:rsidR="00CE77AA" w:rsidRPr="005B3CAA" w:rsidRDefault="00CE77AA" w:rsidP="00CE77AA">
      <w:pPr>
        <w:ind w:left="709" w:firstLine="0"/>
        <w:divId w:val="1767193717"/>
        <w:rPr>
          <w:rFonts w:eastAsia="Times New Roman"/>
          <w:b/>
          <w:szCs w:val="20"/>
        </w:rPr>
      </w:pPr>
      <w:r w:rsidRPr="005B3CAA">
        <w:rPr>
          <w:rFonts w:eastAsia="Times New Roman"/>
          <w:b/>
          <w:szCs w:val="20"/>
        </w:rPr>
        <w:t xml:space="preserve">Уровень убедительности рекомендаций </w:t>
      </w:r>
      <w:r>
        <w:rPr>
          <w:rFonts w:eastAsia="Times New Roman"/>
          <w:b/>
          <w:szCs w:val="20"/>
          <w:lang w:val="en-US"/>
        </w:rPr>
        <w:t>B</w:t>
      </w:r>
      <w:r w:rsidRPr="005B3CAA">
        <w:rPr>
          <w:rFonts w:eastAsia="Times New Roman"/>
          <w:b/>
          <w:szCs w:val="20"/>
        </w:rPr>
        <w:t xml:space="preserve"> (уровень достоверности доказательств – </w:t>
      </w:r>
      <w:r>
        <w:rPr>
          <w:rFonts w:eastAsia="Times New Roman"/>
          <w:b/>
          <w:szCs w:val="20"/>
        </w:rPr>
        <w:t>3</w:t>
      </w:r>
      <w:r w:rsidRPr="005B3CAA">
        <w:rPr>
          <w:rFonts w:eastAsia="Times New Roman"/>
          <w:b/>
          <w:szCs w:val="20"/>
        </w:rPr>
        <w:t>)</w:t>
      </w:r>
    </w:p>
    <w:p w:rsidR="00CE77AA" w:rsidRPr="00CE77AA" w:rsidRDefault="00CE77AA" w:rsidP="00CE77AA">
      <w:pPr>
        <w:pStyle w:val="aff1"/>
        <w:divId w:val="1767193717"/>
        <w:rPr>
          <w:b w:val="0"/>
        </w:rPr>
      </w:pPr>
      <w:r>
        <w:rPr>
          <w:bCs/>
        </w:rPr>
        <w:t xml:space="preserve">Комментарии: </w:t>
      </w:r>
      <w:r w:rsidRPr="00CE77AA">
        <w:rPr>
          <w:b w:val="0"/>
          <w:i/>
        </w:rPr>
        <w:t>Клемастин в форме таблеток противопоказан в возрасте до 6 лет.</w:t>
      </w:r>
    </w:p>
    <w:p w:rsidR="00CE77AA" w:rsidRDefault="00CE77AA" w:rsidP="003429E7">
      <w:pPr>
        <w:pStyle w:val="aff1"/>
        <w:divId w:val="1767193717"/>
        <w:rPr>
          <w:b w:val="0"/>
        </w:rPr>
      </w:pPr>
      <w:r>
        <w:rPr>
          <w:b w:val="0"/>
        </w:rPr>
        <w:t>иди</w:t>
      </w:r>
    </w:p>
    <w:p w:rsidR="00CE77AA" w:rsidRPr="008520D8" w:rsidRDefault="00CE77AA" w:rsidP="00CE77AA">
      <w:pPr>
        <w:ind w:left="709" w:firstLine="0"/>
        <w:divId w:val="1767193717"/>
        <w:rPr>
          <w:rFonts w:eastAsia="Times New Roman"/>
          <w:szCs w:val="20"/>
        </w:rPr>
      </w:pPr>
      <w:r w:rsidRPr="007B00F5">
        <w:rPr>
          <w:szCs w:val="24"/>
        </w:rPr>
        <w:t xml:space="preserve">цетиризин </w:t>
      </w:r>
      <w:r>
        <w:rPr>
          <w:szCs w:val="24"/>
        </w:rPr>
        <w:t>перорально</w:t>
      </w:r>
      <w:r w:rsidRPr="007B00F5">
        <w:rPr>
          <w:szCs w:val="24"/>
        </w:rPr>
        <w:t xml:space="preserve"> 10</w:t>
      </w:r>
      <w:r>
        <w:rPr>
          <w:szCs w:val="24"/>
        </w:rPr>
        <w:t xml:space="preserve"> </w:t>
      </w:r>
      <w:r w:rsidRPr="007B00F5">
        <w:rPr>
          <w:szCs w:val="24"/>
        </w:rPr>
        <w:t>мг 1 раз в сутки в течение 10</w:t>
      </w:r>
      <w:r>
        <w:rPr>
          <w:szCs w:val="24"/>
        </w:rPr>
        <w:t>–</w:t>
      </w:r>
      <w:r w:rsidRPr="007B00F5">
        <w:rPr>
          <w:szCs w:val="24"/>
        </w:rPr>
        <w:t>20 дней [3,</w:t>
      </w:r>
      <w:r>
        <w:rPr>
          <w:szCs w:val="24"/>
        </w:rPr>
        <w:t xml:space="preserve"> </w:t>
      </w:r>
      <w:r w:rsidRPr="007B00F5">
        <w:rPr>
          <w:szCs w:val="24"/>
        </w:rPr>
        <w:t>9,</w:t>
      </w:r>
      <w:r>
        <w:rPr>
          <w:szCs w:val="24"/>
        </w:rPr>
        <w:t xml:space="preserve"> </w:t>
      </w:r>
      <w:r w:rsidRPr="007B00F5">
        <w:rPr>
          <w:szCs w:val="24"/>
        </w:rPr>
        <w:t>14]</w:t>
      </w:r>
    </w:p>
    <w:p w:rsidR="00CE77AA" w:rsidRPr="005B3CAA" w:rsidRDefault="00CE77AA" w:rsidP="00CE77AA">
      <w:pPr>
        <w:ind w:left="709" w:firstLine="0"/>
        <w:divId w:val="1767193717"/>
        <w:rPr>
          <w:rFonts w:eastAsia="Times New Roman"/>
          <w:b/>
          <w:szCs w:val="20"/>
        </w:rPr>
      </w:pPr>
      <w:r w:rsidRPr="005B3CAA">
        <w:rPr>
          <w:rFonts w:eastAsia="Times New Roman"/>
          <w:b/>
          <w:szCs w:val="20"/>
        </w:rPr>
        <w:t xml:space="preserve">Уровень убедительности рекомендаций </w:t>
      </w:r>
      <w:r>
        <w:rPr>
          <w:rFonts w:eastAsia="Times New Roman"/>
          <w:b/>
          <w:szCs w:val="20"/>
          <w:lang w:val="en-US"/>
        </w:rPr>
        <w:t>A</w:t>
      </w:r>
      <w:r w:rsidRPr="005B3CAA">
        <w:rPr>
          <w:rFonts w:eastAsia="Times New Roman"/>
          <w:b/>
          <w:szCs w:val="20"/>
        </w:rPr>
        <w:t xml:space="preserve"> (уровень достоверности доказательств – </w:t>
      </w:r>
      <w:r>
        <w:rPr>
          <w:rFonts w:eastAsia="Times New Roman"/>
          <w:b/>
          <w:szCs w:val="20"/>
        </w:rPr>
        <w:t>1</w:t>
      </w:r>
      <w:r w:rsidRPr="005B3CAA">
        <w:rPr>
          <w:rFonts w:eastAsia="Times New Roman"/>
          <w:b/>
          <w:szCs w:val="20"/>
        </w:rPr>
        <w:t>)</w:t>
      </w:r>
    </w:p>
    <w:p w:rsidR="00CE77AA" w:rsidRDefault="00CE77AA" w:rsidP="00CE77AA">
      <w:pPr>
        <w:pStyle w:val="aff1"/>
        <w:divId w:val="1767193717"/>
        <w:rPr>
          <w:b w:val="0"/>
        </w:rPr>
      </w:pPr>
      <w:r>
        <w:rPr>
          <w:bCs/>
        </w:rPr>
        <w:t xml:space="preserve">Комментарии: </w:t>
      </w:r>
      <w:r w:rsidRPr="00CE77AA">
        <w:rPr>
          <w:b w:val="0"/>
          <w:i/>
        </w:rPr>
        <w:t>Цетиризин в форме таблеток противопоказан в возрасте до 6 лет, цетиризин в форме капель для приема внутрь противопоказан в возрасте до 6 месяцев или до 1 года в зависимости от производителя.</w:t>
      </w:r>
    </w:p>
    <w:p w:rsidR="00CE77AA" w:rsidRDefault="00CE77AA" w:rsidP="003429E7">
      <w:pPr>
        <w:pStyle w:val="aff1"/>
        <w:divId w:val="1767193717"/>
        <w:rPr>
          <w:b w:val="0"/>
        </w:rPr>
      </w:pPr>
      <w:r>
        <w:rPr>
          <w:b w:val="0"/>
        </w:rPr>
        <w:t>или</w:t>
      </w:r>
    </w:p>
    <w:p w:rsidR="00BA0AC1" w:rsidRPr="008520D8" w:rsidRDefault="00BA0AC1" w:rsidP="00BA0AC1">
      <w:pPr>
        <w:ind w:left="709" w:firstLine="0"/>
        <w:divId w:val="1767193717"/>
        <w:rPr>
          <w:rFonts w:eastAsia="Times New Roman"/>
          <w:szCs w:val="20"/>
        </w:rPr>
      </w:pPr>
      <w:r w:rsidRPr="007B00F5">
        <w:rPr>
          <w:szCs w:val="24"/>
        </w:rPr>
        <w:t xml:space="preserve">левоцетиризин </w:t>
      </w:r>
      <w:r>
        <w:rPr>
          <w:szCs w:val="24"/>
        </w:rPr>
        <w:t>перорально</w:t>
      </w:r>
      <w:r w:rsidRPr="007B00F5">
        <w:rPr>
          <w:szCs w:val="24"/>
        </w:rPr>
        <w:t xml:space="preserve"> 5</w:t>
      </w:r>
      <w:r>
        <w:rPr>
          <w:szCs w:val="24"/>
        </w:rPr>
        <w:t xml:space="preserve"> </w:t>
      </w:r>
      <w:r w:rsidRPr="007B00F5">
        <w:rPr>
          <w:szCs w:val="24"/>
        </w:rPr>
        <w:t>мг 1раз в сутки в течение 10</w:t>
      </w:r>
      <w:r>
        <w:rPr>
          <w:szCs w:val="24"/>
        </w:rPr>
        <w:t>–</w:t>
      </w:r>
      <w:r w:rsidRPr="007B00F5">
        <w:rPr>
          <w:szCs w:val="24"/>
        </w:rPr>
        <w:t>20 дней [3,14]</w:t>
      </w:r>
    </w:p>
    <w:p w:rsidR="00BA0AC1" w:rsidRPr="005B3CAA" w:rsidRDefault="00BA0AC1" w:rsidP="00BA0AC1">
      <w:pPr>
        <w:ind w:left="709" w:firstLine="0"/>
        <w:divId w:val="1767193717"/>
        <w:rPr>
          <w:rFonts w:eastAsia="Times New Roman"/>
          <w:b/>
          <w:szCs w:val="20"/>
        </w:rPr>
      </w:pPr>
      <w:r w:rsidRPr="005B3CAA">
        <w:rPr>
          <w:rFonts w:eastAsia="Times New Roman"/>
          <w:b/>
          <w:szCs w:val="20"/>
        </w:rPr>
        <w:t>Уровень убедительности рекомендаций С (уровень достоверности доказательств – 5)</w:t>
      </w:r>
    </w:p>
    <w:p w:rsidR="00CE77AA" w:rsidRPr="00BA0AC1" w:rsidRDefault="00BA0AC1" w:rsidP="00BA0AC1">
      <w:pPr>
        <w:pStyle w:val="aff1"/>
        <w:divId w:val="1767193717"/>
        <w:rPr>
          <w:b w:val="0"/>
        </w:rPr>
      </w:pPr>
      <w:r>
        <w:rPr>
          <w:bCs/>
        </w:rPr>
        <w:t xml:space="preserve">Комментарии: </w:t>
      </w:r>
      <w:r w:rsidRPr="00BA0AC1">
        <w:rPr>
          <w:b w:val="0"/>
          <w:i/>
        </w:rPr>
        <w:t>Противопоказанием к назнач</w:t>
      </w:r>
      <w:r w:rsidR="00B70214">
        <w:rPr>
          <w:b w:val="0"/>
          <w:i/>
        </w:rPr>
        <w:t>е</w:t>
      </w:r>
      <w:r w:rsidRPr="00BA0AC1">
        <w:rPr>
          <w:b w:val="0"/>
          <w:i/>
        </w:rPr>
        <w:t>нию левоцетиризина является детский возраст до 6 лет</w:t>
      </w:r>
      <w:r w:rsidRPr="00BA0AC1">
        <w:rPr>
          <w:b w:val="0"/>
          <w:i/>
          <w:iCs/>
        </w:rPr>
        <w:t>.</w:t>
      </w:r>
    </w:p>
    <w:p w:rsidR="00BA0AC1" w:rsidRDefault="00BA0AC1" w:rsidP="003429E7">
      <w:pPr>
        <w:pStyle w:val="aff1"/>
        <w:divId w:val="1767193717"/>
        <w:rPr>
          <w:b w:val="0"/>
        </w:rPr>
      </w:pPr>
      <w:r>
        <w:rPr>
          <w:b w:val="0"/>
        </w:rPr>
        <w:lastRenderedPageBreak/>
        <w:t>или</w:t>
      </w:r>
    </w:p>
    <w:p w:rsidR="00BA0AC1" w:rsidRPr="008520D8" w:rsidRDefault="00BA0AC1" w:rsidP="00BA0AC1">
      <w:pPr>
        <w:ind w:left="709" w:firstLine="0"/>
        <w:divId w:val="1767193717"/>
        <w:rPr>
          <w:rFonts w:eastAsia="Times New Roman"/>
          <w:szCs w:val="20"/>
        </w:rPr>
      </w:pPr>
      <w:r w:rsidRPr="007B00F5">
        <w:rPr>
          <w:szCs w:val="24"/>
        </w:rPr>
        <w:t xml:space="preserve">лоратадин </w:t>
      </w:r>
      <w:r>
        <w:rPr>
          <w:szCs w:val="24"/>
        </w:rPr>
        <w:t>перорально</w:t>
      </w:r>
      <w:r w:rsidRPr="007B00F5">
        <w:rPr>
          <w:szCs w:val="24"/>
        </w:rPr>
        <w:t xml:space="preserve"> 10</w:t>
      </w:r>
      <w:r>
        <w:rPr>
          <w:szCs w:val="24"/>
        </w:rPr>
        <w:t xml:space="preserve"> </w:t>
      </w:r>
      <w:r w:rsidRPr="007B00F5">
        <w:rPr>
          <w:szCs w:val="24"/>
        </w:rPr>
        <w:t>мг 1 ра</w:t>
      </w:r>
      <w:r>
        <w:rPr>
          <w:szCs w:val="24"/>
        </w:rPr>
        <w:t xml:space="preserve">з в сутки в течение 10–20 дней </w:t>
      </w:r>
      <w:r w:rsidRPr="007B00F5">
        <w:rPr>
          <w:szCs w:val="24"/>
        </w:rPr>
        <w:t>[3,</w:t>
      </w:r>
      <w:r>
        <w:rPr>
          <w:szCs w:val="24"/>
        </w:rPr>
        <w:t xml:space="preserve"> </w:t>
      </w:r>
      <w:r w:rsidRPr="007B00F5">
        <w:rPr>
          <w:szCs w:val="24"/>
        </w:rPr>
        <w:t>9]</w:t>
      </w:r>
    </w:p>
    <w:p w:rsidR="00BA0AC1" w:rsidRPr="005B3CAA" w:rsidRDefault="00BA0AC1" w:rsidP="00BA0AC1">
      <w:pPr>
        <w:ind w:left="709" w:firstLine="0"/>
        <w:divId w:val="1767193717"/>
        <w:rPr>
          <w:rFonts w:eastAsia="Times New Roman"/>
          <w:b/>
          <w:szCs w:val="20"/>
        </w:rPr>
      </w:pPr>
      <w:r w:rsidRPr="005B3CAA">
        <w:rPr>
          <w:rFonts w:eastAsia="Times New Roman"/>
          <w:b/>
          <w:szCs w:val="20"/>
        </w:rPr>
        <w:t xml:space="preserve">Уровень убедительности рекомендаций </w:t>
      </w:r>
      <w:r>
        <w:rPr>
          <w:rFonts w:eastAsia="Times New Roman"/>
          <w:b/>
          <w:szCs w:val="20"/>
          <w:lang w:val="en-US"/>
        </w:rPr>
        <w:t>A</w:t>
      </w:r>
      <w:r w:rsidRPr="005B3CAA">
        <w:rPr>
          <w:rFonts w:eastAsia="Times New Roman"/>
          <w:b/>
          <w:szCs w:val="20"/>
        </w:rPr>
        <w:t xml:space="preserve"> (уровень достоверности доказательств – </w:t>
      </w:r>
      <w:r w:rsidRPr="00BA0AC1">
        <w:rPr>
          <w:rFonts w:eastAsia="Times New Roman"/>
          <w:b/>
          <w:szCs w:val="20"/>
        </w:rPr>
        <w:t>1</w:t>
      </w:r>
      <w:r w:rsidRPr="005B3CAA">
        <w:rPr>
          <w:rFonts w:eastAsia="Times New Roman"/>
          <w:b/>
          <w:szCs w:val="20"/>
        </w:rPr>
        <w:t>)</w:t>
      </w:r>
    </w:p>
    <w:p w:rsidR="00BA0AC1" w:rsidRDefault="00BA0AC1" w:rsidP="00BA0AC1">
      <w:pPr>
        <w:pStyle w:val="aff1"/>
        <w:divId w:val="1767193717"/>
        <w:rPr>
          <w:b w:val="0"/>
        </w:rPr>
      </w:pPr>
      <w:r w:rsidRPr="00BA0AC1">
        <w:rPr>
          <w:bCs/>
        </w:rPr>
        <w:t>Комментарии:</w:t>
      </w:r>
      <w:r>
        <w:rPr>
          <w:bCs/>
        </w:rPr>
        <w:t xml:space="preserve"> </w:t>
      </w:r>
      <w:r w:rsidRPr="00BA0AC1">
        <w:rPr>
          <w:b w:val="0"/>
          <w:i/>
        </w:rPr>
        <w:t>Лоратадин в форме таблеток противопоказан в возрасте до 3 лет, лоратадин в форме сиропа противопоказан в возрасте до 2 лет.</w:t>
      </w:r>
    </w:p>
    <w:p w:rsidR="00BA0AC1" w:rsidRDefault="00BA0AC1" w:rsidP="003429E7">
      <w:pPr>
        <w:pStyle w:val="aff1"/>
        <w:divId w:val="1767193717"/>
        <w:rPr>
          <w:b w:val="0"/>
        </w:rPr>
      </w:pPr>
      <w:r>
        <w:rPr>
          <w:b w:val="0"/>
        </w:rPr>
        <w:t>или</w:t>
      </w:r>
    </w:p>
    <w:p w:rsidR="00BA0AC1" w:rsidRPr="008520D8" w:rsidRDefault="00BA0AC1" w:rsidP="00BA0AC1">
      <w:pPr>
        <w:ind w:left="709" w:firstLine="0"/>
        <w:divId w:val="1767193717"/>
        <w:rPr>
          <w:rFonts w:eastAsia="Times New Roman"/>
          <w:szCs w:val="20"/>
        </w:rPr>
      </w:pPr>
      <w:r w:rsidRPr="007B00F5">
        <w:rPr>
          <w:szCs w:val="24"/>
        </w:rPr>
        <w:t xml:space="preserve">дезлоратадин </w:t>
      </w:r>
      <w:r>
        <w:rPr>
          <w:szCs w:val="24"/>
        </w:rPr>
        <w:t>перорально</w:t>
      </w:r>
      <w:r w:rsidRPr="007B00F5">
        <w:rPr>
          <w:szCs w:val="24"/>
        </w:rPr>
        <w:t xml:space="preserve"> 5</w:t>
      </w:r>
      <w:r>
        <w:rPr>
          <w:szCs w:val="24"/>
        </w:rPr>
        <w:t xml:space="preserve"> </w:t>
      </w:r>
      <w:r w:rsidRPr="007B00F5">
        <w:rPr>
          <w:szCs w:val="24"/>
        </w:rPr>
        <w:t>мг 1 раз в сутки в течение 10</w:t>
      </w:r>
      <w:r>
        <w:rPr>
          <w:szCs w:val="24"/>
        </w:rPr>
        <w:t>–</w:t>
      </w:r>
      <w:r w:rsidRPr="007B00F5">
        <w:rPr>
          <w:szCs w:val="24"/>
        </w:rPr>
        <w:t>20 дней [3,</w:t>
      </w:r>
      <w:r>
        <w:rPr>
          <w:szCs w:val="24"/>
        </w:rPr>
        <w:t xml:space="preserve"> </w:t>
      </w:r>
      <w:r w:rsidRPr="007B00F5">
        <w:rPr>
          <w:szCs w:val="24"/>
        </w:rPr>
        <w:t>9]</w:t>
      </w:r>
    </w:p>
    <w:p w:rsidR="00BA0AC1" w:rsidRPr="005B3CAA" w:rsidRDefault="00BA0AC1" w:rsidP="00BA0AC1">
      <w:pPr>
        <w:ind w:left="709" w:firstLine="0"/>
        <w:divId w:val="1767193717"/>
        <w:rPr>
          <w:rFonts w:eastAsia="Times New Roman"/>
          <w:b/>
          <w:szCs w:val="20"/>
        </w:rPr>
      </w:pPr>
      <w:r w:rsidRPr="005B3CAA">
        <w:rPr>
          <w:rFonts w:eastAsia="Times New Roman"/>
          <w:b/>
          <w:szCs w:val="20"/>
        </w:rPr>
        <w:t xml:space="preserve">Уровень убедительности рекомендаций </w:t>
      </w:r>
      <w:r>
        <w:rPr>
          <w:rFonts w:eastAsia="Times New Roman"/>
          <w:b/>
          <w:szCs w:val="20"/>
          <w:lang w:val="en-US"/>
        </w:rPr>
        <w:t>A</w:t>
      </w:r>
      <w:r w:rsidRPr="005B3CAA">
        <w:rPr>
          <w:rFonts w:eastAsia="Times New Roman"/>
          <w:b/>
          <w:szCs w:val="20"/>
        </w:rPr>
        <w:t xml:space="preserve"> (уровень достоверности доказательств – </w:t>
      </w:r>
      <w:r w:rsidRPr="00BA0AC1">
        <w:rPr>
          <w:rFonts w:eastAsia="Times New Roman"/>
          <w:b/>
          <w:szCs w:val="20"/>
        </w:rPr>
        <w:t>1</w:t>
      </w:r>
      <w:r w:rsidRPr="005B3CAA">
        <w:rPr>
          <w:rFonts w:eastAsia="Times New Roman"/>
          <w:b/>
          <w:szCs w:val="20"/>
        </w:rPr>
        <w:t>)</w:t>
      </w:r>
    </w:p>
    <w:p w:rsidR="00BA0AC1" w:rsidRDefault="00BA0AC1" w:rsidP="00BA0AC1">
      <w:pPr>
        <w:pStyle w:val="aff1"/>
        <w:divId w:val="1767193717"/>
        <w:rPr>
          <w:b w:val="0"/>
        </w:rPr>
      </w:pPr>
      <w:r w:rsidRPr="00BA0AC1">
        <w:rPr>
          <w:bCs/>
        </w:rPr>
        <w:t>Комментарии:</w:t>
      </w:r>
      <w:r>
        <w:rPr>
          <w:bCs/>
        </w:rPr>
        <w:t xml:space="preserve"> </w:t>
      </w:r>
      <w:r w:rsidRPr="00BA0AC1">
        <w:rPr>
          <w:b w:val="0"/>
          <w:i/>
        </w:rPr>
        <w:t>Дезлоратадин в форме таблеток противопоказан в возрасте до 12 лет, дезлоратадин в форме сиропа противопоказан в возрасте до 6 месяцев.</w:t>
      </w:r>
    </w:p>
    <w:p w:rsidR="00BA0AC1" w:rsidRDefault="00BA0AC1" w:rsidP="00BA0AC1">
      <w:pPr>
        <w:pStyle w:val="aff1"/>
        <w:divId w:val="1767193717"/>
        <w:rPr>
          <w:b w:val="0"/>
        </w:rPr>
      </w:pPr>
      <w:r>
        <w:rPr>
          <w:b w:val="0"/>
        </w:rPr>
        <w:t>или</w:t>
      </w:r>
    </w:p>
    <w:p w:rsidR="00BA0AC1" w:rsidRPr="008520D8" w:rsidRDefault="00BA0AC1" w:rsidP="00BA0AC1">
      <w:pPr>
        <w:ind w:left="709" w:firstLine="0"/>
        <w:divId w:val="1767193717"/>
        <w:rPr>
          <w:rFonts w:eastAsia="Times New Roman"/>
          <w:szCs w:val="20"/>
        </w:rPr>
      </w:pPr>
      <w:r w:rsidRPr="007B00F5">
        <w:rPr>
          <w:szCs w:val="24"/>
        </w:rPr>
        <w:t xml:space="preserve">фексофенадин </w:t>
      </w:r>
      <w:r>
        <w:rPr>
          <w:szCs w:val="24"/>
        </w:rPr>
        <w:t>перорально</w:t>
      </w:r>
      <w:r w:rsidRPr="007B00F5">
        <w:rPr>
          <w:szCs w:val="24"/>
        </w:rPr>
        <w:t xml:space="preserve"> 120</w:t>
      </w:r>
      <w:r>
        <w:rPr>
          <w:szCs w:val="24"/>
        </w:rPr>
        <w:t>–</w:t>
      </w:r>
      <w:r w:rsidRPr="007B00F5">
        <w:rPr>
          <w:szCs w:val="24"/>
        </w:rPr>
        <w:t>180</w:t>
      </w:r>
      <w:r>
        <w:rPr>
          <w:szCs w:val="24"/>
        </w:rPr>
        <w:t xml:space="preserve"> </w:t>
      </w:r>
      <w:r w:rsidRPr="007B00F5">
        <w:rPr>
          <w:szCs w:val="24"/>
        </w:rPr>
        <w:t>мг 1 ра</w:t>
      </w:r>
      <w:r>
        <w:rPr>
          <w:szCs w:val="24"/>
        </w:rPr>
        <w:t xml:space="preserve">з в сутки в течение 10–20 дней </w:t>
      </w:r>
      <w:r w:rsidRPr="007B00F5">
        <w:rPr>
          <w:szCs w:val="24"/>
        </w:rPr>
        <w:t>[14]</w:t>
      </w:r>
      <w:r w:rsidR="00A66144">
        <w:rPr>
          <w:szCs w:val="24"/>
        </w:rPr>
        <w:t>.</w:t>
      </w:r>
    </w:p>
    <w:p w:rsidR="00BA0AC1" w:rsidRPr="005B3CAA" w:rsidRDefault="00BA0AC1" w:rsidP="00BA0AC1">
      <w:pPr>
        <w:ind w:left="709" w:firstLine="0"/>
        <w:divId w:val="1767193717"/>
        <w:rPr>
          <w:rFonts w:eastAsia="Times New Roman"/>
          <w:b/>
          <w:szCs w:val="20"/>
        </w:rPr>
      </w:pPr>
      <w:r w:rsidRPr="005B3CAA">
        <w:rPr>
          <w:rFonts w:eastAsia="Times New Roman"/>
          <w:b/>
          <w:szCs w:val="20"/>
        </w:rPr>
        <w:t xml:space="preserve">Уровень убедительности рекомендаций </w:t>
      </w:r>
      <w:r>
        <w:rPr>
          <w:rFonts w:eastAsia="Times New Roman"/>
          <w:b/>
          <w:szCs w:val="20"/>
          <w:lang w:val="en-US"/>
        </w:rPr>
        <w:t>A</w:t>
      </w:r>
      <w:r w:rsidRPr="005B3CAA">
        <w:rPr>
          <w:rFonts w:eastAsia="Times New Roman"/>
          <w:b/>
          <w:szCs w:val="20"/>
        </w:rPr>
        <w:t xml:space="preserve"> (уровень достоверности доказательств – </w:t>
      </w:r>
      <w:r w:rsidRPr="00BA0AC1">
        <w:rPr>
          <w:rFonts w:eastAsia="Times New Roman"/>
          <w:b/>
          <w:szCs w:val="20"/>
        </w:rPr>
        <w:t>1</w:t>
      </w:r>
      <w:r w:rsidRPr="005B3CAA">
        <w:rPr>
          <w:rFonts w:eastAsia="Times New Roman"/>
          <w:b/>
          <w:szCs w:val="20"/>
        </w:rPr>
        <w:t>)</w:t>
      </w:r>
    </w:p>
    <w:p w:rsidR="00BA0AC1" w:rsidRDefault="00BA0AC1" w:rsidP="00BA0AC1">
      <w:pPr>
        <w:pStyle w:val="aff1"/>
        <w:divId w:val="1767193717"/>
        <w:rPr>
          <w:b w:val="0"/>
        </w:rPr>
      </w:pPr>
      <w:r w:rsidRPr="00BA0AC1">
        <w:rPr>
          <w:bCs/>
        </w:rPr>
        <w:t>Комментарии:</w:t>
      </w:r>
      <w:r>
        <w:rPr>
          <w:bCs/>
        </w:rPr>
        <w:t xml:space="preserve"> </w:t>
      </w:r>
      <w:r w:rsidRPr="00BA0AC1">
        <w:rPr>
          <w:b w:val="0"/>
          <w:i/>
        </w:rPr>
        <w:t xml:space="preserve">Противопоказанием к назначению фексофенадина в дозе 120–180 мг является детский возраст до 12 лет, к назначению в дозе 30 мг </w:t>
      </w:r>
      <w:r w:rsidRPr="00BA0AC1">
        <w:rPr>
          <w:b w:val="0"/>
        </w:rPr>
        <w:t>–</w:t>
      </w:r>
      <w:r w:rsidRPr="00BA0AC1">
        <w:rPr>
          <w:b w:val="0"/>
          <w:i/>
        </w:rPr>
        <w:t xml:space="preserve"> детский возраст до 6 лет</w:t>
      </w:r>
      <w:r w:rsidRPr="00BA0AC1">
        <w:rPr>
          <w:b w:val="0"/>
          <w:i/>
          <w:iCs/>
        </w:rPr>
        <w:t>.</w:t>
      </w:r>
    </w:p>
    <w:p w:rsidR="00BA0AC1" w:rsidRDefault="00BA0AC1" w:rsidP="00BA0AC1">
      <w:pPr>
        <w:pStyle w:val="aff1"/>
        <w:divId w:val="1767193717"/>
        <w:rPr>
          <w:b w:val="0"/>
        </w:rPr>
      </w:pPr>
      <w:r>
        <w:rPr>
          <w:b w:val="0"/>
        </w:rPr>
        <w:t>или</w:t>
      </w:r>
    </w:p>
    <w:p w:rsidR="00B70214" w:rsidRDefault="00B70214" w:rsidP="00553449">
      <w:pPr>
        <w:pStyle w:val="afd"/>
        <w:numPr>
          <w:ilvl w:val="0"/>
          <w:numId w:val="8"/>
        </w:numPr>
        <w:ind w:left="709" w:hanging="709"/>
        <w:divId w:val="1767193717"/>
      </w:pPr>
      <w:r w:rsidRPr="00B70214">
        <w:rPr>
          <w:b/>
        </w:rPr>
        <w:t>Рекомендуется</w:t>
      </w:r>
      <w:r>
        <w:t xml:space="preserve"> при выраженном зуде</w:t>
      </w:r>
      <w:r w:rsidR="00283073">
        <w:t>:</w:t>
      </w:r>
    </w:p>
    <w:p w:rsidR="00283073" w:rsidRPr="008520D8" w:rsidRDefault="00283073" w:rsidP="00283073">
      <w:pPr>
        <w:ind w:left="709" w:firstLine="0"/>
        <w:divId w:val="1767193717"/>
        <w:rPr>
          <w:rFonts w:eastAsia="Times New Roman"/>
          <w:szCs w:val="20"/>
        </w:rPr>
      </w:pPr>
      <w:r w:rsidRPr="00F935FF">
        <w:rPr>
          <w:color w:val="000000"/>
          <w:spacing w:val="4"/>
          <w:szCs w:val="24"/>
        </w:rPr>
        <w:t>хлоропирамин</w:t>
      </w:r>
      <w:r>
        <w:rPr>
          <w:color w:val="000000"/>
          <w:spacing w:val="4"/>
          <w:szCs w:val="24"/>
        </w:rPr>
        <w:t xml:space="preserve">** раствор для инъекций </w:t>
      </w:r>
      <w:r>
        <w:t>детям в возрасте от 1 месяца до 1 года по 5 мг (0,25 мл раствора) внутримышечно 1 раз в сутки; детям в возрасте от 1 года до 6 лет – по 10 мг (0,5 мл раствора) внутримышечно 1 раз в сутки; детям в возрасте от 6 до 14 лет – по 10–20 мг (0,5–1 мл раствора) внутримышечно 1 раз в сутки; детям в возрасте старше 14 лет и взрослым – по 20–40 мг (1–2 мл раствора) внутримышечно 1 раз в сутки в течение 5–7 дней</w:t>
      </w:r>
      <w:r w:rsidRPr="007B00F5">
        <w:rPr>
          <w:szCs w:val="24"/>
        </w:rPr>
        <w:t xml:space="preserve"> [3,9,14]</w:t>
      </w:r>
    </w:p>
    <w:p w:rsidR="00283073" w:rsidRPr="005B3CAA" w:rsidRDefault="00283073" w:rsidP="00283073">
      <w:pPr>
        <w:ind w:left="709" w:firstLine="0"/>
        <w:divId w:val="1767193717"/>
        <w:rPr>
          <w:rFonts w:eastAsia="Times New Roman"/>
          <w:b/>
          <w:szCs w:val="20"/>
        </w:rPr>
      </w:pPr>
      <w:r w:rsidRPr="005B3CAA">
        <w:rPr>
          <w:rFonts w:eastAsia="Times New Roman"/>
          <w:b/>
          <w:szCs w:val="20"/>
        </w:rPr>
        <w:t xml:space="preserve">Уровень убедительности рекомендаций </w:t>
      </w:r>
      <w:r>
        <w:rPr>
          <w:rFonts w:eastAsia="Times New Roman"/>
          <w:b/>
          <w:szCs w:val="20"/>
          <w:lang w:val="en-US"/>
        </w:rPr>
        <w:t>B</w:t>
      </w:r>
      <w:r w:rsidRPr="005B3CAA">
        <w:rPr>
          <w:rFonts w:eastAsia="Times New Roman"/>
          <w:b/>
          <w:szCs w:val="20"/>
        </w:rPr>
        <w:t xml:space="preserve"> (уровень достоверности доказательств – </w:t>
      </w:r>
      <w:r w:rsidRPr="00CE77AA">
        <w:rPr>
          <w:rFonts w:eastAsia="Times New Roman"/>
          <w:b/>
          <w:szCs w:val="20"/>
        </w:rPr>
        <w:t>3</w:t>
      </w:r>
      <w:r w:rsidRPr="005B3CAA">
        <w:rPr>
          <w:rFonts w:eastAsia="Times New Roman"/>
          <w:b/>
          <w:szCs w:val="20"/>
        </w:rPr>
        <w:t>)</w:t>
      </w:r>
    </w:p>
    <w:p w:rsidR="00283073" w:rsidRDefault="00283073" w:rsidP="00283073">
      <w:pPr>
        <w:pStyle w:val="aff1"/>
        <w:divId w:val="1767193717"/>
        <w:rPr>
          <w:b w:val="0"/>
        </w:rPr>
      </w:pPr>
      <w:r>
        <w:rPr>
          <w:bCs/>
        </w:rPr>
        <w:t xml:space="preserve">Комментарии: </w:t>
      </w:r>
      <w:r w:rsidRPr="00283073">
        <w:rPr>
          <w:b w:val="0"/>
          <w:i/>
        </w:rPr>
        <w:t>Хлоропирамин в форме раствора для инъекций противопоказан новорожденным.</w:t>
      </w:r>
    </w:p>
    <w:p w:rsidR="00B70214" w:rsidRDefault="00AE507C" w:rsidP="00283073">
      <w:pPr>
        <w:pStyle w:val="afd"/>
        <w:ind w:left="709" w:firstLine="0"/>
        <w:divId w:val="1767193717"/>
      </w:pPr>
      <w:r>
        <w:t>и</w:t>
      </w:r>
      <w:r w:rsidR="00283073" w:rsidRPr="00283073">
        <w:t>ли</w:t>
      </w:r>
    </w:p>
    <w:p w:rsidR="00AE507C" w:rsidRDefault="00AE507C" w:rsidP="00283073">
      <w:pPr>
        <w:pStyle w:val="afd"/>
        <w:ind w:left="709" w:firstLine="0"/>
        <w:divId w:val="1767193717"/>
      </w:pPr>
      <w:r>
        <w:rPr>
          <w:color w:val="000000"/>
          <w:spacing w:val="4"/>
          <w:szCs w:val="24"/>
        </w:rPr>
        <w:lastRenderedPageBreak/>
        <w:t>к</w:t>
      </w:r>
      <w:r w:rsidRPr="00CC470F">
        <w:rPr>
          <w:color w:val="000000"/>
          <w:spacing w:val="4"/>
          <w:szCs w:val="24"/>
        </w:rPr>
        <w:t>лемастин</w:t>
      </w:r>
      <w:r>
        <w:rPr>
          <w:color w:val="000000"/>
          <w:spacing w:val="4"/>
          <w:szCs w:val="24"/>
        </w:rPr>
        <w:t xml:space="preserve"> раствор для инъекций </w:t>
      </w:r>
      <w:r>
        <w:t>внутримышечно взрослым 2 мг (2 мл) 2 раза в сутки (утром и вечером);  детям – 0,025 мг на кг массы тела в сутки внутримышечно, разделяя на 2 инъекции; в течение 5–7 дней</w:t>
      </w:r>
    </w:p>
    <w:p w:rsidR="00AE507C" w:rsidRDefault="00AE507C" w:rsidP="00AE507C">
      <w:pPr>
        <w:tabs>
          <w:tab w:val="left" w:pos="709"/>
        </w:tabs>
        <w:autoSpaceDE w:val="0"/>
        <w:ind w:left="709" w:firstLine="0"/>
        <w:textAlignment w:val="center"/>
        <w:divId w:val="1767193717"/>
        <w:rPr>
          <w:b/>
          <w:color w:val="000000"/>
          <w:spacing w:val="2"/>
          <w:szCs w:val="24"/>
        </w:rPr>
      </w:pPr>
      <w:r w:rsidRPr="00F72AB4">
        <w:rPr>
          <w:b/>
          <w:color w:val="000000"/>
          <w:spacing w:val="2"/>
          <w:szCs w:val="24"/>
        </w:rPr>
        <w:t xml:space="preserve">Уровень убедительности рекомендаций </w:t>
      </w:r>
      <w:r>
        <w:rPr>
          <w:b/>
          <w:szCs w:val="24"/>
        </w:rPr>
        <w:t xml:space="preserve">С </w:t>
      </w:r>
      <w:r w:rsidRPr="00F72AB4">
        <w:rPr>
          <w:b/>
          <w:color w:val="000000"/>
          <w:spacing w:val="2"/>
          <w:szCs w:val="24"/>
        </w:rPr>
        <w:t>(уровень</w:t>
      </w:r>
      <w:r>
        <w:rPr>
          <w:b/>
          <w:color w:val="000000"/>
          <w:spacing w:val="2"/>
          <w:szCs w:val="24"/>
        </w:rPr>
        <w:t xml:space="preserve"> достоверности доказательств </w:t>
      </w:r>
      <w:r w:rsidRPr="004E271F">
        <w:rPr>
          <w:b/>
          <w:color w:val="000000"/>
          <w:spacing w:val="2"/>
          <w:szCs w:val="24"/>
        </w:rPr>
        <w:t>–</w:t>
      </w:r>
      <w:r>
        <w:rPr>
          <w:b/>
          <w:color w:val="000000"/>
          <w:spacing w:val="2"/>
          <w:szCs w:val="24"/>
        </w:rPr>
        <w:t xml:space="preserve"> 4</w:t>
      </w:r>
      <w:r w:rsidRPr="00F72AB4">
        <w:rPr>
          <w:b/>
          <w:color w:val="000000"/>
          <w:spacing w:val="2"/>
          <w:szCs w:val="24"/>
        </w:rPr>
        <w:t>)</w:t>
      </w:r>
    </w:p>
    <w:p w:rsidR="00AE507C" w:rsidRDefault="00AE507C" w:rsidP="00AE507C">
      <w:pPr>
        <w:pStyle w:val="afd"/>
        <w:ind w:left="709" w:firstLine="0"/>
        <w:divId w:val="1767193717"/>
      </w:pPr>
      <w:r>
        <w:rPr>
          <w:b/>
          <w:bCs/>
        </w:rPr>
        <w:t xml:space="preserve">Комментарии: </w:t>
      </w:r>
      <w:r w:rsidRPr="00480109">
        <w:rPr>
          <w:i/>
        </w:rPr>
        <w:t>Противопоказанием к назначению клемастина в форме раствора для инъекций является детский возраст до 1 года.</w:t>
      </w:r>
    </w:p>
    <w:p w:rsidR="00AE507C" w:rsidRDefault="00AE507C" w:rsidP="00AE507C">
      <w:pPr>
        <w:pStyle w:val="afd"/>
        <w:ind w:left="709" w:firstLine="0"/>
        <w:divId w:val="1767193717"/>
        <w:rPr>
          <w:bCs/>
        </w:rPr>
      </w:pPr>
      <w:r>
        <w:rPr>
          <w:bCs/>
        </w:rPr>
        <w:t>и</w:t>
      </w:r>
      <w:r w:rsidRPr="00AE507C">
        <w:rPr>
          <w:bCs/>
        </w:rPr>
        <w:t>ли</w:t>
      </w:r>
    </w:p>
    <w:p w:rsidR="00AE507C" w:rsidRDefault="00AE507C" w:rsidP="00AE507C">
      <w:pPr>
        <w:ind w:left="709" w:hanging="1"/>
        <w:divId w:val="1767193717"/>
        <w:rPr>
          <w:szCs w:val="24"/>
        </w:rPr>
      </w:pPr>
      <w:r w:rsidRPr="007B00F5">
        <w:rPr>
          <w:szCs w:val="24"/>
        </w:rPr>
        <w:t xml:space="preserve">гидроксизин </w:t>
      </w:r>
      <w:r>
        <w:rPr>
          <w:szCs w:val="24"/>
        </w:rPr>
        <w:t>перорально</w:t>
      </w:r>
      <w:r w:rsidRPr="007B00F5">
        <w:rPr>
          <w:szCs w:val="24"/>
        </w:rPr>
        <w:t xml:space="preserve"> 25 мг 2</w:t>
      </w:r>
      <w:r>
        <w:rPr>
          <w:szCs w:val="24"/>
        </w:rPr>
        <w:t>–</w:t>
      </w:r>
      <w:r w:rsidRPr="007B00F5">
        <w:rPr>
          <w:szCs w:val="24"/>
        </w:rPr>
        <w:t xml:space="preserve">4 раза в сутки </w:t>
      </w:r>
      <w:r>
        <w:rPr>
          <w:szCs w:val="24"/>
        </w:rPr>
        <w:t xml:space="preserve">в течение </w:t>
      </w:r>
      <w:r w:rsidRPr="007B00F5">
        <w:rPr>
          <w:szCs w:val="24"/>
        </w:rPr>
        <w:t>3</w:t>
      </w:r>
      <w:r>
        <w:rPr>
          <w:szCs w:val="24"/>
        </w:rPr>
        <w:t>–</w:t>
      </w:r>
      <w:r w:rsidRPr="007B00F5">
        <w:rPr>
          <w:szCs w:val="24"/>
        </w:rPr>
        <w:t>4 недел</w:t>
      </w:r>
      <w:r>
        <w:rPr>
          <w:szCs w:val="24"/>
        </w:rPr>
        <w:t>ь</w:t>
      </w:r>
      <w:r w:rsidRPr="007B00F5">
        <w:rPr>
          <w:szCs w:val="24"/>
        </w:rPr>
        <w:t xml:space="preserve"> [9,</w:t>
      </w:r>
      <w:r>
        <w:rPr>
          <w:szCs w:val="24"/>
        </w:rPr>
        <w:t xml:space="preserve"> </w:t>
      </w:r>
      <w:r w:rsidRPr="007B00F5">
        <w:rPr>
          <w:szCs w:val="24"/>
        </w:rPr>
        <w:t>11]</w:t>
      </w:r>
    </w:p>
    <w:p w:rsidR="00AE507C" w:rsidRDefault="00AE507C" w:rsidP="00AE507C">
      <w:pPr>
        <w:ind w:left="709" w:firstLine="2"/>
        <w:divId w:val="1767193717"/>
        <w:rPr>
          <w:b/>
          <w:bCs/>
          <w:szCs w:val="24"/>
        </w:rPr>
      </w:pPr>
      <w:r w:rsidRPr="0088748A">
        <w:rPr>
          <w:b/>
          <w:bCs/>
          <w:szCs w:val="24"/>
        </w:rPr>
        <w:t>Уровень убедительности рекомендаций С (уровень достоверности доказательств – 5)</w:t>
      </w:r>
    </w:p>
    <w:p w:rsidR="00AE507C" w:rsidRPr="00AE507C" w:rsidRDefault="00AE507C" w:rsidP="00AE507C">
      <w:pPr>
        <w:pStyle w:val="afd"/>
        <w:ind w:left="709" w:firstLine="0"/>
        <w:divId w:val="1767193717"/>
      </w:pPr>
      <w:r w:rsidRPr="0088748A">
        <w:rPr>
          <w:b/>
          <w:bCs/>
          <w:szCs w:val="24"/>
        </w:rPr>
        <w:t xml:space="preserve">Комментарии: </w:t>
      </w:r>
      <w:r w:rsidRPr="00562687">
        <w:rPr>
          <w:bCs/>
          <w:i/>
          <w:iCs/>
          <w:szCs w:val="24"/>
        </w:rPr>
        <w:t>Противопоказанием для назначения гидроксизина является детский возраст до 3 лет.</w:t>
      </w:r>
    </w:p>
    <w:p w:rsidR="00BA0AC1" w:rsidRPr="00DD4048" w:rsidRDefault="00BA0AC1" w:rsidP="00553449">
      <w:pPr>
        <w:pStyle w:val="afd"/>
        <w:numPr>
          <w:ilvl w:val="0"/>
          <w:numId w:val="8"/>
        </w:numPr>
        <w:ind w:left="709" w:hanging="709"/>
        <w:divId w:val="1767193717"/>
      </w:pPr>
      <w:r w:rsidRPr="00312E0E">
        <w:rPr>
          <w:b/>
        </w:rPr>
        <w:t>Рекомендуется</w:t>
      </w:r>
      <w:r>
        <w:t xml:space="preserve"> при </w:t>
      </w:r>
      <w:r w:rsidRPr="003F60E5">
        <w:t>наличии выраженной экссудации и с цель</w:t>
      </w:r>
      <w:r>
        <w:t>ю дезинтоксикации</w:t>
      </w:r>
      <w:r w:rsidRPr="003F60E5">
        <w:t>:</w:t>
      </w:r>
    </w:p>
    <w:p w:rsidR="00BA0AC1" w:rsidRDefault="00BA0AC1" w:rsidP="00BA0AC1">
      <w:pPr>
        <w:tabs>
          <w:tab w:val="left" w:pos="567"/>
        </w:tabs>
        <w:ind w:leftChars="294" w:left="708" w:hangingChars="1" w:hanging="2"/>
        <w:divId w:val="1767193717"/>
      </w:pPr>
      <w:r w:rsidRPr="00731B3B">
        <w:t>натрия хлорид 200</w:t>
      </w:r>
      <w:r>
        <w:rPr>
          <w:szCs w:val="24"/>
        </w:rPr>
        <w:t>–</w:t>
      </w:r>
      <w:r w:rsidRPr="00731B3B">
        <w:t>400</w:t>
      </w:r>
      <w:r>
        <w:t xml:space="preserve"> </w:t>
      </w:r>
      <w:r w:rsidRPr="00731B3B">
        <w:t xml:space="preserve">мл </w:t>
      </w:r>
      <w:r>
        <w:t>внутивенно</w:t>
      </w:r>
      <w:r w:rsidRPr="00731B3B">
        <w:t xml:space="preserve"> капельно со с</w:t>
      </w:r>
      <w:r>
        <w:t>коростью 40</w:t>
      </w:r>
      <w:r>
        <w:rPr>
          <w:szCs w:val="24"/>
        </w:rPr>
        <w:t>–</w:t>
      </w:r>
      <w:r>
        <w:t xml:space="preserve">60 капель в минуту </w:t>
      </w:r>
      <w:r w:rsidRPr="00731B3B">
        <w:t>2</w:t>
      </w:r>
      <w:r>
        <w:rPr>
          <w:szCs w:val="24"/>
        </w:rPr>
        <w:t>–</w:t>
      </w:r>
      <w:r w:rsidRPr="00731B3B">
        <w:t>3 раза в неделю № 3</w:t>
      </w:r>
      <w:r>
        <w:rPr>
          <w:szCs w:val="24"/>
        </w:rPr>
        <w:t>–</w:t>
      </w:r>
      <w:r w:rsidRPr="00731B3B">
        <w:t>5 [9]</w:t>
      </w:r>
    </w:p>
    <w:p w:rsidR="00BA0AC1" w:rsidRDefault="00BA0AC1" w:rsidP="00BA0AC1">
      <w:pPr>
        <w:ind w:left="709" w:hanging="1"/>
        <w:divId w:val="1767193717"/>
        <w:rPr>
          <w:b/>
        </w:rPr>
      </w:pPr>
      <w:r w:rsidRPr="00731B3B">
        <w:rPr>
          <w:b/>
        </w:rPr>
        <w:t>Уровень убедительности рекомендаций С (уровень достоверности доказательств – 5)</w:t>
      </w:r>
    </w:p>
    <w:p w:rsidR="00BA0AC1" w:rsidRDefault="00BA0AC1" w:rsidP="00BA0AC1">
      <w:pPr>
        <w:ind w:left="709" w:firstLine="0"/>
        <w:divId w:val="1767193717"/>
      </w:pPr>
      <w:r>
        <w:t>или</w:t>
      </w:r>
    </w:p>
    <w:p w:rsidR="00BA0AC1" w:rsidRDefault="00BA0AC1" w:rsidP="00BA0AC1">
      <w:pPr>
        <w:ind w:left="709" w:hanging="1"/>
        <w:divId w:val="1767193717"/>
        <w:rPr>
          <w:szCs w:val="24"/>
        </w:rPr>
      </w:pPr>
      <w:r w:rsidRPr="007B00F5">
        <w:rPr>
          <w:szCs w:val="24"/>
        </w:rPr>
        <w:t>кальция глю</w:t>
      </w:r>
      <w:r>
        <w:rPr>
          <w:szCs w:val="24"/>
        </w:rPr>
        <w:t xml:space="preserve">конат 10% раствор для внутримышечного введения и внутривеннных </w:t>
      </w:r>
      <w:r w:rsidRPr="007B00F5">
        <w:rPr>
          <w:szCs w:val="24"/>
        </w:rPr>
        <w:t xml:space="preserve">вливаний </w:t>
      </w:r>
      <w:r>
        <w:rPr>
          <w:szCs w:val="24"/>
        </w:rPr>
        <w:t xml:space="preserve">вводить взрослым внутримышечно или взрослым и детям внутривенно </w:t>
      </w:r>
      <w:r w:rsidRPr="007B00F5">
        <w:rPr>
          <w:szCs w:val="24"/>
        </w:rPr>
        <w:t>5,0</w:t>
      </w:r>
      <w:r>
        <w:rPr>
          <w:szCs w:val="24"/>
        </w:rPr>
        <w:t>–</w:t>
      </w:r>
      <w:r w:rsidRPr="007B00F5">
        <w:rPr>
          <w:szCs w:val="24"/>
        </w:rPr>
        <w:t xml:space="preserve">10,0 мл 1 раз в день №10 </w:t>
      </w:r>
      <w:r w:rsidRPr="00B1213E">
        <w:rPr>
          <w:szCs w:val="24"/>
        </w:rPr>
        <w:t>[31]</w:t>
      </w:r>
    </w:p>
    <w:p w:rsidR="00BA0AC1" w:rsidRDefault="00BA0AC1" w:rsidP="00BA0AC1">
      <w:pPr>
        <w:ind w:left="709" w:hanging="1"/>
        <w:divId w:val="1767193717"/>
        <w:rPr>
          <w:b/>
          <w:szCs w:val="24"/>
        </w:rPr>
      </w:pPr>
      <w:r w:rsidRPr="00B1213E">
        <w:rPr>
          <w:b/>
          <w:szCs w:val="24"/>
        </w:rPr>
        <w:t xml:space="preserve">Уровень убедительности рекомендаций С (уровень достоверности доказательств – </w:t>
      </w:r>
      <w:r>
        <w:rPr>
          <w:b/>
          <w:szCs w:val="24"/>
        </w:rPr>
        <w:t>5</w:t>
      </w:r>
      <w:r w:rsidRPr="00B1213E">
        <w:rPr>
          <w:b/>
          <w:szCs w:val="24"/>
        </w:rPr>
        <w:t>)</w:t>
      </w:r>
    </w:p>
    <w:p w:rsidR="00BA0AC1" w:rsidRPr="006D103E" w:rsidRDefault="00BA0AC1" w:rsidP="00BA0AC1">
      <w:pPr>
        <w:ind w:left="709" w:hanging="1"/>
        <w:divId w:val="1767193717"/>
        <w:rPr>
          <w:b/>
          <w:i/>
          <w:szCs w:val="24"/>
        </w:rPr>
      </w:pPr>
      <w:r>
        <w:rPr>
          <w:b/>
          <w:szCs w:val="24"/>
        </w:rPr>
        <w:t xml:space="preserve">Комментарии: </w:t>
      </w:r>
      <w:r w:rsidRPr="006D103E">
        <w:rPr>
          <w:i/>
          <w:szCs w:val="24"/>
        </w:rPr>
        <w:t xml:space="preserve">Противопоказанием для внутримышечного введения кальция глюконата является детский возраст до 18 лет из-за возможного развития некроза. </w:t>
      </w:r>
    </w:p>
    <w:p w:rsidR="00BA0AC1" w:rsidRDefault="00BA0AC1" w:rsidP="00BA0AC1">
      <w:pPr>
        <w:ind w:leftChars="294" w:left="708" w:hangingChars="1" w:hanging="2"/>
        <w:divId w:val="1767193717"/>
        <w:rPr>
          <w:szCs w:val="24"/>
        </w:rPr>
      </w:pPr>
      <w:r w:rsidRPr="007B00F5">
        <w:rPr>
          <w:szCs w:val="24"/>
        </w:rPr>
        <w:t>или</w:t>
      </w:r>
    </w:p>
    <w:p w:rsidR="00BA0AC1" w:rsidRDefault="00BA0AC1" w:rsidP="00BA0AC1">
      <w:pPr>
        <w:ind w:leftChars="294" w:left="708" w:hangingChars="1" w:hanging="2"/>
        <w:divId w:val="1767193717"/>
        <w:rPr>
          <w:szCs w:val="24"/>
        </w:rPr>
      </w:pPr>
      <w:r w:rsidRPr="007B00F5">
        <w:rPr>
          <w:szCs w:val="24"/>
        </w:rPr>
        <w:t xml:space="preserve">натрия </w:t>
      </w:r>
      <w:r>
        <w:rPr>
          <w:szCs w:val="24"/>
        </w:rPr>
        <w:t>тиосульфат</w:t>
      </w:r>
      <w:r w:rsidRPr="007B00F5">
        <w:rPr>
          <w:szCs w:val="24"/>
        </w:rPr>
        <w:t xml:space="preserve"> 30% раствор для </w:t>
      </w:r>
      <w:r>
        <w:rPr>
          <w:szCs w:val="24"/>
        </w:rPr>
        <w:t>внутривенных</w:t>
      </w:r>
      <w:r w:rsidRPr="007B00F5">
        <w:rPr>
          <w:szCs w:val="24"/>
        </w:rPr>
        <w:t xml:space="preserve"> вливаний </w:t>
      </w:r>
      <w:r>
        <w:rPr>
          <w:szCs w:val="24"/>
        </w:rPr>
        <w:t xml:space="preserve">вводить внутривенно медленно </w:t>
      </w:r>
      <w:r w:rsidRPr="007B00F5">
        <w:rPr>
          <w:szCs w:val="24"/>
        </w:rPr>
        <w:t xml:space="preserve">10,0 мл 1 раз в </w:t>
      </w:r>
      <w:r>
        <w:rPr>
          <w:szCs w:val="24"/>
        </w:rPr>
        <w:t>сутки</w:t>
      </w:r>
      <w:r w:rsidRPr="007B00F5">
        <w:rPr>
          <w:szCs w:val="24"/>
        </w:rPr>
        <w:t xml:space="preserve"> №10 [31</w:t>
      </w:r>
      <w:r w:rsidRPr="0003110D">
        <w:rPr>
          <w:szCs w:val="24"/>
        </w:rPr>
        <w:t>,</w:t>
      </w:r>
      <w:r>
        <w:rPr>
          <w:szCs w:val="24"/>
        </w:rPr>
        <w:t xml:space="preserve"> 69</w:t>
      </w:r>
      <w:r w:rsidRPr="007B00F5">
        <w:rPr>
          <w:szCs w:val="24"/>
        </w:rPr>
        <w:t>]</w:t>
      </w:r>
    </w:p>
    <w:p w:rsidR="00BA0AC1" w:rsidRDefault="00BA0AC1" w:rsidP="00BA0AC1">
      <w:pPr>
        <w:ind w:left="709" w:hanging="1"/>
        <w:divId w:val="1767193717"/>
        <w:rPr>
          <w:b/>
          <w:szCs w:val="24"/>
        </w:rPr>
      </w:pPr>
      <w:r w:rsidRPr="00B1213E">
        <w:rPr>
          <w:b/>
          <w:szCs w:val="24"/>
        </w:rPr>
        <w:t xml:space="preserve">Уровень убедительности рекомендаций С (уровень достоверности доказательств – </w:t>
      </w:r>
      <w:r>
        <w:rPr>
          <w:b/>
          <w:szCs w:val="24"/>
        </w:rPr>
        <w:t>5</w:t>
      </w:r>
      <w:r w:rsidRPr="00B1213E">
        <w:rPr>
          <w:b/>
          <w:szCs w:val="24"/>
        </w:rPr>
        <w:t>)</w:t>
      </w:r>
    </w:p>
    <w:p w:rsidR="00BA0AC1" w:rsidRDefault="00BA0AC1" w:rsidP="00BA0AC1">
      <w:pPr>
        <w:ind w:left="709" w:firstLine="0"/>
        <w:divId w:val="1767193717"/>
        <w:rPr>
          <w:szCs w:val="24"/>
        </w:rPr>
      </w:pPr>
      <w:r>
        <w:rPr>
          <w:szCs w:val="24"/>
        </w:rPr>
        <w:t>и</w:t>
      </w:r>
      <w:r w:rsidRPr="00001179">
        <w:rPr>
          <w:szCs w:val="24"/>
        </w:rPr>
        <w:t>ли</w:t>
      </w:r>
    </w:p>
    <w:p w:rsidR="00BA0AC1" w:rsidRDefault="00BA0AC1" w:rsidP="00BA0AC1">
      <w:pPr>
        <w:ind w:left="709" w:firstLine="0"/>
        <w:divId w:val="1767193717"/>
        <w:rPr>
          <w:szCs w:val="24"/>
        </w:rPr>
      </w:pPr>
      <w:r w:rsidRPr="00B1213E">
        <w:rPr>
          <w:szCs w:val="24"/>
        </w:rPr>
        <w:lastRenderedPageBreak/>
        <w:t>натрия хлорид + меглюмина натрия сукцинат + калия хлорид + на</w:t>
      </w:r>
      <w:r>
        <w:rPr>
          <w:szCs w:val="24"/>
        </w:rPr>
        <w:t xml:space="preserve">трия гидроксид + магния хлорид </w:t>
      </w:r>
      <w:r w:rsidRPr="00B1213E">
        <w:rPr>
          <w:szCs w:val="24"/>
        </w:rPr>
        <w:t>200</w:t>
      </w:r>
      <w:r>
        <w:rPr>
          <w:szCs w:val="24"/>
        </w:rPr>
        <w:t>–</w:t>
      </w:r>
      <w:r w:rsidRPr="00B1213E">
        <w:rPr>
          <w:szCs w:val="24"/>
        </w:rPr>
        <w:t>400 мл внутривенно капельно со с</w:t>
      </w:r>
      <w:r>
        <w:rPr>
          <w:szCs w:val="24"/>
        </w:rPr>
        <w:t>коростью 40–60 капель в минуту </w:t>
      </w:r>
      <w:r w:rsidRPr="00B1213E">
        <w:rPr>
          <w:szCs w:val="24"/>
        </w:rPr>
        <w:t>2</w:t>
      </w:r>
      <w:r>
        <w:rPr>
          <w:szCs w:val="24"/>
        </w:rPr>
        <w:t>–</w:t>
      </w:r>
      <w:r w:rsidRPr="00B1213E">
        <w:rPr>
          <w:szCs w:val="24"/>
        </w:rPr>
        <w:t>3 раза в неделю № 3</w:t>
      </w:r>
      <w:r>
        <w:rPr>
          <w:szCs w:val="24"/>
        </w:rPr>
        <w:t>–</w:t>
      </w:r>
      <w:r w:rsidRPr="00B1213E">
        <w:rPr>
          <w:szCs w:val="24"/>
        </w:rPr>
        <w:t>5</w:t>
      </w:r>
      <w:r>
        <w:rPr>
          <w:szCs w:val="24"/>
        </w:rPr>
        <w:t xml:space="preserve"> [9</w:t>
      </w:r>
      <w:r w:rsidRPr="00B1213E">
        <w:rPr>
          <w:szCs w:val="24"/>
        </w:rPr>
        <w:t>]</w:t>
      </w:r>
    </w:p>
    <w:p w:rsidR="00BA0AC1" w:rsidRPr="00001179" w:rsidRDefault="00BA0AC1" w:rsidP="00BA0AC1">
      <w:pPr>
        <w:ind w:left="709" w:hanging="1"/>
        <w:divId w:val="1767193717"/>
        <w:rPr>
          <w:b/>
          <w:szCs w:val="24"/>
        </w:rPr>
      </w:pPr>
      <w:r w:rsidRPr="00B1213E">
        <w:rPr>
          <w:b/>
          <w:szCs w:val="24"/>
        </w:rPr>
        <w:t>Уровень убедительности рекоме</w:t>
      </w:r>
      <w:r>
        <w:rPr>
          <w:b/>
          <w:szCs w:val="24"/>
        </w:rPr>
        <w:t xml:space="preserve">ндаций С (уровень достоверности </w:t>
      </w:r>
      <w:r w:rsidRPr="00B1213E">
        <w:rPr>
          <w:b/>
          <w:szCs w:val="24"/>
        </w:rPr>
        <w:t>доказательств – 5)</w:t>
      </w:r>
    </w:p>
    <w:p w:rsidR="00BA0AC1" w:rsidRPr="00001179" w:rsidRDefault="00BA0AC1" w:rsidP="00553449">
      <w:pPr>
        <w:pStyle w:val="afd"/>
        <w:numPr>
          <w:ilvl w:val="0"/>
          <w:numId w:val="8"/>
        </w:numPr>
        <w:ind w:left="706" w:hangingChars="293" w:hanging="706"/>
        <w:divId w:val="1767193717"/>
        <w:rPr>
          <w:szCs w:val="24"/>
        </w:rPr>
      </w:pPr>
      <w:r w:rsidRPr="00001179">
        <w:rPr>
          <w:b/>
          <w:szCs w:val="24"/>
        </w:rPr>
        <w:t>Рекомендуются</w:t>
      </w:r>
      <w:r>
        <w:rPr>
          <w:b/>
          <w:szCs w:val="24"/>
        </w:rPr>
        <w:t xml:space="preserve"> </w:t>
      </w:r>
      <w:r w:rsidRPr="00001179">
        <w:rPr>
          <w:szCs w:val="24"/>
        </w:rPr>
        <w:t>при</w:t>
      </w:r>
      <w:r>
        <w:rPr>
          <w:szCs w:val="24"/>
        </w:rPr>
        <w:t xml:space="preserve"> </w:t>
      </w:r>
      <w:r w:rsidRPr="00001179">
        <w:rPr>
          <w:szCs w:val="24"/>
        </w:rPr>
        <w:t xml:space="preserve">наличии выраженного воспаления или отсутствии тенденции к регрессу высыпаний глюкокортикостероиды для системного применения: </w:t>
      </w:r>
    </w:p>
    <w:p w:rsidR="00BA0AC1" w:rsidRDefault="00BA0AC1" w:rsidP="00BA0AC1">
      <w:pPr>
        <w:ind w:left="709" w:hanging="1"/>
        <w:divId w:val="1767193717"/>
        <w:rPr>
          <w:szCs w:val="24"/>
        </w:rPr>
      </w:pPr>
      <w:r w:rsidRPr="007B00F5">
        <w:rPr>
          <w:szCs w:val="24"/>
        </w:rPr>
        <w:t>бетаметазон 1</w:t>
      </w:r>
      <w:r>
        <w:rPr>
          <w:szCs w:val="24"/>
        </w:rPr>
        <w:t xml:space="preserve"> </w:t>
      </w:r>
      <w:r w:rsidRPr="007B00F5">
        <w:rPr>
          <w:szCs w:val="24"/>
        </w:rPr>
        <w:t xml:space="preserve">мл </w:t>
      </w:r>
      <w:r>
        <w:rPr>
          <w:szCs w:val="24"/>
        </w:rPr>
        <w:t>внутримышечно</w:t>
      </w:r>
      <w:r w:rsidRPr="007B00F5">
        <w:rPr>
          <w:szCs w:val="24"/>
        </w:rPr>
        <w:t xml:space="preserve"> №1</w:t>
      </w:r>
      <w:r>
        <w:rPr>
          <w:szCs w:val="24"/>
        </w:rPr>
        <w:t>–</w:t>
      </w:r>
      <w:r w:rsidRPr="007B00F5">
        <w:rPr>
          <w:szCs w:val="24"/>
        </w:rPr>
        <w:t>2 с интервалом 10</w:t>
      </w:r>
      <w:r>
        <w:rPr>
          <w:szCs w:val="24"/>
        </w:rPr>
        <w:t>–14</w:t>
      </w:r>
      <w:r w:rsidRPr="007B00F5">
        <w:rPr>
          <w:szCs w:val="24"/>
        </w:rPr>
        <w:t xml:space="preserve"> дней [1,</w:t>
      </w:r>
      <w:r>
        <w:rPr>
          <w:szCs w:val="24"/>
        </w:rPr>
        <w:t xml:space="preserve"> </w:t>
      </w:r>
      <w:r w:rsidRPr="007B00F5">
        <w:rPr>
          <w:szCs w:val="24"/>
        </w:rPr>
        <w:t xml:space="preserve">2] </w:t>
      </w:r>
    </w:p>
    <w:p w:rsidR="00BA0AC1" w:rsidRPr="00001179" w:rsidRDefault="00BA0AC1" w:rsidP="00BA0AC1">
      <w:pPr>
        <w:ind w:left="709" w:firstLine="2"/>
        <w:divId w:val="1767193717"/>
        <w:rPr>
          <w:b/>
          <w:szCs w:val="24"/>
        </w:rPr>
      </w:pPr>
      <w:r w:rsidRPr="000177AE">
        <w:rPr>
          <w:b/>
          <w:szCs w:val="24"/>
        </w:rPr>
        <w:t>Уровень убедительности рекомендаций С (уровень достоверности доказательств – 5)</w:t>
      </w:r>
    </w:p>
    <w:p w:rsidR="00BA0AC1" w:rsidRDefault="00BA0AC1" w:rsidP="00BA0AC1">
      <w:pPr>
        <w:ind w:left="709" w:hanging="1"/>
        <w:divId w:val="1767193717"/>
        <w:rPr>
          <w:szCs w:val="24"/>
        </w:rPr>
      </w:pPr>
      <w:r w:rsidRPr="007B00F5">
        <w:rPr>
          <w:szCs w:val="24"/>
        </w:rPr>
        <w:t>или</w:t>
      </w:r>
    </w:p>
    <w:p w:rsidR="00BA0AC1" w:rsidRDefault="00BA0AC1" w:rsidP="00BA0AC1">
      <w:pPr>
        <w:ind w:left="709" w:firstLine="0"/>
        <w:divId w:val="1767193717"/>
        <w:rPr>
          <w:szCs w:val="24"/>
        </w:rPr>
      </w:pPr>
      <w:r w:rsidRPr="007B00F5">
        <w:rPr>
          <w:szCs w:val="24"/>
        </w:rPr>
        <w:t xml:space="preserve">преднизолон </w:t>
      </w:r>
      <w:r>
        <w:rPr>
          <w:szCs w:val="24"/>
        </w:rPr>
        <w:t>перорально</w:t>
      </w:r>
      <w:r w:rsidRPr="007B00F5">
        <w:rPr>
          <w:szCs w:val="24"/>
        </w:rPr>
        <w:t xml:space="preserve"> 25</w:t>
      </w:r>
      <w:r>
        <w:rPr>
          <w:szCs w:val="24"/>
        </w:rPr>
        <w:t>–</w:t>
      </w:r>
      <w:r w:rsidRPr="007B00F5">
        <w:rPr>
          <w:szCs w:val="24"/>
        </w:rPr>
        <w:t>30 мг в сутки в течение 5</w:t>
      </w:r>
      <w:r>
        <w:rPr>
          <w:szCs w:val="24"/>
        </w:rPr>
        <w:t>–</w:t>
      </w:r>
      <w:r w:rsidRPr="007B00F5">
        <w:rPr>
          <w:szCs w:val="24"/>
        </w:rPr>
        <w:t>25 суток (при назначении более 7 дней с да</w:t>
      </w:r>
      <w:r>
        <w:rPr>
          <w:szCs w:val="24"/>
        </w:rPr>
        <w:t xml:space="preserve">льнейшим снижением дозы на 5 мг </w:t>
      </w:r>
      <w:r w:rsidRPr="007B00F5">
        <w:rPr>
          <w:szCs w:val="24"/>
        </w:rPr>
        <w:t>каждые 5 суток до полной отмены) [1,</w:t>
      </w:r>
      <w:r>
        <w:rPr>
          <w:szCs w:val="24"/>
        </w:rPr>
        <w:t xml:space="preserve"> </w:t>
      </w:r>
      <w:r w:rsidRPr="007B00F5">
        <w:rPr>
          <w:szCs w:val="24"/>
        </w:rPr>
        <w:t xml:space="preserve">2]  </w:t>
      </w:r>
    </w:p>
    <w:p w:rsidR="00BA0AC1" w:rsidRPr="00001179" w:rsidRDefault="00BA0AC1" w:rsidP="00BA0AC1">
      <w:pPr>
        <w:ind w:left="709" w:firstLine="2"/>
        <w:divId w:val="1767193717"/>
        <w:rPr>
          <w:b/>
          <w:szCs w:val="24"/>
        </w:rPr>
      </w:pPr>
      <w:r w:rsidRPr="000177AE">
        <w:rPr>
          <w:b/>
          <w:szCs w:val="24"/>
        </w:rPr>
        <w:t>Урове</w:t>
      </w:r>
      <w:r>
        <w:rPr>
          <w:b/>
          <w:szCs w:val="24"/>
        </w:rPr>
        <w:t>нь убедительности рекомендаций В</w:t>
      </w:r>
      <w:r w:rsidRPr="000177AE">
        <w:rPr>
          <w:b/>
          <w:szCs w:val="24"/>
        </w:rPr>
        <w:t xml:space="preserve"> (уровень достоверности доказательств – </w:t>
      </w:r>
      <w:r>
        <w:rPr>
          <w:b/>
          <w:szCs w:val="24"/>
        </w:rPr>
        <w:t>3</w:t>
      </w:r>
      <w:r w:rsidRPr="000177AE">
        <w:rPr>
          <w:b/>
          <w:szCs w:val="24"/>
        </w:rPr>
        <w:t>)</w:t>
      </w:r>
    </w:p>
    <w:p w:rsidR="00BA0AC1" w:rsidRDefault="00BA0AC1" w:rsidP="00BA0AC1">
      <w:pPr>
        <w:ind w:left="709" w:hanging="1"/>
        <w:divId w:val="1767193717"/>
        <w:rPr>
          <w:szCs w:val="24"/>
        </w:rPr>
      </w:pPr>
      <w:r w:rsidRPr="007B00F5">
        <w:rPr>
          <w:szCs w:val="24"/>
        </w:rPr>
        <w:t>или</w:t>
      </w:r>
    </w:p>
    <w:p w:rsidR="00BA0AC1" w:rsidRDefault="00BA0AC1" w:rsidP="00BA0AC1">
      <w:pPr>
        <w:ind w:left="709" w:hanging="1"/>
        <w:divId w:val="1767193717"/>
        <w:rPr>
          <w:szCs w:val="24"/>
        </w:rPr>
      </w:pPr>
      <w:r>
        <w:rPr>
          <w:szCs w:val="24"/>
        </w:rPr>
        <w:t xml:space="preserve">дексаметазон </w:t>
      </w:r>
      <w:r w:rsidRPr="007B00F5">
        <w:rPr>
          <w:szCs w:val="24"/>
        </w:rPr>
        <w:t xml:space="preserve">внутрь </w:t>
      </w:r>
      <w:r>
        <w:rPr>
          <w:szCs w:val="24"/>
        </w:rPr>
        <w:t>4–</w:t>
      </w:r>
      <w:r w:rsidRPr="007B00F5">
        <w:rPr>
          <w:szCs w:val="24"/>
        </w:rPr>
        <w:t>8 мг в сутки (1</w:t>
      </w:r>
      <w:r>
        <w:rPr>
          <w:szCs w:val="24"/>
        </w:rPr>
        <w:t>–</w:t>
      </w:r>
      <w:r w:rsidRPr="007B00F5">
        <w:rPr>
          <w:szCs w:val="24"/>
        </w:rPr>
        <w:t xml:space="preserve">2 мл) </w:t>
      </w:r>
      <w:r>
        <w:rPr>
          <w:szCs w:val="24"/>
        </w:rPr>
        <w:t xml:space="preserve">внутримышечно </w:t>
      </w:r>
      <w:r w:rsidRPr="007B00F5">
        <w:rPr>
          <w:szCs w:val="24"/>
        </w:rPr>
        <w:t>в течение 3</w:t>
      </w:r>
      <w:r>
        <w:rPr>
          <w:szCs w:val="24"/>
        </w:rPr>
        <w:t>–</w:t>
      </w:r>
      <w:r w:rsidRPr="007B00F5">
        <w:rPr>
          <w:szCs w:val="24"/>
        </w:rPr>
        <w:t>7 дней [1,</w:t>
      </w:r>
      <w:r>
        <w:rPr>
          <w:szCs w:val="24"/>
        </w:rPr>
        <w:t xml:space="preserve"> </w:t>
      </w:r>
      <w:r w:rsidR="00A66144">
        <w:rPr>
          <w:szCs w:val="24"/>
        </w:rPr>
        <w:t>2]</w:t>
      </w:r>
    </w:p>
    <w:p w:rsidR="00BA0AC1" w:rsidRDefault="00BA0AC1" w:rsidP="00BA0AC1">
      <w:pPr>
        <w:ind w:left="709" w:firstLine="2"/>
        <w:divId w:val="1767193717"/>
        <w:rPr>
          <w:b/>
          <w:szCs w:val="24"/>
        </w:rPr>
      </w:pPr>
      <w:r w:rsidRPr="000177AE">
        <w:rPr>
          <w:b/>
          <w:szCs w:val="24"/>
        </w:rPr>
        <w:t xml:space="preserve">Уровень убедительности рекомендаций В (уровень достоверности доказательств – </w:t>
      </w:r>
      <w:r>
        <w:rPr>
          <w:b/>
          <w:szCs w:val="24"/>
        </w:rPr>
        <w:t>3</w:t>
      </w:r>
      <w:r w:rsidRPr="000177AE">
        <w:rPr>
          <w:b/>
          <w:szCs w:val="24"/>
        </w:rPr>
        <w:t>)</w:t>
      </w:r>
    </w:p>
    <w:p w:rsidR="00BA0AC1" w:rsidRPr="000956B2" w:rsidRDefault="00BA0AC1" w:rsidP="00553449">
      <w:pPr>
        <w:numPr>
          <w:ilvl w:val="0"/>
          <w:numId w:val="6"/>
        </w:numPr>
        <w:ind w:left="709" w:hanging="709"/>
        <w:divId w:val="1767193717"/>
        <w:rPr>
          <w:szCs w:val="24"/>
        </w:rPr>
      </w:pPr>
      <w:r w:rsidRPr="0088748A">
        <w:rPr>
          <w:b/>
          <w:szCs w:val="24"/>
        </w:rPr>
        <w:t>Рекоменду</w:t>
      </w:r>
      <w:r>
        <w:rPr>
          <w:b/>
          <w:szCs w:val="24"/>
        </w:rPr>
        <w:t>ю</w:t>
      </w:r>
      <w:r w:rsidRPr="0088748A">
        <w:rPr>
          <w:b/>
          <w:szCs w:val="24"/>
        </w:rPr>
        <w:t>тся</w:t>
      </w:r>
      <w:r>
        <w:rPr>
          <w:b/>
          <w:szCs w:val="24"/>
        </w:rPr>
        <w:t xml:space="preserve"> </w:t>
      </w:r>
      <w:r w:rsidRPr="00562687">
        <w:rPr>
          <w:szCs w:val="24"/>
        </w:rPr>
        <w:t>анксиолитик</w:t>
      </w:r>
      <w:r>
        <w:rPr>
          <w:szCs w:val="24"/>
        </w:rPr>
        <w:t>и для коррекции психофизиологических характеристик</w:t>
      </w:r>
      <w:r w:rsidRPr="000956B2">
        <w:rPr>
          <w:szCs w:val="24"/>
        </w:rPr>
        <w:t xml:space="preserve"> б</w:t>
      </w:r>
      <w:r>
        <w:rPr>
          <w:szCs w:val="24"/>
        </w:rPr>
        <w:t>ольных экземой</w:t>
      </w:r>
      <w:r w:rsidR="00AE507C">
        <w:rPr>
          <w:szCs w:val="24"/>
        </w:rPr>
        <w:t>:</w:t>
      </w:r>
    </w:p>
    <w:p w:rsidR="00BA0AC1" w:rsidRDefault="00BA0AC1" w:rsidP="00BA0AC1">
      <w:pPr>
        <w:ind w:left="709" w:hanging="1"/>
        <w:divId w:val="1767193717"/>
        <w:rPr>
          <w:szCs w:val="24"/>
        </w:rPr>
      </w:pPr>
      <w:r>
        <w:rPr>
          <w:szCs w:val="24"/>
        </w:rPr>
        <w:t xml:space="preserve">фабомотизол </w:t>
      </w:r>
      <w:r w:rsidRPr="007B00F5">
        <w:rPr>
          <w:szCs w:val="24"/>
        </w:rPr>
        <w:t xml:space="preserve">внутрь 10 мг 3 раза в сутки </w:t>
      </w:r>
      <w:r w:rsidR="00AE507C">
        <w:rPr>
          <w:szCs w:val="24"/>
        </w:rPr>
        <w:t xml:space="preserve">в течение </w:t>
      </w:r>
      <w:r w:rsidRPr="007B00F5">
        <w:rPr>
          <w:szCs w:val="24"/>
        </w:rPr>
        <w:t>12</w:t>
      </w:r>
      <w:r>
        <w:rPr>
          <w:szCs w:val="24"/>
        </w:rPr>
        <w:t>–</w:t>
      </w:r>
      <w:r w:rsidRPr="007B00F5">
        <w:rPr>
          <w:szCs w:val="24"/>
        </w:rPr>
        <w:t>15 дней [23]</w:t>
      </w:r>
    </w:p>
    <w:p w:rsidR="00BA0AC1" w:rsidRDefault="00BA0AC1" w:rsidP="00BA0AC1">
      <w:pPr>
        <w:ind w:left="709" w:firstLine="2"/>
        <w:divId w:val="1767193717"/>
        <w:rPr>
          <w:b/>
          <w:bCs/>
          <w:szCs w:val="24"/>
        </w:rPr>
      </w:pPr>
      <w:r w:rsidRPr="000956B2">
        <w:rPr>
          <w:b/>
          <w:bCs/>
          <w:szCs w:val="24"/>
        </w:rPr>
        <w:t>Уровень убедительности рекомендаций С (уровень достоверности доказательств – 5)</w:t>
      </w:r>
    </w:p>
    <w:p w:rsidR="00BA0AC1" w:rsidRDefault="00BA0AC1" w:rsidP="00BA0AC1">
      <w:pPr>
        <w:ind w:left="709" w:firstLine="2"/>
        <w:divId w:val="1767193717"/>
        <w:rPr>
          <w:bCs/>
          <w:i/>
          <w:iCs/>
          <w:szCs w:val="24"/>
        </w:rPr>
      </w:pPr>
      <w:r>
        <w:rPr>
          <w:b/>
          <w:bCs/>
          <w:szCs w:val="24"/>
        </w:rPr>
        <w:t xml:space="preserve">Комментарии: </w:t>
      </w:r>
      <w:r w:rsidRPr="000956B2">
        <w:rPr>
          <w:bCs/>
          <w:i/>
          <w:iCs/>
          <w:szCs w:val="24"/>
        </w:rPr>
        <w:t xml:space="preserve">Противопоказанием для назначения </w:t>
      </w:r>
      <w:r w:rsidRPr="00731B3B">
        <w:rPr>
          <w:bCs/>
          <w:i/>
          <w:iCs/>
          <w:szCs w:val="24"/>
        </w:rPr>
        <w:t>фабомотизола</w:t>
      </w:r>
      <w:r>
        <w:rPr>
          <w:bCs/>
          <w:i/>
          <w:iCs/>
          <w:szCs w:val="24"/>
        </w:rPr>
        <w:t xml:space="preserve"> является возраст до 18</w:t>
      </w:r>
      <w:r w:rsidRPr="000956B2">
        <w:rPr>
          <w:bCs/>
          <w:i/>
          <w:iCs/>
          <w:szCs w:val="24"/>
        </w:rPr>
        <w:t xml:space="preserve"> лет.</w:t>
      </w:r>
    </w:p>
    <w:p w:rsidR="00BA0AC1" w:rsidRPr="00562687" w:rsidRDefault="00BA0AC1" w:rsidP="00553449">
      <w:pPr>
        <w:numPr>
          <w:ilvl w:val="0"/>
          <w:numId w:val="6"/>
        </w:numPr>
        <w:ind w:left="709" w:hanging="709"/>
        <w:divId w:val="1767193717"/>
        <w:rPr>
          <w:bCs/>
          <w:szCs w:val="24"/>
        </w:rPr>
      </w:pPr>
      <w:r w:rsidRPr="00731B3B">
        <w:rPr>
          <w:b/>
          <w:bCs/>
          <w:szCs w:val="24"/>
        </w:rPr>
        <w:t>Рекоменду</w:t>
      </w:r>
      <w:r>
        <w:rPr>
          <w:b/>
          <w:bCs/>
          <w:szCs w:val="24"/>
        </w:rPr>
        <w:t>ю</w:t>
      </w:r>
      <w:r w:rsidRPr="00731B3B">
        <w:rPr>
          <w:b/>
          <w:bCs/>
          <w:szCs w:val="24"/>
        </w:rPr>
        <w:t xml:space="preserve">тся </w:t>
      </w:r>
      <w:r>
        <w:rPr>
          <w:bCs/>
          <w:szCs w:val="24"/>
        </w:rPr>
        <w:t>п</w:t>
      </w:r>
      <w:r w:rsidRPr="00562687">
        <w:rPr>
          <w:bCs/>
          <w:szCs w:val="24"/>
        </w:rPr>
        <w:t>ри наличии микробной экземы, вторичного инфицирования, лимфангиита, лимфаденита, повышения температуры антибактериальные препараты:</w:t>
      </w:r>
    </w:p>
    <w:p w:rsidR="00BA0AC1" w:rsidRDefault="00BA0AC1" w:rsidP="00BA0AC1">
      <w:pPr>
        <w:ind w:left="709" w:hanging="1"/>
        <w:divId w:val="1767193717"/>
        <w:rPr>
          <w:szCs w:val="24"/>
        </w:rPr>
      </w:pPr>
      <w:r w:rsidRPr="007B00F5">
        <w:rPr>
          <w:szCs w:val="24"/>
        </w:rPr>
        <w:t>ампициллин+клавулановая кислота 875мг+125мг (</w:t>
      </w:r>
      <w:r>
        <w:rPr>
          <w:szCs w:val="24"/>
        </w:rPr>
        <w:t xml:space="preserve">1 таблетка) перорально 2 раза в сутки </w:t>
      </w:r>
      <w:r w:rsidRPr="007B00F5">
        <w:rPr>
          <w:szCs w:val="24"/>
        </w:rPr>
        <w:t>7</w:t>
      </w:r>
      <w:r>
        <w:rPr>
          <w:szCs w:val="24"/>
        </w:rPr>
        <w:t>–</w:t>
      </w:r>
      <w:r w:rsidRPr="007B00F5">
        <w:rPr>
          <w:szCs w:val="24"/>
        </w:rPr>
        <w:t xml:space="preserve">10 дней или 500мг+125мг (1 табл.) </w:t>
      </w:r>
      <w:r>
        <w:rPr>
          <w:szCs w:val="24"/>
        </w:rPr>
        <w:t>перорально</w:t>
      </w:r>
      <w:r w:rsidRPr="007B00F5">
        <w:rPr>
          <w:szCs w:val="24"/>
        </w:rPr>
        <w:t xml:space="preserve"> 3</w:t>
      </w:r>
      <w:r>
        <w:rPr>
          <w:szCs w:val="24"/>
        </w:rPr>
        <w:t xml:space="preserve"> </w:t>
      </w:r>
      <w:r w:rsidRPr="007B00F5">
        <w:rPr>
          <w:szCs w:val="24"/>
        </w:rPr>
        <w:t xml:space="preserve">раза в сутки </w:t>
      </w:r>
      <w:r w:rsidR="00AE507C">
        <w:rPr>
          <w:szCs w:val="24"/>
        </w:rPr>
        <w:t xml:space="preserve">в течение </w:t>
      </w:r>
      <w:r w:rsidRPr="007B00F5">
        <w:rPr>
          <w:szCs w:val="24"/>
        </w:rPr>
        <w:t>7</w:t>
      </w:r>
      <w:r>
        <w:rPr>
          <w:szCs w:val="24"/>
        </w:rPr>
        <w:t>–</w:t>
      </w:r>
      <w:r w:rsidRPr="007B00F5">
        <w:rPr>
          <w:szCs w:val="24"/>
        </w:rPr>
        <w:t>10 дней [3,</w:t>
      </w:r>
      <w:r>
        <w:rPr>
          <w:szCs w:val="24"/>
        </w:rPr>
        <w:t xml:space="preserve"> </w:t>
      </w:r>
      <w:r w:rsidRPr="007B00F5">
        <w:rPr>
          <w:szCs w:val="24"/>
        </w:rPr>
        <w:t>9]</w:t>
      </w:r>
    </w:p>
    <w:p w:rsidR="00BA0AC1" w:rsidRPr="00562687" w:rsidRDefault="00BA0AC1" w:rsidP="00BA0AC1">
      <w:pPr>
        <w:ind w:left="709" w:firstLine="2"/>
        <w:divId w:val="1767193717"/>
        <w:rPr>
          <w:b/>
          <w:szCs w:val="24"/>
        </w:rPr>
      </w:pPr>
      <w:r w:rsidRPr="00731B3B">
        <w:rPr>
          <w:b/>
          <w:szCs w:val="24"/>
        </w:rPr>
        <w:lastRenderedPageBreak/>
        <w:t>Уровень убедительности рекомендаций А (уровень достоверности доказательств – 1)</w:t>
      </w:r>
    </w:p>
    <w:p w:rsidR="00BA0AC1" w:rsidRDefault="00BA0AC1" w:rsidP="00BA0AC1">
      <w:pPr>
        <w:ind w:left="709" w:firstLine="0"/>
        <w:divId w:val="1767193717"/>
        <w:rPr>
          <w:rFonts w:eastAsia="Times New Roman"/>
          <w:szCs w:val="20"/>
        </w:rPr>
      </w:pPr>
      <w:r w:rsidRPr="007B00F5">
        <w:rPr>
          <w:szCs w:val="24"/>
        </w:rPr>
        <w:t>или</w:t>
      </w:r>
    </w:p>
    <w:p w:rsidR="00BA0AC1" w:rsidRPr="00B161BF" w:rsidRDefault="00BA0AC1" w:rsidP="00BA0AC1">
      <w:pPr>
        <w:ind w:left="709" w:firstLine="0"/>
        <w:divId w:val="1767193717"/>
        <w:rPr>
          <w:rFonts w:eastAsia="Times New Roman"/>
          <w:szCs w:val="20"/>
        </w:rPr>
      </w:pPr>
      <w:bookmarkStart w:id="43" w:name="_Toc31123082"/>
      <w:bookmarkStart w:id="44" w:name="_Toc31133499"/>
      <w:r w:rsidRPr="007B00F5">
        <w:rPr>
          <w:szCs w:val="24"/>
        </w:rPr>
        <w:t>цефазолин 1</w:t>
      </w:r>
      <w:r>
        <w:rPr>
          <w:szCs w:val="24"/>
        </w:rPr>
        <w:t xml:space="preserve"> </w:t>
      </w:r>
      <w:r w:rsidRPr="007B00F5">
        <w:rPr>
          <w:szCs w:val="24"/>
        </w:rPr>
        <w:t>г</w:t>
      </w:r>
      <w:r>
        <w:rPr>
          <w:szCs w:val="24"/>
        </w:rPr>
        <w:t xml:space="preserve"> внутримышечно</w:t>
      </w:r>
      <w:r w:rsidRPr="007B00F5">
        <w:rPr>
          <w:szCs w:val="24"/>
        </w:rPr>
        <w:t xml:space="preserve"> 2</w:t>
      </w:r>
      <w:r>
        <w:rPr>
          <w:szCs w:val="24"/>
        </w:rPr>
        <w:t>–</w:t>
      </w:r>
      <w:r w:rsidRPr="007B00F5">
        <w:rPr>
          <w:szCs w:val="24"/>
        </w:rPr>
        <w:t>4 раза в сутки в течение 7</w:t>
      </w:r>
      <w:r>
        <w:rPr>
          <w:szCs w:val="24"/>
        </w:rPr>
        <w:t>–</w:t>
      </w:r>
      <w:r w:rsidRPr="007B00F5">
        <w:rPr>
          <w:szCs w:val="24"/>
        </w:rPr>
        <w:t>10 дней [3,</w:t>
      </w:r>
      <w:r>
        <w:rPr>
          <w:szCs w:val="24"/>
        </w:rPr>
        <w:t xml:space="preserve"> </w:t>
      </w:r>
      <w:r w:rsidRPr="007B00F5">
        <w:rPr>
          <w:szCs w:val="24"/>
        </w:rPr>
        <w:t>9]</w:t>
      </w:r>
      <w:bookmarkEnd w:id="43"/>
      <w:bookmarkEnd w:id="44"/>
    </w:p>
    <w:p w:rsidR="00BA0AC1" w:rsidRPr="005B3CAA" w:rsidRDefault="00BA0AC1" w:rsidP="00BA0AC1">
      <w:pPr>
        <w:ind w:left="709" w:firstLine="0"/>
        <w:divId w:val="1767193717"/>
        <w:rPr>
          <w:rFonts w:eastAsia="Times New Roman"/>
          <w:b/>
          <w:szCs w:val="20"/>
        </w:rPr>
      </w:pPr>
      <w:r w:rsidRPr="005B3CAA">
        <w:rPr>
          <w:rFonts w:eastAsia="Times New Roman"/>
          <w:b/>
          <w:szCs w:val="20"/>
        </w:rPr>
        <w:t xml:space="preserve">Уровень убедительности рекомендаций </w:t>
      </w:r>
      <w:r>
        <w:rPr>
          <w:rFonts w:eastAsia="Times New Roman"/>
          <w:b/>
          <w:szCs w:val="20"/>
          <w:lang w:val="en-US"/>
        </w:rPr>
        <w:t>A</w:t>
      </w:r>
      <w:r w:rsidRPr="005B3CAA">
        <w:rPr>
          <w:rFonts w:eastAsia="Times New Roman"/>
          <w:b/>
          <w:szCs w:val="20"/>
        </w:rPr>
        <w:t xml:space="preserve"> (уровень достоверности доказательств – </w:t>
      </w:r>
      <w:r w:rsidRPr="00BA0AC1">
        <w:rPr>
          <w:rFonts w:eastAsia="Times New Roman"/>
          <w:b/>
          <w:szCs w:val="20"/>
        </w:rPr>
        <w:t>1</w:t>
      </w:r>
      <w:r w:rsidRPr="005B3CAA">
        <w:rPr>
          <w:rFonts w:eastAsia="Times New Roman"/>
          <w:b/>
          <w:szCs w:val="20"/>
        </w:rPr>
        <w:t>)</w:t>
      </w:r>
    </w:p>
    <w:p w:rsidR="00BA0AC1" w:rsidRDefault="00BA0AC1" w:rsidP="00BA0AC1">
      <w:pPr>
        <w:ind w:left="709" w:firstLine="0"/>
        <w:divId w:val="1767193717"/>
        <w:rPr>
          <w:rFonts w:eastAsia="Times New Roman"/>
          <w:szCs w:val="20"/>
        </w:rPr>
      </w:pPr>
      <w:r w:rsidRPr="007B00F5">
        <w:rPr>
          <w:szCs w:val="24"/>
        </w:rPr>
        <w:t>или</w:t>
      </w:r>
    </w:p>
    <w:p w:rsidR="00BA0AC1" w:rsidRPr="008520D8" w:rsidRDefault="00BA0AC1" w:rsidP="00BA0AC1">
      <w:pPr>
        <w:ind w:left="709" w:firstLine="0"/>
        <w:divId w:val="1767193717"/>
        <w:rPr>
          <w:rFonts w:eastAsia="Times New Roman"/>
          <w:szCs w:val="20"/>
        </w:rPr>
      </w:pPr>
      <w:r w:rsidRPr="007B00F5">
        <w:rPr>
          <w:szCs w:val="24"/>
        </w:rPr>
        <w:t xml:space="preserve">цефотаксим </w:t>
      </w:r>
      <w:r>
        <w:rPr>
          <w:szCs w:val="24"/>
        </w:rPr>
        <w:t>1 г внутримышечно</w:t>
      </w:r>
      <w:r w:rsidRPr="007B00F5">
        <w:rPr>
          <w:szCs w:val="24"/>
        </w:rPr>
        <w:t xml:space="preserve"> 3 раза в сутки в течение 7</w:t>
      </w:r>
      <w:r>
        <w:rPr>
          <w:szCs w:val="24"/>
        </w:rPr>
        <w:t>–</w:t>
      </w:r>
      <w:r w:rsidRPr="007B00F5">
        <w:rPr>
          <w:szCs w:val="24"/>
        </w:rPr>
        <w:t>10 дней [9]</w:t>
      </w:r>
    </w:p>
    <w:p w:rsidR="00BA0AC1" w:rsidRPr="005B3CAA" w:rsidRDefault="00BA0AC1" w:rsidP="00BA0AC1">
      <w:pPr>
        <w:ind w:left="709" w:firstLine="0"/>
        <w:divId w:val="1767193717"/>
        <w:rPr>
          <w:rFonts w:eastAsia="Times New Roman"/>
          <w:b/>
          <w:szCs w:val="20"/>
        </w:rPr>
      </w:pPr>
      <w:r w:rsidRPr="005B3CAA">
        <w:rPr>
          <w:rFonts w:eastAsia="Times New Roman"/>
          <w:b/>
          <w:szCs w:val="20"/>
        </w:rPr>
        <w:t xml:space="preserve">Уровень убедительности рекомендаций </w:t>
      </w:r>
      <w:r>
        <w:rPr>
          <w:rFonts w:eastAsia="Times New Roman"/>
          <w:b/>
          <w:szCs w:val="20"/>
          <w:lang w:val="en-US"/>
        </w:rPr>
        <w:t>A</w:t>
      </w:r>
      <w:r w:rsidRPr="005B3CAA">
        <w:rPr>
          <w:rFonts w:eastAsia="Times New Roman"/>
          <w:b/>
          <w:szCs w:val="20"/>
        </w:rPr>
        <w:t xml:space="preserve"> (уровень достоверности доказательств – </w:t>
      </w:r>
      <w:r w:rsidRPr="00BA0AC1">
        <w:rPr>
          <w:rFonts w:eastAsia="Times New Roman"/>
          <w:b/>
          <w:szCs w:val="20"/>
        </w:rPr>
        <w:t>1</w:t>
      </w:r>
      <w:r w:rsidRPr="005B3CAA">
        <w:rPr>
          <w:rFonts w:eastAsia="Times New Roman"/>
          <w:b/>
          <w:szCs w:val="20"/>
        </w:rPr>
        <w:t>)</w:t>
      </w:r>
    </w:p>
    <w:p w:rsidR="00BA0AC1" w:rsidRDefault="00BA0AC1" w:rsidP="00BA0AC1">
      <w:pPr>
        <w:ind w:left="709" w:firstLine="0"/>
        <w:divId w:val="1767193717"/>
        <w:rPr>
          <w:rFonts w:eastAsia="Times New Roman"/>
          <w:szCs w:val="20"/>
        </w:rPr>
      </w:pPr>
      <w:r w:rsidRPr="007B00F5">
        <w:rPr>
          <w:szCs w:val="24"/>
        </w:rPr>
        <w:t>или</w:t>
      </w:r>
    </w:p>
    <w:p w:rsidR="00BA0AC1" w:rsidRPr="008520D8" w:rsidRDefault="009D463A" w:rsidP="00BA0AC1">
      <w:pPr>
        <w:ind w:left="709" w:firstLine="0"/>
        <w:divId w:val="1767193717"/>
        <w:rPr>
          <w:rFonts w:eastAsia="Times New Roman"/>
          <w:szCs w:val="20"/>
        </w:rPr>
      </w:pPr>
      <w:r>
        <w:rPr>
          <w:szCs w:val="24"/>
        </w:rPr>
        <w:t xml:space="preserve">цефтриаксон </w:t>
      </w:r>
      <w:r w:rsidRPr="007B00F5">
        <w:rPr>
          <w:szCs w:val="24"/>
        </w:rPr>
        <w:t>1</w:t>
      </w:r>
      <w:r>
        <w:rPr>
          <w:szCs w:val="24"/>
        </w:rPr>
        <w:t>–</w:t>
      </w:r>
      <w:r w:rsidRPr="007B00F5">
        <w:rPr>
          <w:szCs w:val="24"/>
        </w:rPr>
        <w:t>2</w:t>
      </w:r>
      <w:r>
        <w:rPr>
          <w:szCs w:val="24"/>
        </w:rPr>
        <w:t xml:space="preserve"> </w:t>
      </w:r>
      <w:r w:rsidRPr="007B00F5">
        <w:rPr>
          <w:szCs w:val="24"/>
        </w:rPr>
        <w:t xml:space="preserve">г </w:t>
      </w:r>
      <w:r>
        <w:rPr>
          <w:szCs w:val="24"/>
        </w:rPr>
        <w:t>внутримышечно или внутривенно</w:t>
      </w:r>
      <w:r w:rsidRPr="007B00F5">
        <w:rPr>
          <w:szCs w:val="24"/>
        </w:rPr>
        <w:t xml:space="preserve"> 1 р</w:t>
      </w:r>
      <w:r>
        <w:rPr>
          <w:szCs w:val="24"/>
        </w:rPr>
        <w:t xml:space="preserve">аз в сутки в течение 7–10 дней </w:t>
      </w:r>
      <w:r w:rsidRPr="007B00F5">
        <w:rPr>
          <w:szCs w:val="24"/>
        </w:rPr>
        <w:t>[9]</w:t>
      </w:r>
    </w:p>
    <w:p w:rsidR="00BA0AC1" w:rsidRPr="00BA0AC1" w:rsidRDefault="00BA0AC1" w:rsidP="00BA0AC1">
      <w:pPr>
        <w:pStyle w:val="aff1"/>
        <w:divId w:val="1767193717"/>
      </w:pPr>
      <w:r w:rsidRPr="00BA0AC1">
        <w:rPr>
          <w:rFonts w:eastAsia="Times New Roman"/>
          <w:szCs w:val="20"/>
        </w:rPr>
        <w:t xml:space="preserve">Уровень убедительности рекомендаций </w:t>
      </w:r>
      <w:r>
        <w:rPr>
          <w:rFonts w:eastAsia="Times New Roman"/>
          <w:szCs w:val="20"/>
          <w:lang w:val="en-US"/>
        </w:rPr>
        <w:t>A</w:t>
      </w:r>
      <w:r w:rsidRPr="00BA0AC1">
        <w:rPr>
          <w:rFonts w:eastAsia="Times New Roman"/>
          <w:szCs w:val="20"/>
        </w:rPr>
        <w:t xml:space="preserve"> (уровень достоверности доказательств – 1)</w:t>
      </w:r>
    </w:p>
    <w:p w:rsidR="00BA0AC1" w:rsidRDefault="00BA0AC1" w:rsidP="00BA0AC1">
      <w:pPr>
        <w:ind w:left="709" w:firstLine="0"/>
        <w:divId w:val="1767193717"/>
        <w:rPr>
          <w:rFonts w:eastAsia="Times New Roman"/>
          <w:szCs w:val="20"/>
        </w:rPr>
      </w:pPr>
      <w:r w:rsidRPr="007B00F5">
        <w:rPr>
          <w:szCs w:val="24"/>
        </w:rPr>
        <w:t>или</w:t>
      </w:r>
    </w:p>
    <w:p w:rsidR="00BA0AC1" w:rsidRPr="008520D8" w:rsidRDefault="009D463A" w:rsidP="00BA0AC1">
      <w:pPr>
        <w:ind w:left="709" w:firstLine="0"/>
        <w:divId w:val="1767193717"/>
        <w:rPr>
          <w:rFonts w:eastAsia="Times New Roman"/>
          <w:szCs w:val="20"/>
        </w:rPr>
      </w:pPr>
      <w:r w:rsidRPr="007B00F5">
        <w:rPr>
          <w:szCs w:val="24"/>
        </w:rPr>
        <w:t xml:space="preserve">азитромицин </w:t>
      </w:r>
      <w:r>
        <w:rPr>
          <w:szCs w:val="24"/>
        </w:rPr>
        <w:t>перорально</w:t>
      </w:r>
      <w:r w:rsidRPr="007B00F5">
        <w:rPr>
          <w:szCs w:val="24"/>
        </w:rPr>
        <w:t xml:space="preserve"> 500</w:t>
      </w:r>
      <w:r>
        <w:rPr>
          <w:szCs w:val="24"/>
        </w:rPr>
        <w:t xml:space="preserve"> </w:t>
      </w:r>
      <w:r w:rsidRPr="007B00F5">
        <w:rPr>
          <w:szCs w:val="24"/>
        </w:rPr>
        <w:t>мг 1 раз в сутки в течение 3</w:t>
      </w:r>
      <w:r>
        <w:rPr>
          <w:szCs w:val="24"/>
        </w:rPr>
        <w:t>–</w:t>
      </w:r>
      <w:r w:rsidRPr="007B00F5">
        <w:rPr>
          <w:szCs w:val="24"/>
        </w:rPr>
        <w:t>5 дней [9]</w:t>
      </w:r>
    </w:p>
    <w:p w:rsidR="00BA0AC1" w:rsidRPr="00BA0AC1" w:rsidRDefault="00BA0AC1" w:rsidP="00BA0AC1">
      <w:pPr>
        <w:pStyle w:val="aff1"/>
        <w:divId w:val="1767193717"/>
        <w:rPr>
          <w:b w:val="0"/>
        </w:rPr>
      </w:pPr>
      <w:r w:rsidRPr="00BA0AC1">
        <w:rPr>
          <w:rFonts w:eastAsia="Times New Roman"/>
          <w:szCs w:val="20"/>
        </w:rPr>
        <w:t xml:space="preserve">Уровень убедительности рекомендаций </w:t>
      </w:r>
      <w:r>
        <w:rPr>
          <w:rFonts w:eastAsia="Times New Roman"/>
          <w:szCs w:val="20"/>
          <w:lang w:val="en-US"/>
        </w:rPr>
        <w:t>A</w:t>
      </w:r>
      <w:r w:rsidRPr="00BA0AC1">
        <w:rPr>
          <w:rFonts w:eastAsia="Times New Roman"/>
          <w:szCs w:val="20"/>
        </w:rPr>
        <w:t xml:space="preserve"> (уровень достоверности доказательств – 1)</w:t>
      </w:r>
    </w:p>
    <w:p w:rsidR="009D463A" w:rsidRDefault="009D463A" w:rsidP="009D463A">
      <w:pPr>
        <w:ind w:left="709" w:firstLine="0"/>
        <w:divId w:val="1767193717"/>
        <w:rPr>
          <w:rFonts w:eastAsia="Times New Roman"/>
          <w:szCs w:val="20"/>
        </w:rPr>
      </w:pPr>
      <w:r w:rsidRPr="007B00F5">
        <w:rPr>
          <w:szCs w:val="24"/>
        </w:rPr>
        <w:t>или</w:t>
      </w:r>
    </w:p>
    <w:p w:rsidR="009D463A" w:rsidRPr="008520D8" w:rsidRDefault="009D463A" w:rsidP="009D463A">
      <w:pPr>
        <w:ind w:left="709" w:firstLine="0"/>
        <w:divId w:val="1767193717"/>
        <w:rPr>
          <w:rFonts w:eastAsia="Times New Roman"/>
          <w:szCs w:val="20"/>
        </w:rPr>
      </w:pPr>
      <w:r>
        <w:rPr>
          <w:szCs w:val="24"/>
        </w:rPr>
        <w:t>кларитромицин перорально</w:t>
      </w:r>
      <w:r w:rsidRPr="007B00F5">
        <w:rPr>
          <w:szCs w:val="24"/>
        </w:rPr>
        <w:t xml:space="preserve"> 500</w:t>
      </w:r>
      <w:r>
        <w:rPr>
          <w:szCs w:val="24"/>
        </w:rPr>
        <w:t>–</w:t>
      </w:r>
      <w:r w:rsidRPr="007B00F5">
        <w:rPr>
          <w:szCs w:val="24"/>
        </w:rPr>
        <w:t>1000</w:t>
      </w:r>
      <w:r>
        <w:rPr>
          <w:szCs w:val="24"/>
        </w:rPr>
        <w:t xml:space="preserve"> </w:t>
      </w:r>
      <w:r w:rsidRPr="007B00F5">
        <w:rPr>
          <w:szCs w:val="24"/>
        </w:rPr>
        <w:t>мг 1</w:t>
      </w:r>
      <w:r>
        <w:rPr>
          <w:szCs w:val="24"/>
        </w:rPr>
        <w:t>–</w:t>
      </w:r>
      <w:r w:rsidRPr="007B00F5">
        <w:rPr>
          <w:szCs w:val="24"/>
        </w:rPr>
        <w:t>2 раза в сутки 5</w:t>
      </w:r>
      <w:r>
        <w:rPr>
          <w:szCs w:val="24"/>
        </w:rPr>
        <w:t>–</w:t>
      </w:r>
      <w:r w:rsidRPr="007B00F5">
        <w:rPr>
          <w:szCs w:val="24"/>
        </w:rPr>
        <w:t>10 дней [9]</w:t>
      </w:r>
    </w:p>
    <w:p w:rsidR="009D463A" w:rsidRPr="009D463A" w:rsidRDefault="009D463A" w:rsidP="009D463A">
      <w:pPr>
        <w:pStyle w:val="aff1"/>
        <w:divId w:val="1767193717"/>
        <w:rPr>
          <w:b w:val="0"/>
        </w:rPr>
      </w:pPr>
      <w:r w:rsidRPr="00BA0AC1">
        <w:rPr>
          <w:rFonts w:eastAsia="Times New Roman"/>
          <w:szCs w:val="20"/>
        </w:rPr>
        <w:t xml:space="preserve">Уровень убедительности рекомендаций </w:t>
      </w:r>
      <w:r>
        <w:rPr>
          <w:rFonts w:eastAsia="Times New Roman"/>
          <w:szCs w:val="20"/>
          <w:lang w:val="en-US"/>
        </w:rPr>
        <w:t>A</w:t>
      </w:r>
      <w:r w:rsidRPr="00BA0AC1">
        <w:rPr>
          <w:rFonts w:eastAsia="Times New Roman"/>
          <w:szCs w:val="20"/>
        </w:rPr>
        <w:t xml:space="preserve"> (уровень достоверности доказательств – 1)</w:t>
      </w:r>
    </w:p>
    <w:p w:rsidR="009D463A" w:rsidRDefault="009D463A" w:rsidP="009D463A">
      <w:pPr>
        <w:ind w:left="709" w:firstLine="0"/>
        <w:divId w:val="1767193717"/>
        <w:rPr>
          <w:rFonts w:eastAsia="Times New Roman"/>
          <w:szCs w:val="20"/>
        </w:rPr>
      </w:pPr>
      <w:r w:rsidRPr="007B00F5">
        <w:rPr>
          <w:szCs w:val="24"/>
        </w:rPr>
        <w:t>или</w:t>
      </w:r>
    </w:p>
    <w:p w:rsidR="009D463A" w:rsidRPr="008520D8" w:rsidRDefault="009D463A" w:rsidP="009D463A">
      <w:pPr>
        <w:ind w:left="709" w:firstLine="0"/>
        <w:divId w:val="1767193717"/>
        <w:rPr>
          <w:rFonts w:eastAsia="Times New Roman"/>
          <w:szCs w:val="20"/>
        </w:rPr>
      </w:pPr>
      <w:bookmarkStart w:id="45" w:name="_Toc31123084"/>
      <w:bookmarkStart w:id="46" w:name="_Toc31133501"/>
      <w:r w:rsidRPr="007B00F5">
        <w:rPr>
          <w:szCs w:val="24"/>
        </w:rPr>
        <w:t xml:space="preserve">доксициклин </w:t>
      </w:r>
      <w:r>
        <w:rPr>
          <w:szCs w:val="24"/>
        </w:rPr>
        <w:t>перорально</w:t>
      </w:r>
      <w:r w:rsidRPr="007B00F5">
        <w:rPr>
          <w:szCs w:val="24"/>
        </w:rPr>
        <w:t xml:space="preserve"> 200</w:t>
      </w:r>
      <w:r>
        <w:rPr>
          <w:szCs w:val="24"/>
        </w:rPr>
        <w:t xml:space="preserve"> </w:t>
      </w:r>
      <w:r w:rsidRPr="007B00F5">
        <w:rPr>
          <w:szCs w:val="24"/>
        </w:rPr>
        <w:t>мг однократно, затем по 100</w:t>
      </w:r>
      <w:r>
        <w:rPr>
          <w:szCs w:val="24"/>
        </w:rPr>
        <w:t xml:space="preserve"> </w:t>
      </w:r>
      <w:r w:rsidRPr="007B00F5">
        <w:rPr>
          <w:szCs w:val="24"/>
        </w:rPr>
        <w:t>мг 2 раза в сутки в течение 7</w:t>
      </w:r>
      <w:r>
        <w:rPr>
          <w:szCs w:val="24"/>
        </w:rPr>
        <w:t>–</w:t>
      </w:r>
      <w:r w:rsidRPr="007B00F5">
        <w:rPr>
          <w:szCs w:val="24"/>
        </w:rPr>
        <w:t>10 дней [9]</w:t>
      </w:r>
      <w:bookmarkEnd w:id="45"/>
      <w:bookmarkEnd w:id="46"/>
    </w:p>
    <w:p w:rsidR="009D463A" w:rsidRPr="009D463A" w:rsidRDefault="009D463A" w:rsidP="009D463A">
      <w:pPr>
        <w:pStyle w:val="aff1"/>
        <w:divId w:val="1767193717"/>
        <w:rPr>
          <w:b w:val="0"/>
        </w:rPr>
      </w:pPr>
      <w:r w:rsidRPr="00BA0AC1">
        <w:rPr>
          <w:rFonts w:eastAsia="Times New Roman"/>
          <w:szCs w:val="20"/>
        </w:rPr>
        <w:t xml:space="preserve">Уровень убедительности рекомендаций </w:t>
      </w:r>
      <w:r>
        <w:rPr>
          <w:rFonts w:eastAsia="Times New Roman"/>
          <w:szCs w:val="20"/>
          <w:lang w:val="en-US"/>
        </w:rPr>
        <w:t>A</w:t>
      </w:r>
      <w:r w:rsidRPr="00BA0AC1">
        <w:rPr>
          <w:rFonts w:eastAsia="Times New Roman"/>
          <w:szCs w:val="20"/>
        </w:rPr>
        <w:t xml:space="preserve"> (уровень достоверности доказательств – 1)</w:t>
      </w:r>
    </w:p>
    <w:p w:rsidR="009D463A" w:rsidRDefault="009D463A" w:rsidP="009D463A">
      <w:pPr>
        <w:ind w:left="709" w:firstLine="0"/>
        <w:divId w:val="1767193717"/>
        <w:rPr>
          <w:rFonts w:eastAsia="Times New Roman"/>
          <w:szCs w:val="20"/>
        </w:rPr>
      </w:pPr>
      <w:r w:rsidRPr="007B00F5">
        <w:rPr>
          <w:szCs w:val="24"/>
        </w:rPr>
        <w:t>или</w:t>
      </w:r>
    </w:p>
    <w:p w:rsidR="009D463A" w:rsidRPr="008520D8" w:rsidRDefault="009D463A" w:rsidP="009D463A">
      <w:pPr>
        <w:ind w:left="709" w:firstLine="0"/>
        <w:divId w:val="1767193717"/>
        <w:rPr>
          <w:rFonts w:eastAsia="Times New Roman"/>
          <w:szCs w:val="20"/>
        </w:rPr>
      </w:pPr>
      <w:r>
        <w:rPr>
          <w:szCs w:val="24"/>
        </w:rPr>
        <w:t xml:space="preserve">гентамицин внутримышечно 3мг/кг в </w:t>
      </w:r>
      <w:r w:rsidRPr="007B00F5">
        <w:rPr>
          <w:szCs w:val="24"/>
        </w:rPr>
        <w:t>сутки в 2 введения в течение 7</w:t>
      </w:r>
      <w:r>
        <w:rPr>
          <w:szCs w:val="24"/>
        </w:rPr>
        <w:t>–</w:t>
      </w:r>
      <w:r w:rsidRPr="007B00F5">
        <w:rPr>
          <w:szCs w:val="24"/>
        </w:rPr>
        <w:t>10 дней</w:t>
      </w:r>
      <w:r>
        <w:rPr>
          <w:szCs w:val="24"/>
        </w:rPr>
        <w:t xml:space="preserve"> </w:t>
      </w:r>
      <w:r w:rsidRPr="007B00F5">
        <w:rPr>
          <w:szCs w:val="24"/>
        </w:rPr>
        <w:t>[14]</w:t>
      </w:r>
    </w:p>
    <w:p w:rsidR="009D463A" w:rsidRPr="009D463A" w:rsidRDefault="009D463A" w:rsidP="009D463A">
      <w:pPr>
        <w:pStyle w:val="aff1"/>
        <w:divId w:val="1767193717"/>
        <w:rPr>
          <w:b w:val="0"/>
        </w:rPr>
      </w:pPr>
      <w:r w:rsidRPr="00BA0AC1">
        <w:rPr>
          <w:rFonts w:eastAsia="Times New Roman"/>
          <w:szCs w:val="20"/>
        </w:rPr>
        <w:t xml:space="preserve">Уровень убедительности рекомендаций </w:t>
      </w:r>
      <w:r>
        <w:rPr>
          <w:rFonts w:eastAsia="Times New Roman"/>
          <w:szCs w:val="20"/>
          <w:lang w:val="en-US"/>
        </w:rPr>
        <w:t>A</w:t>
      </w:r>
      <w:r w:rsidRPr="00BA0AC1">
        <w:rPr>
          <w:rFonts w:eastAsia="Times New Roman"/>
          <w:szCs w:val="20"/>
        </w:rPr>
        <w:t xml:space="preserve"> (уровень достоверности доказательств – 1)</w:t>
      </w:r>
    </w:p>
    <w:p w:rsidR="009D463A" w:rsidRDefault="009D463A" w:rsidP="009D463A">
      <w:pPr>
        <w:ind w:left="709" w:firstLine="0"/>
        <w:divId w:val="1767193717"/>
        <w:rPr>
          <w:rFonts w:eastAsia="Times New Roman"/>
          <w:szCs w:val="20"/>
        </w:rPr>
      </w:pPr>
      <w:r w:rsidRPr="007B00F5">
        <w:rPr>
          <w:szCs w:val="24"/>
        </w:rPr>
        <w:t>или</w:t>
      </w:r>
    </w:p>
    <w:p w:rsidR="009D463A" w:rsidRPr="008520D8" w:rsidRDefault="009D463A" w:rsidP="009D463A">
      <w:pPr>
        <w:ind w:left="709" w:firstLine="0"/>
        <w:divId w:val="1767193717"/>
        <w:rPr>
          <w:rFonts w:eastAsia="Times New Roman"/>
          <w:szCs w:val="20"/>
        </w:rPr>
      </w:pPr>
      <w:r w:rsidRPr="007B00F5">
        <w:rPr>
          <w:szCs w:val="24"/>
        </w:rPr>
        <w:lastRenderedPageBreak/>
        <w:t xml:space="preserve">левофлоксацин </w:t>
      </w:r>
      <w:r>
        <w:rPr>
          <w:szCs w:val="24"/>
        </w:rPr>
        <w:t>перорально</w:t>
      </w:r>
      <w:r w:rsidRPr="007B00F5">
        <w:rPr>
          <w:szCs w:val="24"/>
        </w:rPr>
        <w:t xml:space="preserve"> 250</w:t>
      </w:r>
      <w:r>
        <w:rPr>
          <w:szCs w:val="24"/>
        </w:rPr>
        <w:t xml:space="preserve"> </w:t>
      </w:r>
      <w:r w:rsidRPr="007B00F5">
        <w:rPr>
          <w:szCs w:val="24"/>
        </w:rPr>
        <w:t>мг или 500</w:t>
      </w:r>
      <w:r>
        <w:rPr>
          <w:szCs w:val="24"/>
        </w:rPr>
        <w:t xml:space="preserve"> </w:t>
      </w:r>
      <w:r w:rsidRPr="007B00F5">
        <w:rPr>
          <w:szCs w:val="24"/>
        </w:rPr>
        <w:t>мг 1</w:t>
      </w:r>
      <w:r>
        <w:rPr>
          <w:szCs w:val="24"/>
        </w:rPr>
        <w:t>–</w:t>
      </w:r>
      <w:r w:rsidRPr="007B00F5">
        <w:rPr>
          <w:szCs w:val="24"/>
        </w:rPr>
        <w:t>2 р</w:t>
      </w:r>
      <w:r>
        <w:rPr>
          <w:szCs w:val="24"/>
        </w:rPr>
        <w:t xml:space="preserve">аза в сутки в течение 5–7 дней </w:t>
      </w:r>
      <w:r w:rsidRPr="007B00F5">
        <w:rPr>
          <w:szCs w:val="24"/>
        </w:rPr>
        <w:t>[14]</w:t>
      </w:r>
    </w:p>
    <w:p w:rsidR="009D463A" w:rsidRPr="009D463A" w:rsidRDefault="009D463A" w:rsidP="009D463A">
      <w:pPr>
        <w:pStyle w:val="aff1"/>
        <w:divId w:val="1767193717"/>
        <w:rPr>
          <w:b w:val="0"/>
        </w:rPr>
      </w:pPr>
      <w:r w:rsidRPr="00BA0AC1">
        <w:rPr>
          <w:rFonts w:eastAsia="Times New Roman"/>
          <w:szCs w:val="20"/>
        </w:rPr>
        <w:t xml:space="preserve">Уровень убедительности рекомендаций </w:t>
      </w:r>
      <w:r>
        <w:rPr>
          <w:rFonts w:eastAsia="Times New Roman"/>
          <w:szCs w:val="20"/>
          <w:lang w:val="en-US"/>
        </w:rPr>
        <w:t>A</w:t>
      </w:r>
      <w:r w:rsidRPr="00BA0AC1">
        <w:rPr>
          <w:rFonts w:eastAsia="Times New Roman"/>
          <w:szCs w:val="20"/>
        </w:rPr>
        <w:t xml:space="preserve"> (уровень достоверности доказательств – 1)</w:t>
      </w:r>
    </w:p>
    <w:p w:rsidR="009D463A" w:rsidRDefault="009D463A" w:rsidP="009D463A">
      <w:pPr>
        <w:ind w:left="709" w:firstLine="0"/>
        <w:divId w:val="1767193717"/>
        <w:rPr>
          <w:rFonts w:eastAsia="Times New Roman"/>
          <w:szCs w:val="20"/>
        </w:rPr>
      </w:pPr>
      <w:r w:rsidRPr="007B00F5">
        <w:rPr>
          <w:szCs w:val="24"/>
        </w:rPr>
        <w:t>или</w:t>
      </w:r>
    </w:p>
    <w:p w:rsidR="009D463A" w:rsidRPr="008520D8" w:rsidRDefault="009D463A" w:rsidP="009D463A">
      <w:pPr>
        <w:ind w:left="709" w:firstLine="0"/>
        <w:divId w:val="1767193717"/>
        <w:rPr>
          <w:rFonts w:eastAsia="Times New Roman"/>
          <w:szCs w:val="20"/>
        </w:rPr>
      </w:pPr>
      <w:r w:rsidRPr="007B00F5">
        <w:rPr>
          <w:szCs w:val="24"/>
        </w:rPr>
        <w:t>офлоксацин 200</w:t>
      </w:r>
      <w:r>
        <w:rPr>
          <w:szCs w:val="24"/>
        </w:rPr>
        <w:t xml:space="preserve"> </w:t>
      </w:r>
      <w:r w:rsidRPr="007B00F5">
        <w:rPr>
          <w:szCs w:val="24"/>
        </w:rPr>
        <w:t xml:space="preserve">мг </w:t>
      </w:r>
      <w:r>
        <w:rPr>
          <w:szCs w:val="24"/>
        </w:rPr>
        <w:t>перорально</w:t>
      </w:r>
      <w:r w:rsidRPr="007B00F5">
        <w:rPr>
          <w:szCs w:val="24"/>
        </w:rPr>
        <w:t xml:space="preserve"> 2 раза в сутки в течение 5</w:t>
      </w:r>
      <w:r>
        <w:rPr>
          <w:szCs w:val="24"/>
        </w:rPr>
        <w:t>–</w:t>
      </w:r>
      <w:r w:rsidRPr="007B00F5">
        <w:rPr>
          <w:szCs w:val="24"/>
        </w:rPr>
        <w:t>7 дней [9]</w:t>
      </w:r>
    </w:p>
    <w:p w:rsidR="009D463A" w:rsidRPr="009D463A" w:rsidRDefault="009D463A" w:rsidP="009D463A">
      <w:pPr>
        <w:pStyle w:val="aff1"/>
        <w:divId w:val="1767193717"/>
        <w:rPr>
          <w:b w:val="0"/>
        </w:rPr>
      </w:pPr>
      <w:r w:rsidRPr="00BA0AC1">
        <w:rPr>
          <w:rFonts w:eastAsia="Times New Roman"/>
          <w:szCs w:val="20"/>
        </w:rPr>
        <w:t xml:space="preserve">Уровень убедительности рекомендаций </w:t>
      </w:r>
      <w:r>
        <w:rPr>
          <w:rFonts w:eastAsia="Times New Roman"/>
          <w:szCs w:val="20"/>
          <w:lang w:val="en-US"/>
        </w:rPr>
        <w:t>A</w:t>
      </w:r>
      <w:r w:rsidRPr="00BA0AC1">
        <w:rPr>
          <w:rFonts w:eastAsia="Times New Roman"/>
          <w:szCs w:val="20"/>
        </w:rPr>
        <w:t xml:space="preserve"> (уровень достоверности доказательств – 1)</w:t>
      </w:r>
    </w:p>
    <w:p w:rsidR="009D463A" w:rsidRDefault="009D463A" w:rsidP="009D463A">
      <w:pPr>
        <w:ind w:left="709" w:firstLine="0"/>
        <w:divId w:val="1767193717"/>
        <w:rPr>
          <w:rFonts w:eastAsia="Times New Roman"/>
          <w:szCs w:val="20"/>
        </w:rPr>
      </w:pPr>
      <w:r w:rsidRPr="007B00F5">
        <w:rPr>
          <w:szCs w:val="24"/>
        </w:rPr>
        <w:t>или</w:t>
      </w:r>
    </w:p>
    <w:p w:rsidR="009D463A" w:rsidRPr="008520D8" w:rsidRDefault="009D463A" w:rsidP="009D463A">
      <w:pPr>
        <w:ind w:left="709" w:firstLine="0"/>
        <w:divId w:val="1767193717"/>
        <w:rPr>
          <w:rFonts w:eastAsia="Times New Roman"/>
          <w:szCs w:val="20"/>
        </w:rPr>
      </w:pPr>
      <w:r w:rsidRPr="007B00F5">
        <w:rPr>
          <w:szCs w:val="24"/>
        </w:rPr>
        <w:t>ципрофлоксацин 250</w:t>
      </w:r>
      <w:r>
        <w:rPr>
          <w:szCs w:val="24"/>
        </w:rPr>
        <w:t xml:space="preserve"> </w:t>
      </w:r>
      <w:r w:rsidRPr="007B00F5">
        <w:rPr>
          <w:szCs w:val="24"/>
        </w:rPr>
        <w:t>мг или 500</w:t>
      </w:r>
      <w:r>
        <w:rPr>
          <w:szCs w:val="24"/>
        </w:rPr>
        <w:t xml:space="preserve"> </w:t>
      </w:r>
      <w:r w:rsidRPr="007B00F5">
        <w:rPr>
          <w:szCs w:val="24"/>
        </w:rPr>
        <w:t xml:space="preserve">мг </w:t>
      </w:r>
      <w:r>
        <w:rPr>
          <w:szCs w:val="24"/>
        </w:rPr>
        <w:t>перорально</w:t>
      </w:r>
      <w:r w:rsidRPr="007B00F5">
        <w:rPr>
          <w:szCs w:val="24"/>
        </w:rPr>
        <w:t xml:space="preserve"> 2 раза в сутки в течение 5</w:t>
      </w:r>
      <w:r>
        <w:rPr>
          <w:szCs w:val="24"/>
        </w:rPr>
        <w:t>–</w:t>
      </w:r>
      <w:r w:rsidRPr="007B00F5">
        <w:rPr>
          <w:szCs w:val="24"/>
        </w:rPr>
        <w:t>7 дней [9]</w:t>
      </w:r>
    </w:p>
    <w:p w:rsidR="009D463A" w:rsidRPr="009D463A" w:rsidRDefault="009D463A" w:rsidP="009D463A">
      <w:pPr>
        <w:pStyle w:val="aff1"/>
        <w:divId w:val="1767193717"/>
        <w:rPr>
          <w:b w:val="0"/>
        </w:rPr>
      </w:pPr>
      <w:r w:rsidRPr="00BA0AC1">
        <w:rPr>
          <w:rFonts w:eastAsia="Times New Roman"/>
          <w:szCs w:val="20"/>
        </w:rPr>
        <w:t xml:space="preserve">Уровень убедительности рекомендаций </w:t>
      </w:r>
      <w:r>
        <w:rPr>
          <w:rFonts w:eastAsia="Times New Roman"/>
          <w:szCs w:val="20"/>
          <w:lang w:val="en-US"/>
        </w:rPr>
        <w:t>A</w:t>
      </w:r>
      <w:r w:rsidRPr="00BA0AC1">
        <w:rPr>
          <w:rFonts w:eastAsia="Times New Roman"/>
          <w:szCs w:val="20"/>
        </w:rPr>
        <w:t xml:space="preserve"> (уровень достоверности доказательств – 1)</w:t>
      </w:r>
    </w:p>
    <w:p w:rsidR="009D463A" w:rsidRPr="004277CB" w:rsidRDefault="004277CB" w:rsidP="00553449">
      <w:pPr>
        <w:pStyle w:val="afd"/>
        <w:numPr>
          <w:ilvl w:val="0"/>
          <w:numId w:val="6"/>
        </w:numPr>
        <w:ind w:left="709" w:hanging="720"/>
        <w:divId w:val="1767193717"/>
        <w:rPr>
          <w:szCs w:val="24"/>
        </w:rPr>
      </w:pPr>
      <w:r w:rsidRPr="004277CB">
        <w:rPr>
          <w:b/>
          <w:szCs w:val="24"/>
        </w:rPr>
        <w:t xml:space="preserve">Рекомендуются </w:t>
      </w:r>
      <w:r w:rsidRPr="004277CB">
        <w:rPr>
          <w:szCs w:val="24"/>
        </w:rPr>
        <w:t>при тилотической экземе в случаях выраженной инфильтрации, гиперкератоза и/или торпидности к проводимой терапии системные ретиноиды:</w:t>
      </w:r>
    </w:p>
    <w:p w:rsidR="004277CB" w:rsidRDefault="004277CB" w:rsidP="004277CB">
      <w:pPr>
        <w:ind w:left="709" w:hanging="1"/>
        <w:divId w:val="1767193717"/>
        <w:rPr>
          <w:szCs w:val="24"/>
        </w:rPr>
      </w:pPr>
      <w:bookmarkStart w:id="47" w:name="_Toc31123086"/>
      <w:bookmarkStart w:id="48" w:name="_Toc31133503"/>
      <w:r w:rsidRPr="007B00F5">
        <w:rPr>
          <w:color w:val="000000"/>
          <w:szCs w:val="24"/>
        </w:rPr>
        <w:t>ацитретин 10</w:t>
      </w:r>
      <w:r>
        <w:rPr>
          <w:szCs w:val="24"/>
        </w:rPr>
        <w:t>–</w:t>
      </w:r>
      <w:r w:rsidRPr="007B00F5">
        <w:rPr>
          <w:color w:val="000000"/>
          <w:szCs w:val="24"/>
        </w:rPr>
        <w:t>25 мг в сутки в течение 8</w:t>
      </w:r>
      <w:r>
        <w:rPr>
          <w:szCs w:val="24"/>
        </w:rPr>
        <w:t>–</w:t>
      </w:r>
      <w:r w:rsidRPr="007B00F5">
        <w:rPr>
          <w:color w:val="000000"/>
          <w:szCs w:val="24"/>
        </w:rPr>
        <w:t>12 недель</w:t>
      </w:r>
      <w:r>
        <w:rPr>
          <w:color w:val="000000"/>
          <w:szCs w:val="24"/>
        </w:rPr>
        <w:t xml:space="preserve"> </w:t>
      </w:r>
      <w:r w:rsidRPr="007B00F5">
        <w:rPr>
          <w:szCs w:val="24"/>
        </w:rPr>
        <w:t>[17,</w:t>
      </w:r>
      <w:r>
        <w:rPr>
          <w:szCs w:val="24"/>
        </w:rPr>
        <w:t xml:space="preserve"> </w:t>
      </w:r>
      <w:r w:rsidRPr="007B00F5">
        <w:rPr>
          <w:szCs w:val="24"/>
        </w:rPr>
        <w:t>59]</w:t>
      </w:r>
      <w:r w:rsidRPr="007B00F5">
        <w:rPr>
          <w:color w:val="000000"/>
          <w:szCs w:val="24"/>
        </w:rPr>
        <w:t>.</w:t>
      </w:r>
      <w:bookmarkEnd w:id="47"/>
      <w:bookmarkEnd w:id="48"/>
    </w:p>
    <w:p w:rsidR="004277CB" w:rsidRDefault="004277CB" w:rsidP="004277CB">
      <w:pPr>
        <w:ind w:left="709" w:firstLine="2"/>
        <w:divId w:val="1767193717"/>
        <w:rPr>
          <w:b/>
          <w:bCs/>
          <w:szCs w:val="24"/>
        </w:rPr>
      </w:pPr>
      <w:r w:rsidRPr="000956B2">
        <w:rPr>
          <w:b/>
          <w:bCs/>
          <w:szCs w:val="24"/>
        </w:rPr>
        <w:t xml:space="preserve">Уровень убедительности рекомендаций С (уровень достоверности доказательств – </w:t>
      </w:r>
      <w:r w:rsidRPr="004277CB">
        <w:rPr>
          <w:b/>
          <w:bCs/>
          <w:szCs w:val="24"/>
        </w:rPr>
        <w:t>4</w:t>
      </w:r>
      <w:r w:rsidRPr="000956B2">
        <w:rPr>
          <w:b/>
          <w:bCs/>
          <w:szCs w:val="24"/>
        </w:rPr>
        <w:t>)</w:t>
      </w:r>
    </w:p>
    <w:p w:rsidR="009D463A" w:rsidRPr="009D463A" w:rsidRDefault="004277CB" w:rsidP="004277CB">
      <w:pPr>
        <w:pStyle w:val="aff1"/>
        <w:divId w:val="1767193717"/>
        <w:rPr>
          <w:b w:val="0"/>
        </w:rPr>
      </w:pPr>
      <w:r>
        <w:rPr>
          <w:bCs/>
        </w:rPr>
        <w:t xml:space="preserve">Комментарии: </w:t>
      </w:r>
      <w:r w:rsidRPr="004277CB">
        <w:rPr>
          <w:b w:val="0"/>
          <w:bCs/>
          <w:i/>
          <w:iCs/>
        </w:rPr>
        <w:t xml:space="preserve">Противопоказанием для назначения </w:t>
      </w:r>
      <w:r>
        <w:rPr>
          <w:b w:val="0"/>
          <w:bCs/>
          <w:i/>
          <w:iCs/>
        </w:rPr>
        <w:t>ацитретина</w:t>
      </w:r>
      <w:r w:rsidRPr="004277CB">
        <w:rPr>
          <w:b w:val="0"/>
          <w:bCs/>
          <w:i/>
          <w:iCs/>
        </w:rPr>
        <w:t xml:space="preserve"> является </w:t>
      </w:r>
      <w:r>
        <w:rPr>
          <w:b w:val="0"/>
          <w:bCs/>
          <w:i/>
          <w:iCs/>
        </w:rPr>
        <w:t>беременность</w:t>
      </w:r>
      <w:r w:rsidRPr="004277CB">
        <w:rPr>
          <w:b w:val="0"/>
          <w:bCs/>
          <w:i/>
          <w:iCs/>
        </w:rPr>
        <w:t>.</w:t>
      </w:r>
    </w:p>
    <w:p w:rsidR="004277CB" w:rsidRPr="004277CB" w:rsidRDefault="004277CB" w:rsidP="00553449">
      <w:pPr>
        <w:pStyle w:val="afd"/>
        <w:numPr>
          <w:ilvl w:val="0"/>
          <w:numId w:val="6"/>
        </w:numPr>
        <w:ind w:left="709" w:hanging="709"/>
        <w:divId w:val="1767193717"/>
        <w:rPr>
          <w:szCs w:val="24"/>
        </w:rPr>
      </w:pPr>
      <w:r w:rsidRPr="004277CB">
        <w:rPr>
          <w:b/>
          <w:bCs/>
          <w:szCs w:val="24"/>
        </w:rPr>
        <w:t xml:space="preserve">Рекомендуются </w:t>
      </w:r>
      <w:r>
        <w:rPr>
          <w:szCs w:val="24"/>
        </w:rPr>
        <w:t>физиотерапевтическое лечение</w:t>
      </w:r>
      <w:r w:rsidRPr="004277CB">
        <w:rPr>
          <w:bCs/>
          <w:szCs w:val="24"/>
        </w:rPr>
        <w:t>:</w:t>
      </w:r>
    </w:p>
    <w:p w:rsidR="004277CB" w:rsidRDefault="004277CB" w:rsidP="004277CB">
      <w:pPr>
        <w:ind w:left="709" w:hanging="1"/>
        <w:divId w:val="1767193717"/>
        <w:rPr>
          <w:szCs w:val="24"/>
        </w:rPr>
      </w:pPr>
      <w:bookmarkStart w:id="49" w:name="_Toc31123097"/>
      <w:bookmarkStart w:id="50" w:name="_Toc31133505"/>
      <w:r w:rsidRPr="00380FE0">
        <w:rPr>
          <w:szCs w:val="24"/>
        </w:rPr>
        <w:t>узкополосная средневолновая ультрафиолетовая терапия с длиной волны 311 нм на курс от 25 до 30 процедур 4</w:t>
      </w:r>
      <w:r>
        <w:t>–</w:t>
      </w:r>
      <w:r w:rsidRPr="00380FE0">
        <w:rPr>
          <w:szCs w:val="24"/>
        </w:rPr>
        <w:t>5 раз в неделю [4,</w:t>
      </w:r>
      <w:r>
        <w:rPr>
          <w:szCs w:val="24"/>
        </w:rPr>
        <w:t xml:space="preserve"> </w:t>
      </w:r>
      <w:r w:rsidRPr="00380FE0">
        <w:rPr>
          <w:szCs w:val="24"/>
        </w:rPr>
        <w:t>12].</w:t>
      </w:r>
      <w:bookmarkEnd w:id="49"/>
      <w:bookmarkEnd w:id="50"/>
    </w:p>
    <w:p w:rsidR="004277CB" w:rsidRPr="004277CB" w:rsidRDefault="004277CB" w:rsidP="004277CB">
      <w:pPr>
        <w:pStyle w:val="aff1"/>
        <w:divId w:val="1767193717"/>
        <w:rPr>
          <w:b w:val="0"/>
        </w:rPr>
      </w:pPr>
      <w:r w:rsidRPr="000956B2">
        <w:rPr>
          <w:bCs/>
        </w:rPr>
        <w:t xml:space="preserve">Уровень убедительности рекомендаций С (уровень достоверности доказательств – </w:t>
      </w:r>
      <w:r w:rsidRPr="004277CB">
        <w:rPr>
          <w:b w:val="0"/>
          <w:bCs/>
        </w:rPr>
        <w:t>4</w:t>
      </w:r>
      <w:r w:rsidRPr="000956B2">
        <w:rPr>
          <w:bCs/>
        </w:rPr>
        <w:t>)</w:t>
      </w:r>
    </w:p>
    <w:p w:rsidR="004277CB" w:rsidRDefault="004277CB" w:rsidP="004277CB">
      <w:pPr>
        <w:ind w:left="709" w:firstLine="0"/>
        <w:divId w:val="1767193717"/>
        <w:rPr>
          <w:rFonts w:eastAsia="Times New Roman"/>
          <w:szCs w:val="20"/>
        </w:rPr>
      </w:pPr>
      <w:r w:rsidRPr="007B00F5">
        <w:rPr>
          <w:szCs w:val="24"/>
        </w:rPr>
        <w:t>или</w:t>
      </w:r>
    </w:p>
    <w:p w:rsidR="004277CB" w:rsidRDefault="004277CB" w:rsidP="004277CB">
      <w:pPr>
        <w:ind w:left="709" w:hanging="1"/>
        <w:divId w:val="1767193717"/>
        <w:rPr>
          <w:szCs w:val="24"/>
        </w:rPr>
      </w:pPr>
      <w:bookmarkStart w:id="51" w:name="_Toc31123100"/>
      <w:bookmarkStart w:id="52" w:name="_Toc31133508"/>
      <w:r w:rsidRPr="00380FE0">
        <w:rPr>
          <w:szCs w:val="24"/>
        </w:rPr>
        <w:t>низкоинтенсивное лазерное излучение красного спектра с длиной волны 0,632 мкм и инфракрасного с длиной волны 0,8</w:t>
      </w:r>
      <w:r>
        <w:t>–</w:t>
      </w:r>
      <w:r w:rsidRPr="00380FE0">
        <w:rPr>
          <w:szCs w:val="24"/>
        </w:rPr>
        <w:t>1,2 мкм, на курс 15</w:t>
      </w:r>
      <w:r>
        <w:t>–</w:t>
      </w:r>
      <w:r w:rsidRPr="00380FE0">
        <w:rPr>
          <w:szCs w:val="24"/>
        </w:rPr>
        <w:t>20 процедур [4,12].</w:t>
      </w:r>
      <w:bookmarkEnd w:id="51"/>
      <w:bookmarkEnd w:id="52"/>
    </w:p>
    <w:p w:rsidR="004277CB" w:rsidRDefault="004277CB" w:rsidP="004277CB">
      <w:pPr>
        <w:pStyle w:val="aff1"/>
        <w:divId w:val="1767193717"/>
        <w:rPr>
          <w:b w:val="0"/>
        </w:rPr>
      </w:pPr>
      <w:r w:rsidRPr="000956B2">
        <w:rPr>
          <w:bCs/>
        </w:rPr>
        <w:t xml:space="preserve">Уровень убедительности рекомендаций С (уровень достоверности доказательств – </w:t>
      </w:r>
      <w:r w:rsidRPr="004277CB">
        <w:rPr>
          <w:b w:val="0"/>
          <w:bCs/>
        </w:rPr>
        <w:t>4</w:t>
      </w:r>
      <w:r w:rsidRPr="000956B2">
        <w:rPr>
          <w:bCs/>
        </w:rPr>
        <w:t>)</w:t>
      </w:r>
    </w:p>
    <w:p w:rsidR="004277CB" w:rsidRDefault="004277CB" w:rsidP="004277CB">
      <w:pPr>
        <w:ind w:left="709" w:firstLine="0"/>
        <w:divId w:val="1767193717"/>
        <w:rPr>
          <w:rFonts w:eastAsia="Times New Roman"/>
          <w:szCs w:val="20"/>
        </w:rPr>
      </w:pPr>
      <w:r w:rsidRPr="007B00F5">
        <w:rPr>
          <w:szCs w:val="24"/>
        </w:rPr>
        <w:t>или</w:t>
      </w:r>
    </w:p>
    <w:p w:rsidR="004277CB" w:rsidRDefault="00B70214" w:rsidP="004277CB">
      <w:pPr>
        <w:ind w:left="709" w:hanging="1"/>
        <w:divId w:val="1767193717"/>
        <w:rPr>
          <w:szCs w:val="24"/>
        </w:rPr>
      </w:pPr>
      <w:bookmarkStart w:id="53" w:name="_Toc31123103"/>
      <w:bookmarkStart w:id="54" w:name="_Toc31133511"/>
      <w:r w:rsidRPr="00B70214">
        <w:rPr>
          <w:bCs/>
          <w:szCs w:val="24"/>
        </w:rPr>
        <w:t>#</w:t>
      </w:r>
      <w:r w:rsidR="004277CB" w:rsidRPr="00380FE0">
        <w:rPr>
          <w:bCs/>
          <w:szCs w:val="24"/>
        </w:rPr>
        <w:t>ПУВА-терапия 4 раза в неделю на курс 15</w:t>
      </w:r>
      <w:r w:rsidR="004277CB">
        <w:t>–</w:t>
      </w:r>
      <w:r w:rsidR="004277CB" w:rsidRPr="00380FE0">
        <w:rPr>
          <w:bCs/>
          <w:szCs w:val="24"/>
        </w:rPr>
        <w:t>20 сеансов (в тяжелых случаях при распространенных высыпаниях) [4,</w:t>
      </w:r>
      <w:r w:rsidR="004277CB">
        <w:rPr>
          <w:bCs/>
          <w:szCs w:val="24"/>
        </w:rPr>
        <w:t xml:space="preserve"> </w:t>
      </w:r>
      <w:r w:rsidR="004277CB" w:rsidRPr="00380FE0">
        <w:rPr>
          <w:bCs/>
          <w:szCs w:val="24"/>
        </w:rPr>
        <w:t>12,</w:t>
      </w:r>
      <w:r w:rsidR="004277CB">
        <w:rPr>
          <w:bCs/>
          <w:szCs w:val="24"/>
        </w:rPr>
        <w:t xml:space="preserve"> </w:t>
      </w:r>
      <w:r w:rsidR="004277CB" w:rsidRPr="00380FE0">
        <w:rPr>
          <w:bCs/>
          <w:szCs w:val="24"/>
        </w:rPr>
        <w:t>45].</w:t>
      </w:r>
      <w:bookmarkEnd w:id="53"/>
      <w:bookmarkEnd w:id="54"/>
    </w:p>
    <w:p w:rsidR="004277CB" w:rsidRDefault="004277CB" w:rsidP="004277CB">
      <w:pPr>
        <w:pStyle w:val="aff1"/>
        <w:divId w:val="1767193717"/>
        <w:rPr>
          <w:b w:val="0"/>
        </w:rPr>
      </w:pPr>
      <w:r w:rsidRPr="000956B2">
        <w:rPr>
          <w:bCs/>
        </w:rPr>
        <w:lastRenderedPageBreak/>
        <w:t xml:space="preserve">Уровень убедительности рекомендаций С (уровень достоверности доказательств – </w:t>
      </w:r>
      <w:r w:rsidRPr="004277CB">
        <w:rPr>
          <w:b w:val="0"/>
          <w:bCs/>
        </w:rPr>
        <w:t>4</w:t>
      </w:r>
      <w:r w:rsidRPr="000956B2">
        <w:rPr>
          <w:bCs/>
        </w:rPr>
        <w:t>)</w:t>
      </w:r>
    </w:p>
    <w:p w:rsidR="004277CB" w:rsidRDefault="004277CB" w:rsidP="004277CB">
      <w:pPr>
        <w:ind w:left="709" w:firstLine="0"/>
        <w:divId w:val="1767193717"/>
        <w:rPr>
          <w:rFonts w:eastAsia="Times New Roman"/>
          <w:szCs w:val="20"/>
        </w:rPr>
      </w:pPr>
      <w:r w:rsidRPr="007B00F5">
        <w:rPr>
          <w:szCs w:val="24"/>
        </w:rPr>
        <w:t>или</w:t>
      </w:r>
    </w:p>
    <w:p w:rsidR="004277CB" w:rsidRPr="00C63E06" w:rsidRDefault="00B70214" w:rsidP="004277CB">
      <w:pPr>
        <w:ind w:left="709" w:hanging="1"/>
        <w:divId w:val="1767193717"/>
        <w:rPr>
          <w:szCs w:val="24"/>
        </w:rPr>
      </w:pPr>
      <w:bookmarkStart w:id="55" w:name="_Toc31123106"/>
      <w:bookmarkStart w:id="56" w:name="_Toc31133514"/>
      <w:r w:rsidRPr="00B161BF">
        <w:rPr>
          <w:szCs w:val="24"/>
        </w:rPr>
        <w:t>#</w:t>
      </w:r>
      <w:proofErr w:type="spellStart"/>
      <w:r w:rsidR="004277CB">
        <w:rPr>
          <w:szCs w:val="24"/>
        </w:rPr>
        <w:t>Ре-ПУВА</w:t>
      </w:r>
      <w:r w:rsidR="004277CB" w:rsidRPr="007B00F5">
        <w:rPr>
          <w:szCs w:val="24"/>
        </w:rPr>
        <w:t>-терапи</w:t>
      </w:r>
      <w:r w:rsidR="004277CB">
        <w:rPr>
          <w:szCs w:val="24"/>
        </w:rPr>
        <w:t>я</w:t>
      </w:r>
      <w:bookmarkEnd w:id="55"/>
      <w:bookmarkEnd w:id="56"/>
      <w:proofErr w:type="spellEnd"/>
      <w:r w:rsidR="00C63E06">
        <w:rPr>
          <w:szCs w:val="24"/>
        </w:rPr>
        <w:t xml:space="preserve"> </w:t>
      </w:r>
      <w:r w:rsidR="00C63E06" w:rsidRPr="00B161BF">
        <w:rPr>
          <w:szCs w:val="24"/>
        </w:rPr>
        <w:t>[20]</w:t>
      </w:r>
    </w:p>
    <w:p w:rsidR="004277CB" w:rsidRDefault="004277CB" w:rsidP="004277CB">
      <w:pPr>
        <w:pStyle w:val="aff1"/>
        <w:divId w:val="1767193717"/>
        <w:rPr>
          <w:b w:val="0"/>
        </w:rPr>
      </w:pPr>
      <w:r w:rsidRPr="000956B2">
        <w:rPr>
          <w:bCs/>
        </w:rPr>
        <w:t xml:space="preserve">Уровень убедительности рекомендаций С (уровень достоверности доказательств – </w:t>
      </w:r>
      <w:r>
        <w:rPr>
          <w:b w:val="0"/>
          <w:bCs/>
        </w:rPr>
        <w:t>5</w:t>
      </w:r>
      <w:r w:rsidRPr="000956B2">
        <w:rPr>
          <w:bCs/>
        </w:rPr>
        <w:t>)</w:t>
      </w:r>
    </w:p>
    <w:p w:rsidR="00B104EF" w:rsidRPr="001D40F8" w:rsidRDefault="00B104EF" w:rsidP="003429E7">
      <w:pPr>
        <w:pStyle w:val="aff1"/>
        <w:divId w:val="1767193717"/>
      </w:pPr>
      <w:r w:rsidRPr="00C63E06">
        <w:t xml:space="preserve">Комментарии: </w:t>
      </w:r>
      <w:r w:rsidR="004277CB" w:rsidRPr="004277CB">
        <w:rPr>
          <w:b w:val="0"/>
          <w:i/>
        </w:rPr>
        <w:t xml:space="preserve">Ре-ПУВА – терапия проводится при тилотической экземе в случаях безуспешного лечения другими методами при наличии выраженной инфильтрации и гиперкератоза </w:t>
      </w:r>
      <w:r w:rsidR="004277CB" w:rsidRPr="0017336D">
        <w:rPr>
          <w:b w:val="0"/>
        </w:rPr>
        <w:t>[20]</w:t>
      </w:r>
      <w:r w:rsidR="00C63E06">
        <w:rPr>
          <w:b w:val="0"/>
          <w:i/>
        </w:rPr>
        <w:t>.</w:t>
      </w:r>
    </w:p>
    <w:p w:rsidR="004E1288" w:rsidRDefault="004E1288" w:rsidP="006425FF">
      <w:pPr>
        <w:pStyle w:val="2"/>
        <w:divId w:val="1767193717"/>
      </w:pPr>
      <w:bookmarkStart w:id="57" w:name="_Toc31201765"/>
      <w:r w:rsidRPr="004E1288">
        <w:t>3.</w:t>
      </w:r>
      <w:r w:rsidR="00C63E06">
        <w:t>2</w:t>
      </w:r>
      <w:r w:rsidRPr="004E1288">
        <w:t xml:space="preserve"> Иное </w:t>
      </w:r>
      <w:r w:rsidRPr="006425FF">
        <w:t>лечение</w:t>
      </w:r>
      <w:bookmarkEnd w:id="57"/>
    </w:p>
    <w:p w:rsidR="00CC5156" w:rsidRPr="00D74813" w:rsidRDefault="00C63E06" w:rsidP="00334F6C">
      <w:pPr>
        <w:pStyle w:val="2-6"/>
        <w:rPr>
          <w:rStyle w:val="affb"/>
          <w:iCs w:val="0"/>
        </w:rPr>
      </w:pPr>
      <w:bookmarkStart w:id="58" w:name="__RefHeading___doc_4"/>
      <w:r>
        <w:t>Не применяется.</w:t>
      </w:r>
    </w:p>
    <w:p w:rsidR="000414F6" w:rsidRDefault="00CB71DA" w:rsidP="00B104EF">
      <w:pPr>
        <w:pStyle w:val="CustomContentNormal"/>
      </w:pPr>
      <w:bookmarkStart w:id="59" w:name="_Toc31201766"/>
      <w:r>
        <w:t xml:space="preserve">4. </w:t>
      </w:r>
      <w:r w:rsidR="00A43CE5">
        <w:t>Медицинская реабилитация</w:t>
      </w:r>
      <w:bookmarkEnd w:id="58"/>
      <w:r w:rsidR="00A43CE5">
        <w:t>, медицинские показания и противопоказания к применению методов реабилитации</w:t>
      </w:r>
      <w:bookmarkEnd w:id="59"/>
    </w:p>
    <w:p w:rsidR="007363B9" w:rsidRPr="00380FE0" w:rsidRDefault="006425FF" w:rsidP="00553449">
      <w:pPr>
        <w:numPr>
          <w:ilvl w:val="0"/>
          <w:numId w:val="9"/>
        </w:numPr>
        <w:ind w:left="709" w:hanging="709"/>
        <w:rPr>
          <w:szCs w:val="24"/>
        </w:rPr>
      </w:pPr>
      <w:bookmarkStart w:id="60" w:name="__RefHeading___doc_5"/>
      <w:r w:rsidRPr="00D74813">
        <w:rPr>
          <w:b/>
        </w:rPr>
        <w:t xml:space="preserve">Рекомендуется </w:t>
      </w:r>
      <w:r w:rsidR="007363B9" w:rsidRPr="00380FE0">
        <w:rPr>
          <w:szCs w:val="24"/>
        </w:rPr>
        <w:t xml:space="preserve">создание лечебно-охранительного режима, использование </w:t>
      </w:r>
      <w:proofErr w:type="spellStart"/>
      <w:r w:rsidR="007363B9" w:rsidRPr="00380FE0">
        <w:rPr>
          <w:szCs w:val="24"/>
        </w:rPr>
        <w:t>эмол</w:t>
      </w:r>
      <w:r w:rsidR="007363B9">
        <w:rPr>
          <w:szCs w:val="24"/>
        </w:rPr>
        <w:t>и</w:t>
      </w:r>
      <w:r w:rsidR="007363B9" w:rsidRPr="00380FE0">
        <w:rPr>
          <w:szCs w:val="24"/>
        </w:rPr>
        <w:t>ентов</w:t>
      </w:r>
      <w:proofErr w:type="spellEnd"/>
      <w:r w:rsidR="0017336D">
        <w:rPr>
          <w:szCs w:val="24"/>
        </w:rPr>
        <w:t xml:space="preserve"> </w:t>
      </w:r>
      <w:r w:rsidR="0017336D" w:rsidRPr="00553449">
        <w:rPr>
          <w:color w:val="111111"/>
          <w:szCs w:val="24"/>
          <w:shd w:val="clear" w:color="auto" w:fill="FFFFFF"/>
        </w:rPr>
        <w:t>[39</w:t>
      </w:r>
      <w:r w:rsidR="0017336D">
        <w:rPr>
          <w:color w:val="111111"/>
          <w:szCs w:val="24"/>
          <w:shd w:val="clear" w:color="auto" w:fill="FFFFFF"/>
        </w:rPr>
        <w:t>–</w:t>
      </w:r>
      <w:r w:rsidR="0017336D" w:rsidRPr="00553449">
        <w:rPr>
          <w:color w:val="111111"/>
          <w:szCs w:val="24"/>
          <w:shd w:val="clear" w:color="auto" w:fill="FFFFFF"/>
        </w:rPr>
        <w:t>43, 68]</w:t>
      </w:r>
      <w:r w:rsidR="007363B9" w:rsidRPr="00380FE0">
        <w:rPr>
          <w:szCs w:val="24"/>
        </w:rPr>
        <w:t>.</w:t>
      </w:r>
    </w:p>
    <w:p w:rsidR="006425FF" w:rsidRPr="001D40F8" w:rsidRDefault="007363B9" w:rsidP="007363B9">
      <w:pPr>
        <w:pStyle w:val="1"/>
        <w:numPr>
          <w:ilvl w:val="0"/>
          <w:numId w:val="0"/>
        </w:numPr>
        <w:spacing w:before="0"/>
        <w:ind w:left="709"/>
      </w:pPr>
      <w:r w:rsidRPr="00972EC4">
        <w:rPr>
          <w:b/>
          <w:bCs/>
          <w:szCs w:val="24"/>
        </w:rPr>
        <w:t>Урове</w:t>
      </w:r>
      <w:r>
        <w:rPr>
          <w:b/>
          <w:bCs/>
          <w:szCs w:val="24"/>
        </w:rPr>
        <w:t>нь убедительности рекомендаций С</w:t>
      </w:r>
      <w:r w:rsidR="00A66144" w:rsidRPr="00972EC4">
        <w:rPr>
          <w:b/>
          <w:szCs w:val="24"/>
        </w:rPr>
        <w:t xml:space="preserve"> </w:t>
      </w:r>
      <w:r w:rsidRPr="00972EC4">
        <w:rPr>
          <w:b/>
          <w:szCs w:val="24"/>
        </w:rPr>
        <w:t>(урове</w:t>
      </w:r>
      <w:r>
        <w:rPr>
          <w:b/>
          <w:szCs w:val="24"/>
        </w:rPr>
        <w:t>нь достоверности доказательств – 5</w:t>
      </w:r>
      <w:r w:rsidRPr="00972EC4">
        <w:rPr>
          <w:b/>
          <w:szCs w:val="24"/>
        </w:rPr>
        <w:t>)</w:t>
      </w:r>
      <w:r>
        <w:rPr>
          <w:b/>
          <w:szCs w:val="24"/>
        </w:rPr>
        <w:t>.</w:t>
      </w:r>
    </w:p>
    <w:p w:rsidR="00A43CE5" w:rsidRDefault="00094ED6" w:rsidP="00A43CE5">
      <w:pPr>
        <w:pStyle w:val="CustomContentNormal"/>
      </w:pPr>
      <w:bookmarkStart w:id="61" w:name="_Toc31201767"/>
      <w:r>
        <w:t xml:space="preserve">5. </w:t>
      </w:r>
      <w:r w:rsidR="00CB71DA">
        <w:t>Профилактика</w:t>
      </w:r>
      <w:bookmarkEnd w:id="60"/>
      <w:r w:rsidR="00B104EF">
        <w:t xml:space="preserve"> и диспансерное наблюдение</w:t>
      </w:r>
      <w:r w:rsidR="00A43CE5">
        <w:t>,</w:t>
      </w:r>
      <w:r w:rsidR="008371F9">
        <w:t xml:space="preserve"> </w:t>
      </w:r>
      <w:r w:rsidR="00A43CE5">
        <w:t>медицинские показания и противопоказания к применению методов профилактики</w:t>
      </w:r>
      <w:bookmarkEnd w:id="61"/>
    </w:p>
    <w:p w:rsidR="007363B9" w:rsidRPr="00941723" w:rsidRDefault="007363B9" w:rsidP="007363B9">
      <w:pPr>
        <w:ind w:firstLine="567"/>
        <w:rPr>
          <w:b/>
          <w:szCs w:val="24"/>
        </w:rPr>
      </w:pPr>
      <w:bookmarkStart w:id="62" w:name="__RefHeading___doc_6"/>
      <w:r w:rsidRPr="00941723">
        <w:rPr>
          <w:b/>
          <w:szCs w:val="24"/>
        </w:rPr>
        <w:t>5.1 Профилактика</w:t>
      </w:r>
      <w:r>
        <w:rPr>
          <w:b/>
          <w:szCs w:val="24"/>
        </w:rPr>
        <w:t>:</w:t>
      </w:r>
    </w:p>
    <w:p w:rsidR="007363B9" w:rsidRPr="00380FE0" w:rsidRDefault="007363B9" w:rsidP="00553449">
      <w:pPr>
        <w:numPr>
          <w:ilvl w:val="0"/>
          <w:numId w:val="10"/>
        </w:numPr>
        <w:ind w:left="0" w:firstLine="567"/>
        <w:rPr>
          <w:szCs w:val="24"/>
        </w:rPr>
      </w:pPr>
      <w:r w:rsidRPr="00380FE0">
        <w:rPr>
          <w:szCs w:val="24"/>
        </w:rPr>
        <w:t>исключение контактов с возможными аллергенами;</w:t>
      </w:r>
    </w:p>
    <w:p w:rsidR="007363B9" w:rsidRPr="00380FE0" w:rsidRDefault="007363B9" w:rsidP="00553449">
      <w:pPr>
        <w:numPr>
          <w:ilvl w:val="0"/>
          <w:numId w:val="10"/>
        </w:numPr>
        <w:ind w:left="0" w:firstLine="567"/>
        <w:rPr>
          <w:szCs w:val="24"/>
        </w:rPr>
      </w:pPr>
      <w:r w:rsidRPr="00380FE0">
        <w:rPr>
          <w:szCs w:val="24"/>
        </w:rPr>
        <w:t>ограничение стрессовых ситуаций, водных процедур;</w:t>
      </w:r>
    </w:p>
    <w:p w:rsidR="007363B9" w:rsidRPr="00380FE0" w:rsidRDefault="007363B9" w:rsidP="00553449">
      <w:pPr>
        <w:numPr>
          <w:ilvl w:val="0"/>
          <w:numId w:val="10"/>
        </w:numPr>
        <w:ind w:left="0" w:firstLine="567"/>
        <w:rPr>
          <w:szCs w:val="24"/>
        </w:rPr>
      </w:pPr>
      <w:r w:rsidRPr="00380FE0">
        <w:rPr>
          <w:szCs w:val="24"/>
        </w:rPr>
        <w:t>соблюдение диеты;</w:t>
      </w:r>
    </w:p>
    <w:p w:rsidR="007363B9" w:rsidRPr="00380FE0" w:rsidRDefault="007363B9" w:rsidP="00553449">
      <w:pPr>
        <w:numPr>
          <w:ilvl w:val="0"/>
          <w:numId w:val="10"/>
        </w:numPr>
        <w:ind w:left="0" w:firstLine="567"/>
        <w:rPr>
          <w:szCs w:val="24"/>
        </w:rPr>
      </w:pPr>
      <w:r w:rsidRPr="00380FE0">
        <w:rPr>
          <w:szCs w:val="24"/>
        </w:rPr>
        <w:t>профилактическое использование эмолентов, корнеопротекторов, нейтральных моющих средств;</w:t>
      </w:r>
    </w:p>
    <w:p w:rsidR="007363B9" w:rsidRPr="00380FE0" w:rsidRDefault="007363B9" w:rsidP="00553449">
      <w:pPr>
        <w:numPr>
          <w:ilvl w:val="0"/>
          <w:numId w:val="10"/>
        </w:numPr>
        <w:ind w:left="0" w:firstLine="567"/>
        <w:rPr>
          <w:szCs w:val="24"/>
        </w:rPr>
      </w:pPr>
      <w:r w:rsidRPr="00380FE0">
        <w:rPr>
          <w:szCs w:val="24"/>
        </w:rPr>
        <w:t>одежда не должна вызывать перегрева, не содержать шерстяных и синтетических компонентов;</w:t>
      </w:r>
    </w:p>
    <w:p w:rsidR="007363B9" w:rsidRPr="00380FE0" w:rsidRDefault="007363B9" w:rsidP="00553449">
      <w:pPr>
        <w:numPr>
          <w:ilvl w:val="0"/>
          <w:numId w:val="10"/>
        </w:numPr>
        <w:ind w:left="0" w:firstLine="567"/>
        <w:rPr>
          <w:szCs w:val="24"/>
        </w:rPr>
      </w:pPr>
      <w:r w:rsidRPr="00380FE0">
        <w:rPr>
          <w:szCs w:val="24"/>
        </w:rPr>
        <w:t xml:space="preserve"> воздух в помещении должен быть увлажнен.</w:t>
      </w:r>
    </w:p>
    <w:p w:rsidR="007363B9" w:rsidRDefault="007363B9" w:rsidP="007363B9">
      <w:pPr>
        <w:ind w:firstLine="567"/>
        <w:rPr>
          <w:b/>
          <w:szCs w:val="24"/>
        </w:rPr>
      </w:pPr>
      <w:r w:rsidRPr="00941723">
        <w:rPr>
          <w:b/>
          <w:bCs/>
          <w:szCs w:val="24"/>
        </w:rPr>
        <w:t>Урове</w:t>
      </w:r>
      <w:r>
        <w:rPr>
          <w:b/>
          <w:bCs/>
          <w:szCs w:val="24"/>
        </w:rPr>
        <w:t>нь убедительности рекомендаций С</w:t>
      </w:r>
      <w:r w:rsidRPr="00941723">
        <w:rPr>
          <w:b/>
          <w:bCs/>
          <w:szCs w:val="24"/>
        </w:rPr>
        <w:t> </w:t>
      </w:r>
      <w:r w:rsidRPr="00941723">
        <w:rPr>
          <w:b/>
          <w:szCs w:val="24"/>
        </w:rPr>
        <w:t>(урове</w:t>
      </w:r>
      <w:r>
        <w:rPr>
          <w:b/>
          <w:szCs w:val="24"/>
        </w:rPr>
        <w:t>нь достоверности доказательств – 5</w:t>
      </w:r>
      <w:r w:rsidRPr="00941723">
        <w:rPr>
          <w:b/>
          <w:szCs w:val="24"/>
        </w:rPr>
        <w:t>)</w:t>
      </w:r>
    </w:p>
    <w:p w:rsidR="007363B9" w:rsidRPr="00941723" w:rsidRDefault="007363B9" w:rsidP="007363B9">
      <w:pPr>
        <w:ind w:firstLine="567"/>
        <w:rPr>
          <w:b/>
          <w:szCs w:val="24"/>
        </w:rPr>
      </w:pPr>
      <w:r w:rsidRPr="00380FE0">
        <w:rPr>
          <w:b/>
          <w:bCs/>
          <w:szCs w:val="24"/>
        </w:rPr>
        <w:t>5.2. Диспансерное наблюдение</w:t>
      </w:r>
    </w:p>
    <w:p w:rsidR="006425FF" w:rsidRPr="007363B9" w:rsidRDefault="007363B9" w:rsidP="007363B9">
      <w:pPr>
        <w:pStyle w:val="aff1"/>
        <w:rPr>
          <w:b w:val="0"/>
          <w:i/>
        </w:rPr>
      </w:pPr>
      <w:r w:rsidRPr="007363B9">
        <w:rPr>
          <w:b w:val="0"/>
        </w:rPr>
        <w:t>Диспансерный учет у врача-дерматовенеролога.</w:t>
      </w:r>
    </w:p>
    <w:p w:rsidR="009B4039" w:rsidRDefault="00C4630C" w:rsidP="00C4630C">
      <w:pPr>
        <w:pStyle w:val="afff1"/>
      </w:pPr>
      <w:bookmarkStart w:id="63" w:name="_Toc31201768"/>
      <w:r>
        <w:lastRenderedPageBreak/>
        <w:t xml:space="preserve">6. </w:t>
      </w:r>
      <w:r w:rsidR="009B4039" w:rsidRPr="00BF3A59">
        <w:t>Организация медицинской помощи</w:t>
      </w:r>
      <w:bookmarkEnd w:id="63"/>
    </w:p>
    <w:p w:rsidR="00553449" w:rsidRPr="00C37E25" w:rsidRDefault="00553449" w:rsidP="00553449">
      <w:pPr>
        <w:ind w:firstLine="567"/>
        <w:rPr>
          <w:b/>
          <w:szCs w:val="24"/>
        </w:rPr>
      </w:pPr>
      <w:r w:rsidRPr="00C37E25">
        <w:rPr>
          <w:b/>
          <w:szCs w:val="24"/>
        </w:rPr>
        <w:t>Показания для плановой госпитализации в медицинскую организацию:</w:t>
      </w:r>
    </w:p>
    <w:p w:rsidR="00553449" w:rsidRPr="00380FE0" w:rsidRDefault="00553449" w:rsidP="00553449">
      <w:pPr>
        <w:ind w:firstLine="567"/>
        <w:rPr>
          <w:szCs w:val="24"/>
        </w:rPr>
      </w:pPr>
      <w:r w:rsidRPr="00380FE0">
        <w:rPr>
          <w:szCs w:val="24"/>
        </w:rPr>
        <w:t>1) Показания для оказания медицинской помощи в стационаре:</w:t>
      </w:r>
    </w:p>
    <w:p w:rsidR="00553449" w:rsidRPr="00380FE0" w:rsidRDefault="00553449" w:rsidP="00553449">
      <w:pPr>
        <w:pStyle w:val="afd"/>
        <w:numPr>
          <w:ilvl w:val="0"/>
          <w:numId w:val="11"/>
        </w:numPr>
        <w:ind w:left="0" w:firstLine="567"/>
        <w:rPr>
          <w:szCs w:val="24"/>
        </w:rPr>
      </w:pPr>
      <w:r w:rsidRPr="00380FE0">
        <w:rPr>
          <w:szCs w:val="24"/>
        </w:rPr>
        <w:t>недостаточная эффективность лечения, проводимого в амбулаторных условиях; у больного с ограниченными высыпаниями;</w:t>
      </w:r>
    </w:p>
    <w:p w:rsidR="00553449" w:rsidRDefault="00553449" w:rsidP="00553449">
      <w:pPr>
        <w:pStyle w:val="afd"/>
        <w:numPr>
          <w:ilvl w:val="0"/>
          <w:numId w:val="11"/>
        </w:numPr>
        <w:ind w:left="0" w:firstLine="567"/>
        <w:rPr>
          <w:szCs w:val="24"/>
        </w:rPr>
      </w:pPr>
      <w:r w:rsidRPr="00380FE0">
        <w:rPr>
          <w:szCs w:val="24"/>
        </w:rPr>
        <w:t>прогрессирование заболевания с появлением новых высыпаний у больного с ограниченным поражением кожи;</w:t>
      </w:r>
    </w:p>
    <w:p w:rsidR="00553449" w:rsidRPr="00380FE0" w:rsidRDefault="00553449" w:rsidP="00553449">
      <w:pPr>
        <w:pStyle w:val="afd"/>
        <w:numPr>
          <w:ilvl w:val="0"/>
          <w:numId w:val="11"/>
        </w:numPr>
        <w:ind w:left="0" w:firstLine="567"/>
        <w:rPr>
          <w:szCs w:val="24"/>
        </w:rPr>
      </w:pPr>
      <w:r>
        <w:rPr>
          <w:szCs w:val="24"/>
        </w:rPr>
        <w:t>распространенное поражение кожи.</w:t>
      </w:r>
    </w:p>
    <w:p w:rsidR="00553449" w:rsidRPr="00380FE0" w:rsidRDefault="00553449" w:rsidP="00553449">
      <w:pPr>
        <w:ind w:firstLine="567"/>
        <w:rPr>
          <w:szCs w:val="24"/>
        </w:rPr>
      </w:pPr>
      <w:r w:rsidRPr="00380FE0">
        <w:rPr>
          <w:szCs w:val="24"/>
        </w:rPr>
        <w:t xml:space="preserve">2) Показания к выписке пациента из </w:t>
      </w:r>
      <w:r w:rsidRPr="00380FE0">
        <w:rPr>
          <w:szCs w:val="24"/>
          <w:lang w:bidi="ru-RU"/>
        </w:rPr>
        <w:t>медицинской организации</w:t>
      </w:r>
      <w:r>
        <w:rPr>
          <w:szCs w:val="24"/>
          <w:lang w:bidi="ru-RU"/>
        </w:rPr>
        <w:t>:</w:t>
      </w:r>
    </w:p>
    <w:p w:rsidR="009B4039" w:rsidRDefault="00553449" w:rsidP="00553449">
      <w:pPr>
        <w:pStyle w:val="16"/>
      </w:pPr>
      <w:r w:rsidRPr="00380FE0">
        <w:t>- частичный или полный регресс высыпаний</w:t>
      </w:r>
      <w:r>
        <w:t>.</w:t>
      </w:r>
    </w:p>
    <w:p w:rsidR="00CB562F" w:rsidRDefault="00C4630C" w:rsidP="00C4630C">
      <w:pPr>
        <w:pStyle w:val="afff1"/>
      </w:pPr>
      <w:bookmarkStart w:id="64" w:name="_Toc31201769"/>
      <w:r>
        <w:t xml:space="preserve">7. </w:t>
      </w:r>
      <w:r w:rsidR="00CB71DA">
        <w:t>Дополнительная инфор</w:t>
      </w:r>
      <w:r w:rsidR="009B4039">
        <w:t>мация (</w:t>
      </w:r>
      <w:r w:rsidR="00A43CE5">
        <w:t>в том числе факторы, влияющие на</w:t>
      </w:r>
      <w:r w:rsidR="00CB71DA">
        <w:t xml:space="preserve"> исход заболевания</w:t>
      </w:r>
      <w:bookmarkEnd w:id="62"/>
      <w:r w:rsidR="008371F9">
        <w:t xml:space="preserve"> </w:t>
      </w:r>
      <w:r w:rsidR="00A43CE5">
        <w:t>или состояния)</w:t>
      </w:r>
      <w:bookmarkEnd w:id="64"/>
    </w:p>
    <w:p w:rsidR="00553449" w:rsidRPr="00380FE0" w:rsidRDefault="00553449" w:rsidP="00553449">
      <w:pPr>
        <w:numPr>
          <w:ilvl w:val="0"/>
          <w:numId w:val="1"/>
        </w:numPr>
        <w:tabs>
          <w:tab w:val="clear" w:pos="720"/>
          <w:tab w:val="num" w:pos="786"/>
        </w:tabs>
        <w:ind w:left="709" w:hanging="709"/>
        <w:rPr>
          <w:i/>
          <w:szCs w:val="24"/>
        </w:rPr>
      </w:pPr>
      <w:bookmarkStart w:id="65" w:name="__RefHeading___doc_criteria"/>
      <w:r>
        <w:rPr>
          <w:b/>
          <w:szCs w:val="24"/>
        </w:rPr>
        <w:t>Рекомендую</w:t>
      </w:r>
      <w:r w:rsidRPr="00CC6093">
        <w:rPr>
          <w:b/>
          <w:szCs w:val="24"/>
        </w:rPr>
        <w:t>тся</w:t>
      </w:r>
      <w:r>
        <w:rPr>
          <w:b/>
          <w:szCs w:val="24"/>
        </w:rPr>
        <w:t xml:space="preserve"> </w:t>
      </w:r>
      <w:r w:rsidRPr="00CC6093">
        <w:rPr>
          <w:color w:val="111111"/>
          <w:szCs w:val="24"/>
          <w:shd w:val="clear" w:color="auto" w:fill="FFFFFF"/>
        </w:rPr>
        <w:t>эмол</w:t>
      </w:r>
      <w:r>
        <w:rPr>
          <w:color w:val="111111"/>
          <w:szCs w:val="24"/>
          <w:shd w:val="clear" w:color="auto" w:fill="FFFFFF"/>
        </w:rPr>
        <w:t>и</w:t>
      </w:r>
      <w:r w:rsidRPr="00CC6093">
        <w:rPr>
          <w:color w:val="111111"/>
          <w:szCs w:val="24"/>
          <w:shd w:val="clear" w:color="auto" w:fill="FFFFFF"/>
        </w:rPr>
        <w:t>ент</w:t>
      </w:r>
      <w:r>
        <w:rPr>
          <w:color w:val="111111"/>
          <w:szCs w:val="24"/>
          <w:shd w:val="clear" w:color="auto" w:fill="FFFFFF"/>
        </w:rPr>
        <w:t>ы</w:t>
      </w:r>
      <w:r w:rsidRPr="00CC6093">
        <w:rPr>
          <w:color w:val="111111"/>
          <w:szCs w:val="24"/>
          <w:shd w:val="clear" w:color="auto" w:fill="FFFFFF"/>
        </w:rPr>
        <w:t xml:space="preserve"> в составе комплексного </w:t>
      </w:r>
      <w:r w:rsidRPr="00D53B7C">
        <w:rPr>
          <w:color w:val="111111"/>
          <w:szCs w:val="24"/>
          <w:shd w:val="clear" w:color="auto" w:fill="FFFFFF"/>
        </w:rPr>
        <w:t>лечения</w:t>
      </w:r>
      <w:r>
        <w:rPr>
          <w:color w:val="111111"/>
          <w:szCs w:val="24"/>
          <w:shd w:val="clear" w:color="auto" w:fill="FFFFFF"/>
        </w:rPr>
        <w:t xml:space="preserve"> больных экземой </w:t>
      </w:r>
      <w:r w:rsidRPr="00553449">
        <w:rPr>
          <w:color w:val="111111"/>
          <w:szCs w:val="24"/>
          <w:shd w:val="clear" w:color="auto" w:fill="FFFFFF"/>
        </w:rPr>
        <w:t>[39</w:t>
      </w:r>
      <w:r>
        <w:rPr>
          <w:color w:val="111111"/>
          <w:szCs w:val="24"/>
          <w:shd w:val="clear" w:color="auto" w:fill="FFFFFF"/>
        </w:rPr>
        <w:t>–</w:t>
      </w:r>
      <w:r w:rsidRPr="00553449">
        <w:rPr>
          <w:color w:val="111111"/>
          <w:szCs w:val="24"/>
          <w:shd w:val="clear" w:color="auto" w:fill="FFFFFF"/>
        </w:rPr>
        <w:t>43, 68]</w:t>
      </w:r>
      <w:r>
        <w:rPr>
          <w:color w:val="111111"/>
          <w:szCs w:val="24"/>
          <w:shd w:val="clear" w:color="auto" w:fill="FFFFFF"/>
        </w:rPr>
        <w:t>.</w:t>
      </w:r>
    </w:p>
    <w:p w:rsidR="00553449" w:rsidRPr="00380FE0" w:rsidRDefault="00553449" w:rsidP="00553449">
      <w:pPr>
        <w:pStyle w:val="1"/>
        <w:numPr>
          <w:ilvl w:val="0"/>
          <w:numId w:val="0"/>
        </w:numPr>
        <w:spacing w:before="0"/>
        <w:ind w:left="709"/>
        <w:rPr>
          <w:b/>
        </w:rPr>
      </w:pPr>
      <w:r w:rsidRPr="00F241B6">
        <w:rPr>
          <w:b/>
        </w:rPr>
        <w:t xml:space="preserve">Уровень убедительности рекомендаций </w:t>
      </w:r>
      <w:r>
        <w:rPr>
          <w:b/>
        </w:rPr>
        <w:t>С</w:t>
      </w:r>
      <w:r w:rsidRPr="00F241B6">
        <w:rPr>
          <w:b/>
        </w:rPr>
        <w:t xml:space="preserve"> (уровень достоверности доказательств – </w:t>
      </w:r>
      <w:r>
        <w:rPr>
          <w:b/>
        </w:rPr>
        <w:t>5</w:t>
      </w:r>
      <w:r w:rsidRPr="00F241B6">
        <w:rPr>
          <w:b/>
        </w:rPr>
        <w:t>)</w:t>
      </w:r>
    </w:p>
    <w:p w:rsidR="00F76439" w:rsidRDefault="00553449" w:rsidP="00553449">
      <w:pPr>
        <w:ind w:left="709" w:firstLine="0"/>
      </w:pPr>
      <w:r>
        <w:rPr>
          <w:b/>
          <w:bCs/>
          <w:szCs w:val="24"/>
        </w:rPr>
        <w:t xml:space="preserve">Комментарии: </w:t>
      </w:r>
      <w:r w:rsidRPr="00380FE0">
        <w:rPr>
          <w:bCs/>
          <w:i/>
          <w:szCs w:val="24"/>
        </w:rPr>
        <w:t>Смягчающие средства традиционно используются при всех видах кожных заболеваний, связанных с эпидермальной патологией и барьерной дисфункцией [40,</w:t>
      </w:r>
      <w:r>
        <w:rPr>
          <w:bCs/>
          <w:i/>
          <w:szCs w:val="24"/>
        </w:rPr>
        <w:t xml:space="preserve"> </w:t>
      </w:r>
      <w:r w:rsidRPr="00380FE0">
        <w:rPr>
          <w:bCs/>
          <w:i/>
          <w:szCs w:val="24"/>
        </w:rPr>
        <w:t>42]. Эмол</w:t>
      </w:r>
      <w:r>
        <w:rPr>
          <w:bCs/>
          <w:i/>
          <w:szCs w:val="24"/>
        </w:rPr>
        <w:t>и</w:t>
      </w:r>
      <w:r w:rsidRPr="00380FE0">
        <w:rPr>
          <w:bCs/>
          <w:i/>
          <w:szCs w:val="24"/>
        </w:rPr>
        <w:t>енты существуют в форме лосьонов, кремов, мазей, моющих средств, средств для ванн. Выбор лекарственной формы определяется клинико-морфологической формой воспаления [51]. При формировании очагов хронической экземы (в т.ч. при экземе кистей, дисгидротической экземе, микробной экземе и др.) рационально использование средств для увлажнения кожи.</w:t>
      </w:r>
      <w:r>
        <w:rPr>
          <w:bCs/>
          <w:i/>
          <w:szCs w:val="24"/>
        </w:rPr>
        <w:t xml:space="preserve"> </w:t>
      </w:r>
      <w:r w:rsidRPr="00380FE0">
        <w:rPr>
          <w:bCs/>
          <w:i/>
          <w:szCs w:val="24"/>
        </w:rPr>
        <w:t>Назначение эмол</w:t>
      </w:r>
      <w:r>
        <w:rPr>
          <w:bCs/>
          <w:i/>
          <w:szCs w:val="24"/>
        </w:rPr>
        <w:t>и</w:t>
      </w:r>
      <w:r w:rsidRPr="00380FE0">
        <w:rPr>
          <w:bCs/>
          <w:i/>
          <w:szCs w:val="24"/>
        </w:rPr>
        <w:t>ентов в составе комплексного дерматологического лечения способствует прежде всего повышению активности проводимой терапии, сокращению продолжительности основного курса лечения [41,</w:t>
      </w:r>
      <w:r>
        <w:rPr>
          <w:bCs/>
          <w:i/>
          <w:szCs w:val="24"/>
        </w:rPr>
        <w:t xml:space="preserve"> </w:t>
      </w:r>
      <w:r w:rsidRPr="00380FE0">
        <w:rPr>
          <w:bCs/>
          <w:i/>
          <w:szCs w:val="24"/>
        </w:rPr>
        <w:t>43</w:t>
      </w:r>
      <w:r w:rsidRPr="00C10F98">
        <w:rPr>
          <w:bCs/>
          <w:i/>
          <w:szCs w:val="24"/>
        </w:rPr>
        <w:t>,</w:t>
      </w:r>
      <w:r>
        <w:rPr>
          <w:bCs/>
          <w:i/>
          <w:szCs w:val="24"/>
        </w:rPr>
        <w:t xml:space="preserve"> 68</w:t>
      </w:r>
      <w:r w:rsidRPr="00380FE0">
        <w:rPr>
          <w:bCs/>
          <w:i/>
          <w:szCs w:val="24"/>
        </w:rPr>
        <w:t>]. Поддерживающее лечение увлажняющими препаратами значительно сокращает время рецидива экземы [39].</w:t>
      </w:r>
    </w:p>
    <w:p w:rsidR="000414F6" w:rsidRDefault="00CB71DA" w:rsidP="00B104EF">
      <w:pPr>
        <w:pStyle w:val="CustomContentNormal"/>
      </w:pPr>
      <w:bookmarkStart w:id="66" w:name="_Toc31201770"/>
      <w:r>
        <w:t>Критерии оценки качества медицинской помощи</w:t>
      </w:r>
      <w:bookmarkEnd w:id="65"/>
      <w:bookmarkEnd w:id="66"/>
    </w:p>
    <w:tbl>
      <w:tblPr>
        <w:tblW w:w="5004"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6"/>
        <w:gridCol w:w="5242"/>
        <w:gridCol w:w="10"/>
        <w:gridCol w:w="1789"/>
        <w:gridCol w:w="9"/>
        <w:gridCol w:w="1892"/>
      </w:tblGrid>
      <w:tr w:rsidR="00275A41" w:rsidRPr="00F95275" w:rsidTr="00553449">
        <w:trPr>
          <w:divId w:val="129131041"/>
          <w:tblHeader/>
        </w:trPr>
        <w:tc>
          <w:tcPr>
            <w:tcW w:w="232" w:type="pct"/>
            <w:tcBorders>
              <w:top w:val="single" w:sz="6" w:space="0" w:color="000000"/>
              <w:left w:val="single" w:sz="6" w:space="0" w:color="000000"/>
              <w:bottom w:val="single" w:sz="6" w:space="0" w:color="000000"/>
              <w:right w:val="single" w:sz="6" w:space="0" w:color="000000"/>
            </w:tcBorders>
            <w:vAlign w:val="center"/>
            <w:hideMark/>
          </w:tcPr>
          <w:p w:rsidR="00275A41" w:rsidRDefault="00B104EF" w:rsidP="00B104EF">
            <w:pPr>
              <w:pStyle w:val="afb"/>
              <w:spacing w:beforeAutospacing="0" w:afterAutospacing="0" w:line="240" w:lineRule="auto"/>
              <w:ind w:firstLine="0"/>
              <w:jc w:val="center"/>
            </w:pPr>
            <w:r>
              <w:rPr>
                <w:rStyle w:val="affa"/>
              </w:rPr>
              <w:t>№</w:t>
            </w:r>
          </w:p>
          <w:p w:rsidR="00275A41" w:rsidRDefault="00275A41" w:rsidP="00B104EF">
            <w:pPr>
              <w:pStyle w:val="afb"/>
              <w:spacing w:beforeAutospacing="0" w:afterAutospacing="0" w:line="240" w:lineRule="auto"/>
              <w:ind w:firstLine="0"/>
              <w:jc w:val="center"/>
            </w:pPr>
          </w:p>
        </w:tc>
        <w:tc>
          <w:tcPr>
            <w:tcW w:w="2795" w:type="pct"/>
            <w:tcBorders>
              <w:top w:val="single" w:sz="6" w:space="0" w:color="000000"/>
              <w:left w:val="single" w:sz="6" w:space="0" w:color="000000"/>
              <w:bottom w:val="single" w:sz="6" w:space="0" w:color="000000"/>
              <w:right w:val="single" w:sz="6" w:space="0" w:color="000000"/>
            </w:tcBorders>
            <w:vAlign w:val="center"/>
            <w:hideMark/>
          </w:tcPr>
          <w:p w:rsidR="00275A41" w:rsidRDefault="00CB71DA" w:rsidP="00B104EF">
            <w:pPr>
              <w:pStyle w:val="afb"/>
              <w:spacing w:beforeAutospacing="0" w:afterAutospacing="0" w:line="240" w:lineRule="auto"/>
              <w:ind w:firstLine="0"/>
              <w:jc w:val="center"/>
            </w:pPr>
            <w:r>
              <w:rPr>
                <w:rStyle w:val="affa"/>
              </w:rPr>
              <w:t>Критерии качества</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Default="004F413D" w:rsidP="004F413D">
            <w:pPr>
              <w:pStyle w:val="afb"/>
              <w:spacing w:beforeAutospacing="0" w:afterAutospacing="0" w:line="240" w:lineRule="auto"/>
              <w:ind w:firstLine="0"/>
              <w:jc w:val="center"/>
            </w:pPr>
            <w:r>
              <w:rPr>
                <w:rStyle w:val="affa"/>
              </w:rPr>
              <w:t xml:space="preserve">Уровень убедительности рекомендаций </w:t>
            </w:r>
          </w:p>
        </w:tc>
        <w:tc>
          <w:tcPr>
            <w:tcW w:w="1014"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Default="004F413D" w:rsidP="00B104EF">
            <w:pPr>
              <w:pStyle w:val="afb"/>
              <w:spacing w:beforeAutospacing="0" w:afterAutospacing="0" w:line="240" w:lineRule="auto"/>
              <w:ind w:firstLine="0"/>
              <w:jc w:val="center"/>
            </w:pPr>
            <w:r>
              <w:rPr>
                <w:rStyle w:val="affa"/>
              </w:rPr>
              <w:t>Уровень достоверности доказательств</w:t>
            </w:r>
          </w:p>
        </w:tc>
      </w:tr>
      <w:tr w:rsidR="00275A41" w:rsidRPr="00F95275" w:rsidTr="00553449">
        <w:trPr>
          <w:divId w:val="129131041"/>
        </w:trPr>
        <w:tc>
          <w:tcPr>
            <w:tcW w:w="232" w:type="pct"/>
            <w:tcBorders>
              <w:top w:val="single" w:sz="6" w:space="0" w:color="000000"/>
              <w:left w:val="single" w:sz="6" w:space="0" w:color="000000"/>
              <w:bottom w:val="single" w:sz="6" w:space="0" w:color="000000"/>
              <w:right w:val="single" w:sz="6" w:space="0" w:color="000000"/>
            </w:tcBorders>
            <w:hideMark/>
          </w:tcPr>
          <w:p w:rsidR="00275A41" w:rsidRDefault="00275A41" w:rsidP="00B104EF">
            <w:pPr>
              <w:pStyle w:val="afb"/>
              <w:spacing w:beforeAutospacing="0" w:afterAutospacing="0" w:line="240" w:lineRule="auto"/>
              <w:ind w:left="720" w:firstLine="0"/>
            </w:pPr>
          </w:p>
        </w:tc>
        <w:tc>
          <w:tcPr>
            <w:tcW w:w="2800" w:type="pct"/>
            <w:gridSpan w:val="2"/>
            <w:tcBorders>
              <w:top w:val="single" w:sz="6" w:space="0" w:color="000000"/>
              <w:left w:val="single" w:sz="6" w:space="0" w:color="000000"/>
              <w:bottom w:val="single" w:sz="6" w:space="0" w:color="000000"/>
              <w:right w:val="single" w:sz="6" w:space="0" w:color="000000"/>
            </w:tcBorders>
            <w:hideMark/>
          </w:tcPr>
          <w:p w:rsidR="00275A41" w:rsidRDefault="00275A41" w:rsidP="00B104EF">
            <w:pPr>
              <w:pStyle w:val="afb"/>
              <w:spacing w:beforeAutospacing="0" w:afterAutospacing="0" w:line="240" w:lineRule="auto"/>
              <w:ind w:firstLine="0"/>
            </w:pPr>
          </w:p>
        </w:tc>
        <w:tc>
          <w:tcPr>
            <w:tcW w:w="959" w:type="pct"/>
            <w:gridSpan w:val="2"/>
            <w:tcBorders>
              <w:top w:val="single" w:sz="6" w:space="0" w:color="000000"/>
              <w:left w:val="single" w:sz="6" w:space="0" w:color="000000"/>
              <w:bottom w:val="single" w:sz="6" w:space="0" w:color="000000"/>
              <w:right w:val="single" w:sz="6" w:space="0" w:color="000000"/>
            </w:tcBorders>
            <w:hideMark/>
          </w:tcPr>
          <w:p w:rsidR="00275A41" w:rsidRDefault="00275A41" w:rsidP="00B104EF">
            <w:pPr>
              <w:pStyle w:val="afb"/>
              <w:spacing w:beforeAutospacing="0" w:afterAutospacing="0" w:line="240" w:lineRule="auto"/>
              <w:ind w:firstLine="0"/>
              <w:jc w:val="center"/>
            </w:pPr>
          </w:p>
        </w:tc>
        <w:tc>
          <w:tcPr>
            <w:tcW w:w="1009" w:type="pct"/>
            <w:tcBorders>
              <w:top w:val="single" w:sz="6" w:space="0" w:color="000000"/>
              <w:left w:val="single" w:sz="6" w:space="0" w:color="000000"/>
              <w:bottom w:val="single" w:sz="6" w:space="0" w:color="000000"/>
              <w:right w:val="single" w:sz="6" w:space="0" w:color="000000"/>
            </w:tcBorders>
            <w:hideMark/>
          </w:tcPr>
          <w:p w:rsidR="00275A41" w:rsidRDefault="00275A41" w:rsidP="00B104EF">
            <w:pPr>
              <w:pStyle w:val="afb"/>
              <w:spacing w:beforeAutospacing="0" w:afterAutospacing="0" w:line="240" w:lineRule="auto"/>
              <w:ind w:firstLine="0"/>
              <w:jc w:val="center"/>
            </w:pPr>
          </w:p>
        </w:tc>
      </w:tr>
      <w:tr w:rsidR="00054F6E" w:rsidRPr="00F95275" w:rsidTr="00553449">
        <w:trPr>
          <w:divId w:val="129131041"/>
        </w:trPr>
        <w:tc>
          <w:tcPr>
            <w:tcW w:w="232" w:type="pct"/>
            <w:tcBorders>
              <w:top w:val="single" w:sz="6" w:space="0" w:color="000000"/>
              <w:left w:val="single" w:sz="6" w:space="0" w:color="000000"/>
              <w:bottom w:val="single" w:sz="6" w:space="0" w:color="000000"/>
              <w:right w:val="single" w:sz="6" w:space="0" w:color="000000"/>
            </w:tcBorders>
            <w:hideMark/>
          </w:tcPr>
          <w:p w:rsidR="00054F6E" w:rsidRDefault="00054F6E" w:rsidP="00553449">
            <w:pPr>
              <w:pStyle w:val="afb"/>
              <w:numPr>
                <w:ilvl w:val="0"/>
                <w:numId w:val="4"/>
              </w:numPr>
              <w:spacing w:beforeAutospacing="0" w:afterAutospacing="0" w:line="240" w:lineRule="auto"/>
              <w:jc w:val="center"/>
            </w:pPr>
          </w:p>
        </w:tc>
        <w:tc>
          <w:tcPr>
            <w:tcW w:w="2800" w:type="pct"/>
            <w:gridSpan w:val="2"/>
            <w:tcBorders>
              <w:top w:val="single" w:sz="6" w:space="0" w:color="000000"/>
              <w:left w:val="single" w:sz="6" w:space="0" w:color="000000"/>
              <w:bottom w:val="single" w:sz="6" w:space="0" w:color="000000"/>
              <w:right w:val="single" w:sz="6" w:space="0" w:color="000000"/>
            </w:tcBorders>
            <w:hideMark/>
          </w:tcPr>
          <w:p w:rsidR="00054F6E" w:rsidRPr="00380FE0" w:rsidRDefault="00054F6E" w:rsidP="00B70214">
            <w:pPr>
              <w:ind w:firstLine="567"/>
              <w:rPr>
                <w:szCs w:val="24"/>
              </w:rPr>
            </w:pPr>
            <w:r w:rsidRPr="00380FE0">
              <w:rPr>
                <w:szCs w:val="24"/>
              </w:rPr>
              <w:t>Проведена терапия антигистаминными лекарственными препаратами и/или топическими кортикостероидными препаратами (при наличии медицинских показаний и при отсутствии медицинских противопоказаний)</w:t>
            </w:r>
          </w:p>
        </w:tc>
        <w:tc>
          <w:tcPr>
            <w:tcW w:w="959" w:type="pct"/>
            <w:gridSpan w:val="2"/>
            <w:tcBorders>
              <w:top w:val="single" w:sz="6" w:space="0" w:color="000000"/>
              <w:left w:val="single" w:sz="6" w:space="0" w:color="000000"/>
              <w:bottom w:val="single" w:sz="6" w:space="0" w:color="000000"/>
              <w:right w:val="single" w:sz="6" w:space="0" w:color="000000"/>
            </w:tcBorders>
            <w:hideMark/>
          </w:tcPr>
          <w:p w:rsidR="00054F6E" w:rsidRPr="00380FE0" w:rsidRDefault="00054F6E" w:rsidP="0036078E">
            <w:pPr>
              <w:ind w:firstLine="0"/>
              <w:jc w:val="center"/>
              <w:rPr>
                <w:szCs w:val="24"/>
              </w:rPr>
            </w:pPr>
            <w:r w:rsidRPr="00380FE0">
              <w:rPr>
                <w:szCs w:val="24"/>
              </w:rPr>
              <w:t>С</w:t>
            </w:r>
          </w:p>
        </w:tc>
        <w:tc>
          <w:tcPr>
            <w:tcW w:w="1009" w:type="pct"/>
            <w:tcBorders>
              <w:top w:val="single" w:sz="6" w:space="0" w:color="000000"/>
              <w:left w:val="single" w:sz="6" w:space="0" w:color="000000"/>
              <w:bottom w:val="single" w:sz="6" w:space="0" w:color="000000"/>
              <w:right w:val="single" w:sz="6" w:space="0" w:color="000000"/>
            </w:tcBorders>
            <w:hideMark/>
          </w:tcPr>
          <w:p w:rsidR="00054F6E" w:rsidRPr="00380FE0" w:rsidRDefault="00054F6E" w:rsidP="00B70214">
            <w:pPr>
              <w:ind w:firstLine="0"/>
              <w:jc w:val="center"/>
              <w:rPr>
                <w:szCs w:val="24"/>
              </w:rPr>
            </w:pPr>
            <w:r>
              <w:rPr>
                <w:szCs w:val="24"/>
              </w:rPr>
              <w:t>5</w:t>
            </w:r>
          </w:p>
        </w:tc>
      </w:tr>
      <w:tr w:rsidR="00054F6E" w:rsidRPr="00F95275" w:rsidTr="00553449">
        <w:trPr>
          <w:divId w:val="129131041"/>
        </w:trPr>
        <w:tc>
          <w:tcPr>
            <w:tcW w:w="232" w:type="pct"/>
            <w:tcBorders>
              <w:top w:val="single" w:sz="6" w:space="0" w:color="000000"/>
              <w:left w:val="single" w:sz="6" w:space="0" w:color="000000"/>
              <w:bottom w:val="single" w:sz="6" w:space="0" w:color="000000"/>
              <w:right w:val="single" w:sz="6" w:space="0" w:color="000000"/>
            </w:tcBorders>
            <w:hideMark/>
          </w:tcPr>
          <w:p w:rsidR="00054F6E" w:rsidRDefault="00054F6E" w:rsidP="00553449">
            <w:pPr>
              <w:pStyle w:val="afb"/>
              <w:numPr>
                <w:ilvl w:val="0"/>
                <w:numId w:val="4"/>
              </w:numPr>
              <w:spacing w:beforeAutospacing="0" w:afterAutospacing="0" w:line="240" w:lineRule="auto"/>
              <w:jc w:val="center"/>
            </w:pPr>
          </w:p>
        </w:tc>
        <w:tc>
          <w:tcPr>
            <w:tcW w:w="2800" w:type="pct"/>
            <w:gridSpan w:val="2"/>
            <w:tcBorders>
              <w:top w:val="single" w:sz="6" w:space="0" w:color="000000"/>
              <w:left w:val="single" w:sz="6" w:space="0" w:color="000000"/>
              <w:bottom w:val="single" w:sz="6" w:space="0" w:color="000000"/>
              <w:right w:val="single" w:sz="6" w:space="0" w:color="000000"/>
            </w:tcBorders>
            <w:hideMark/>
          </w:tcPr>
          <w:p w:rsidR="00054F6E" w:rsidRPr="00380FE0" w:rsidRDefault="00054F6E" w:rsidP="00B70214">
            <w:pPr>
              <w:ind w:firstLine="567"/>
              <w:rPr>
                <w:szCs w:val="24"/>
              </w:rPr>
            </w:pPr>
            <w:r w:rsidRPr="00380FE0">
              <w:rPr>
                <w:szCs w:val="24"/>
              </w:rPr>
              <w:t>Достигнуто уменьшение зуда</w:t>
            </w:r>
          </w:p>
        </w:tc>
        <w:tc>
          <w:tcPr>
            <w:tcW w:w="959" w:type="pct"/>
            <w:gridSpan w:val="2"/>
            <w:tcBorders>
              <w:top w:val="single" w:sz="6" w:space="0" w:color="000000"/>
              <w:left w:val="single" w:sz="6" w:space="0" w:color="000000"/>
              <w:bottom w:val="single" w:sz="6" w:space="0" w:color="000000"/>
              <w:right w:val="single" w:sz="6" w:space="0" w:color="000000"/>
            </w:tcBorders>
            <w:hideMark/>
          </w:tcPr>
          <w:p w:rsidR="00054F6E" w:rsidRPr="00380FE0" w:rsidRDefault="00054F6E" w:rsidP="0036078E">
            <w:pPr>
              <w:ind w:firstLine="0"/>
              <w:jc w:val="center"/>
              <w:rPr>
                <w:szCs w:val="24"/>
              </w:rPr>
            </w:pPr>
            <w:r w:rsidRPr="00380FE0">
              <w:rPr>
                <w:szCs w:val="24"/>
              </w:rPr>
              <w:t>С</w:t>
            </w:r>
          </w:p>
        </w:tc>
        <w:tc>
          <w:tcPr>
            <w:tcW w:w="1009" w:type="pct"/>
            <w:tcBorders>
              <w:top w:val="single" w:sz="6" w:space="0" w:color="000000"/>
              <w:left w:val="single" w:sz="6" w:space="0" w:color="000000"/>
              <w:bottom w:val="single" w:sz="6" w:space="0" w:color="000000"/>
              <w:right w:val="single" w:sz="6" w:space="0" w:color="000000"/>
            </w:tcBorders>
            <w:hideMark/>
          </w:tcPr>
          <w:p w:rsidR="00054F6E" w:rsidRPr="00380FE0" w:rsidRDefault="00054F6E" w:rsidP="00B70214">
            <w:pPr>
              <w:ind w:firstLine="0"/>
              <w:jc w:val="center"/>
              <w:rPr>
                <w:szCs w:val="24"/>
              </w:rPr>
            </w:pPr>
            <w:r>
              <w:rPr>
                <w:szCs w:val="24"/>
              </w:rPr>
              <w:t>5</w:t>
            </w:r>
          </w:p>
        </w:tc>
      </w:tr>
      <w:tr w:rsidR="00054F6E" w:rsidRPr="00F95275" w:rsidTr="00553449">
        <w:trPr>
          <w:divId w:val="129131041"/>
        </w:trPr>
        <w:tc>
          <w:tcPr>
            <w:tcW w:w="232" w:type="pct"/>
            <w:tcBorders>
              <w:top w:val="single" w:sz="6" w:space="0" w:color="000000"/>
              <w:left w:val="single" w:sz="6" w:space="0" w:color="000000"/>
              <w:bottom w:val="single" w:sz="6" w:space="0" w:color="000000"/>
              <w:right w:val="single" w:sz="6" w:space="0" w:color="000000"/>
            </w:tcBorders>
            <w:hideMark/>
          </w:tcPr>
          <w:p w:rsidR="00054F6E" w:rsidRDefault="00054F6E" w:rsidP="00553449">
            <w:pPr>
              <w:pStyle w:val="afb"/>
              <w:numPr>
                <w:ilvl w:val="0"/>
                <w:numId w:val="4"/>
              </w:numPr>
              <w:spacing w:beforeAutospacing="0" w:afterAutospacing="0" w:line="240" w:lineRule="auto"/>
              <w:jc w:val="center"/>
            </w:pPr>
          </w:p>
        </w:tc>
        <w:tc>
          <w:tcPr>
            <w:tcW w:w="2800" w:type="pct"/>
            <w:gridSpan w:val="2"/>
            <w:tcBorders>
              <w:top w:val="single" w:sz="6" w:space="0" w:color="000000"/>
              <w:left w:val="single" w:sz="6" w:space="0" w:color="000000"/>
              <w:bottom w:val="single" w:sz="6" w:space="0" w:color="000000"/>
              <w:right w:val="single" w:sz="6" w:space="0" w:color="000000"/>
            </w:tcBorders>
            <w:hideMark/>
          </w:tcPr>
          <w:p w:rsidR="00054F6E" w:rsidRPr="00380FE0" w:rsidRDefault="00054F6E" w:rsidP="00B70214">
            <w:pPr>
              <w:ind w:firstLine="567"/>
              <w:rPr>
                <w:szCs w:val="24"/>
              </w:rPr>
            </w:pPr>
            <w:r w:rsidRPr="00380FE0">
              <w:rPr>
                <w:szCs w:val="24"/>
              </w:rPr>
              <w:t>Достигнуто уменьшение площади высыпаний и/или числа высыпаний и/или их уплощение или отсутствие высыпаний</w:t>
            </w:r>
          </w:p>
        </w:tc>
        <w:tc>
          <w:tcPr>
            <w:tcW w:w="959" w:type="pct"/>
            <w:gridSpan w:val="2"/>
            <w:tcBorders>
              <w:top w:val="single" w:sz="6" w:space="0" w:color="000000"/>
              <w:left w:val="single" w:sz="6" w:space="0" w:color="000000"/>
              <w:bottom w:val="single" w:sz="6" w:space="0" w:color="000000"/>
              <w:right w:val="single" w:sz="6" w:space="0" w:color="000000"/>
            </w:tcBorders>
            <w:hideMark/>
          </w:tcPr>
          <w:p w:rsidR="00054F6E" w:rsidRPr="00380FE0" w:rsidRDefault="00054F6E" w:rsidP="0036078E">
            <w:pPr>
              <w:ind w:firstLine="0"/>
              <w:jc w:val="center"/>
              <w:rPr>
                <w:szCs w:val="24"/>
              </w:rPr>
            </w:pPr>
            <w:r w:rsidRPr="00380FE0">
              <w:rPr>
                <w:szCs w:val="24"/>
              </w:rPr>
              <w:t>С</w:t>
            </w:r>
          </w:p>
        </w:tc>
        <w:tc>
          <w:tcPr>
            <w:tcW w:w="1009" w:type="pct"/>
            <w:tcBorders>
              <w:top w:val="single" w:sz="6" w:space="0" w:color="000000"/>
              <w:left w:val="single" w:sz="6" w:space="0" w:color="000000"/>
              <w:bottom w:val="single" w:sz="6" w:space="0" w:color="000000"/>
              <w:right w:val="single" w:sz="6" w:space="0" w:color="000000"/>
            </w:tcBorders>
            <w:hideMark/>
          </w:tcPr>
          <w:p w:rsidR="00054F6E" w:rsidRPr="00380FE0" w:rsidRDefault="00054F6E" w:rsidP="00B70214">
            <w:pPr>
              <w:ind w:firstLine="0"/>
              <w:jc w:val="center"/>
              <w:rPr>
                <w:szCs w:val="24"/>
              </w:rPr>
            </w:pPr>
            <w:r>
              <w:rPr>
                <w:szCs w:val="24"/>
              </w:rPr>
              <w:t>5</w:t>
            </w:r>
          </w:p>
        </w:tc>
      </w:tr>
    </w:tbl>
    <w:p w:rsidR="00AF3168" w:rsidRDefault="00AF3168" w:rsidP="005627B3">
      <w:pPr>
        <w:ind w:firstLine="0"/>
        <w:rPr>
          <w:b/>
          <w:sz w:val="28"/>
          <w:szCs w:val="28"/>
        </w:rPr>
      </w:pPr>
      <w:bookmarkStart w:id="67" w:name="__RefHeading___doc_bible"/>
      <w:r>
        <w:rPr>
          <w:b/>
          <w:sz w:val="28"/>
          <w:szCs w:val="28"/>
        </w:rPr>
        <w:br w:type="page"/>
      </w:r>
    </w:p>
    <w:p w:rsidR="000414F6" w:rsidRDefault="00CB71DA" w:rsidP="00172112">
      <w:pPr>
        <w:pStyle w:val="CustomContentNormal"/>
      </w:pPr>
      <w:bookmarkStart w:id="68" w:name="_Toc31201771"/>
      <w:r>
        <w:lastRenderedPageBreak/>
        <w:t>Список литературы</w:t>
      </w:r>
      <w:bookmarkEnd w:id="67"/>
      <w:bookmarkEnd w:id="68"/>
    </w:p>
    <w:p w:rsidR="00553449" w:rsidRDefault="00553449" w:rsidP="00553449">
      <w:pPr>
        <w:pStyle w:val="afd"/>
        <w:numPr>
          <w:ilvl w:val="0"/>
          <w:numId w:val="12"/>
        </w:numPr>
        <w:ind w:left="709" w:hanging="698"/>
        <w:rPr>
          <w:szCs w:val="24"/>
          <w:lang w:val="en-US"/>
        </w:rPr>
      </w:pPr>
      <w:r w:rsidRPr="000A70B7">
        <w:rPr>
          <w:szCs w:val="24"/>
          <w:lang w:val="en-US"/>
        </w:rPr>
        <w:t>Barnes P.J. Molecular mechanisms of corticosteroids in allergic diseases. Allergy. 2001; 56 (Supp.10): 928–936.</w:t>
      </w:r>
    </w:p>
    <w:p w:rsidR="00553449" w:rsidRDefault="00553449" w:rsidP="00553449">
      <w:pPr>
        <w:pStyle w:val="afd"/>
        <w:numPr>
          <w:ilvl w:val="0"/>
          <w:numId w:val="12"/>
        </w:numPr>
        <w:ind w:left="709" w:hanging="698"/>
        <w:rPr>
          <w:szCs w:val="24"/>
          <w:lang w:val="en-US"/>
        </w:rPr>
      </w:pPr>
      <w:r w:rsidRPr="007B00F5">
        <w:rPr>
          <w:szCs w:val="24"/>
          <w:lang w:val="en-US"/>
        </w:rPr>
        <w:t>Barnes P.J. Optimizing the anti</w:t>
      </w:r>
      <w:r>
        <w:rPr>
          <w:szCs w:val="24"/>
          <w:lang w:val="en-US"/>
        </w:rPr>
        <w:t>-</w:t>
      </w:r>
      <w:r w:rsidRPr="007B00F5">
        <w:rPr>
          <w:szCs w:val="24"/>
          <w:lang w:val="en-US"/>
        </w:rPr>
        <w:t>inflammatory effects of corticosteroids / EurResp Rev 2001;11:78:15–22.</w:t>
      </w:r>
    </w:p>
    <w:p w:rsidR="00553449" w:rsidRDefault="00553449" w:rsidP="00553449">
      <w:pPr>
        <w:pStyle w:val="afd"/>
        <w:numPr>
          <w:ilvl w:val="0"/>
          <w:numId w:val="12"/>
        </w:numPr>
        <w:ind w:left="709" w:hanging="698"/>
        <w:rPr>
          <w:szCs w:val="24"/>
          <w:lang w:val="en-US"/>
        </w:rPr>
      </w:pPr>
      <w:r w:rsidRPr="007B00F5">
        <w:rPr>
          <w:szCs w:val="24"/>
          <w:lang w:val="en-US"/>
        </w:rPr>
        <w:t>Apfelbacher C</w:t>
      </w:r>
      <w:r>
        <w:rPr>
          <w:szCs w:val="24"/>
          <w:lang w:val="en-US"/>
        </w:rPr>
        <w:t>.</w:t>
      </w:r>
      <w:r w:rsidRPr="007B00F5">
        <w:rPr>
          <w:szCs w:val="24"/>
          <w:lang w:val="en-US"/>
        </w:rPr>
        <w:t>J</w:t>
      </w:r>
      <w:r>
        <w:rPr>
          <w:szCs w:val="24"/>
          <w:lang w:val="en-US"/>
        </w:rPr>
        <w:t>.</w:t>
      </w:r>
      <w:r w:rsidRPr="007B00F5">
        <w:rPr>
          <w:szCs w:val="24"/>
          <w:lang w:val="en-US"/>
        </w:rPr>
        <w:t>, van Zuuren E</w:t>
      </w:r>
      <w:r>
        <w:rPr>
          <w:szCs w:val="24"/>
          <w:lang w:val="en-US"/>
        </w:rPr>
        <w:t>.</w:t>
      </w:r>
      <w:r w:rsidRPr="007B00F5">
        <w:rPr>
          <w:szCs w:val="24"/>
          <w:lang w:val="en-US"/>
        </w:rPr>
        <w:t>J</w:t>
      </w:r>
      <w:r>
        <w:rPr>
          <w:szCs w:val="24"/>
          <w:lang w:val="en-US"/>
        </w:rPr>
        <w:t>.</w:t>
      </w:r>
      <w:r w:rsidRPr="007B00F5">
        <w:rPr>
          <w:szCs w:val="24"/>
          <w:lang w:val="en-US"/>
        </w:rPr>
        <w:t>, Fedorowicz Z</w:t>
      </w:r>
      <w:r>
        <w:rPr>
          <w:szCs w:val="24"/>
          <w:lang w:val="en-US"/>
        </w:rPr>
        <w:t>. et al.</w:t>
      </w:r>
      <w:r w:rsidRPr="007B00F5">
        <w:rPr>
          <w:szCs w:val="24"/>
          <w:lang w:val="en-US"/>
        </w:rPr>
        <w:t>. Oral H1 antihistamines as monotherapy for eczema</w:t>
      </w:r>
      <w:r>
        <w:rPr>
          <w:szCs w:val="24"/>
          <w:lang w:val="en-US"/>
        </w:rPr>
        <w:t>.</w:t>
      </w:r>
      <w:r w:rsidRPr="007B00F5">
        <w:rPr>
          <w:szCs w:val="24"/>
          <w:lang w:val="en-US"/>
        </w:rPr>
        <w:t xml:space="preserve"> </w:t>
      </w:r>
      <w:r w:rsidRPr="007B00F5">
        <w:rPr>
          <w:iCs/>
          <w:szCs w:val="24"/>
          <w:lang w:val="en-US"/>
        </w:rPr>
        <w:t>Cochrane Database Syst</w:t>
      </w:r>
      <w:r>
        <w:rPr>
          <w:iCs/>
          <w:szCs w:val="24"/>
          <w:lang w:val="en-US"/>
        </w:rPr>
        <w:t xml:space="preserve"> </w:t>
      </w:r>
      <w:r w:rsidRPr="007B00F5">
        <w:rPr>
          <w:iCs/>
          <w:szCs w:val="24"/>
          <w:lang w:val="en-US"/>
        </w:rPr>
        <w:t>Rev</w:t>
      </w:r>
      <w:r w:rsidRPr="007B00F5">
        <w:rPr>
          <w:szCs w:val="24"/>
          <w:lang w:val="en-US"/>
        </w:rPr>
        <w:t xml:space="preserve"> 2013</w:t>
      </w:r>
      <w:r w:rsidRPr="002D13DD">
        <w:t xml:space="preserve"> </w:t>
      </w:r>
      <w:r>
        <w:t>Feb 28;</w:t>
      </w:r>
      <w:r>
        <w:rPr>
          <w:lang w:val="en-US"/>
        </w:rPr>
        <w:t xml:space="preserve"> </w:t>
      </w:r>
      <w:r>
        <w:t>(2):</w:t>
      </w:r>
      <w:r>
        <w:rPr>
          <w:lang w:val="en-US"/>
        </w:rPr>
        <w:t xml:space="preserve"> </w:t>
      </w:r>
      <w:r>
        <w:t>CD007770</w:t>
      </w:r>
      <w:r w:rsidRPr="007B00F5">
        <w:rPr>
          <w:szCs w:val="24"/>
          <w:lang w:val="en-US"/>
        </w:rPr>
        <w:t>.</w:t>
      </w:r>
    </w:p>
    <w:p w:rsidR="00553449" w:rsidRDefault="00553449" w:rsidP="00553449">
      <w:pPr>
        <w:pStyle w:val="afd"/>
        <w:numPr>
          <w:ilvl w:val="0"/>
          <w:numId w:val="12"/>
        </w:numPr>
        <w:ind w:left="709" w:hanging="698"/>
        <w:rPr>
          <w:szCs w:val="24"/>
          <w:lang w:val="en-US"/>
        </w:rPr>
      </w:pPr>
      <w:r w:rsidRPr="007B00F5">
        <w:rPr>
          <w:szCs w:val="24"/>
          <w:lang w:val="en-US"/>
        </w:rPr>
        <w:t>Garritsen F</w:t>
      </w:r>
      <w:r>
        <w:rPr>
          <w:szCs w:val="24"/>
          <w:lang w:val="en-US"/>
        </w:rPr>
        <w:t>.</w:t>
      </w:r>
      <w:r w:rsidRPr="007B00F5">
        <w:rPr>
          <w:szCs w:val="24"/>
          <w:lang w:val="en-US"/>
        </w:rPr>
        <w:t>M</w:t>
      </w:r>
      <w:r>
        <w:rPr>
          <w:szCs w:val="24"/>
          <w:lang w:val="en-US"/>
        </w:rPr>
        <w:t>.</w:t>
      </w:r>
      <w:r w:rsidRPr="007B00F5">
        <w:rPr>
          <w:szCs w:val="24"/>
          <w:lang w:val="en-US"/>
        </w:rPr>
        <w:t>, Brouwer M</w:t>
      </w:r>
      <w:r>
        <w:rPr>
          <w:szCs w:val="24"/>
          <w:lang w:val="en-US"/>
        </w:rPr>
        <w:t>.</w:t>
      </w:r>
      <w:r w:rsidRPr="007B00F5">
        <w:rPr>
          <w:szCs w:val="24"/>
          <w:lang w:val="en-US"/>
        </w:rPr>
        <w:t>W</w:t>
      </w:r>
      <w:r>
        <w:rPr>
          <w:szCs w:val="24"/>
          <w:lang w:val="en-US"/>
        </w:rPr>
        <w:t>.</w:t>
      </w:r>
      <w:r w:rsidRPr="007B00F5">
        <w:rPr>
          <w:szCs w:val="24"/>
          <w:lang w:val="en-US"/>
        </w:rPr>
        <w:t>, Limpens J</w:t>
      </w:r>
      <w:r>
        <w:rPr>
          <w:szCs w:val="24"/>
          <w:lang w:val="en-US"/>
        </w:rPr>
        <w:t>.</w:t>
      </w:r>
      <w:r w:rsidRPr="007B00F5">
        <w:rPr>
          <w:szCs w:val="24"/>
          <w:lang w:val="en-US"/>
        </w:rPr>
        <w:t>, Spuls P</w:t>
      </w:r>
      <w:r>
        <w:rPr>
          <w:szCs w:val="24"/>
          <w:lang w:val="en-US"/>
        </w:rPr>
        <w:t>.</w:t>
      </w:r>
      <w:r w:rsidRPr="007B00F5">
        <w:rPr>
          <w:szCs w:val="24"/>
          <w:lang w:val="en-US"/>
        </w:rPr>
        <w:t>I.  Photo(chemo)therapy in the management of atopic dermatitis: an updated systematic review with the use of GRADE and implications for practice and research</w:t>
      </w:r>
      <w:r>
        <w:rPr>
          <w:szCs w:val="24"/>
          <w:lang w:val="en-US"/>
        </w:rPr>
        <w:t>.</w:t>
      </w:r>
      <w:r w:rsidRPr="007B00F5">
        <w:rPr>
          <w:szCs w:val="24"/>
          <w:lang w:val="en-US"/>
        </w:rPr>
        <w:t> Br J Dermatol 201</w:t>
      </w:r>
      <w:r>
        <w:rPr>
          <w:szCs w:val="24"/>
          <w:lang w:val="en-US"/>
        </w:rPr>
        <w:t>4; 170 (3): 501–513.</w:t>
      </w:r>
    </w:p>
    <w:p w:rsidR="00553449" w:rsidRDefault="00553449" w:rsidP="00553449">
      <w:pPr>
        <w:pStyle w:val="afd"/>
        <w:numPr>
          <w:ilvl w:val="0"/>
          <w:numId w:val="12"/>
        </w:numPr>
        <w:ind w:left="709" w:hanging="698"/>
        <w:rPr>
          <w:szCs w:val="24"/>
          <w:lang w:val="en-US"/>
        </w:rPr>
      </w:pPr>
      <w:r>
        <w:rPr>
          <w:szCs w:val="24"/>
          <w:lang w:val="en-US"/>
        </w:rPr>
        <w:t xml:space="preserve">The Execare Working Group. </w:t>
      </w:r>
      <w:r w:rsidRPr="007B00F5">
        <w:rPr>
          <w:bCs/>
          <w:szCs w:val="24"/>
          <w:u w:color="262626"/>
          <w:lang w:val="en-US"/>
        </w:rPr>
        <w:t xml:space="preserve">Halometasone 0.05% </w:t>
      </w:r>
      <w:r>
        <w:rPr>
          <w:bCs/>
          <w:szCs w:val="24"/>
          <w:u w:color="262626"/>
          <w:lang w:val="en-US"/>
        </w:rPr>
        <w:t>c</w:t>
      </w:r>
      <w:r w:rsidRPr="007B00F5">
        <w:rPr>
          <w:bCs/>
          <w:szCs w:val="24"/>
          <w:u w:color="262626"/>
          <w:lang w:val="en-US"/>
        </w:rPr>
        <w:t xml:space="preserve">ream in </w:t>
      </w:r>
      <w:r>
        <w:rPr>
          <w:bCs/>
          <w:szCs w:val="24"/>
          <w:u w:color="262626"/>
          <w:lang w:val="en-US"/>
        </w:rPr>
        <w:t>e</w:t>
      </w:r>
      <w:r w:rsidRPr="007B00F5">
        <w:rPr>
          <w:bCs/>
          <w:szCs w:val="24"/>
          <w:u w:color="262626"/>
          <w:lang w:val="en-US"/>
        </w:rPr>
        <w:t xml:space="preserve">czematous </w:t>
      </w:r>
      <w:r>
        <w:rPr>
          <w:bCs/>
          <w:szCs w:val="24"/>
          <w:u w:color="262626"/>
          <w:lang w:val="en-US"/>
        </w:rPr>
        <w:t>d</w:t>
      </w:r>
      <w:r w:rsidRPr="007B00F5">
        <w:rPr>
          <w:bCs/>
          <w:szCs w:val="24"/>
          <w:u w:color="262626"/>
          <w:lang w:val="en-US"/>
        </w:rPr>
        <w:t>ermatoses</w:t>
      </w:r>
      <w:r>
        <w:rPr>
          <w:bCs/>
          <w:szCs w:val="24"/>
          <w:u w:color="262626"/>
          <w:lang w:val="en-US"/>
        </w:rPr>
        <w:t>.</w:t>
      </w:r>
      <w:r w:rsidRPr="007B00F5">
        <w:rPr>
          <w:b/>
          <w:bCs/>
          <w:szCs w:val="24"/>
          <w:u w:color="262626"/>
          <w:lang w:val="en-US"/>
        </w:rPr>
        <w:t xml:space="preserve"> </w:t>
      </w:r>
      <w:r w:rsidRPr="007B00F5">
        <w:rPr>
          <w:color w:val="262626"/>
          <w:szCs w:val="24"/>
          <w:lang w:val="en-US"/>
        </w:rPr>
        <w:t>J Clin</w:t>
      </w:r>
      <w:r>
        <w:rPr>
          <w:color w:val="262626"/>
          <w:szCs w:val="24"/>
          <w:lang w:val="en-US"/>
        </w:rPr>
        <w:t xml:space="preserve"> </w:t>
      </w:r>
      <w:r w:rsidRPr="007B00F5">
        <w:rPr>
          <w:color w:val="262626"/>
          <w:szCs w:val="24"/>
          <w:lang w:val="en-US"/>
        </w:rPr>
        <w:t>Aesthet</w:t>
      </w:r>
      <w:r>
        <w:rPr>
          <w:color w:val="262626"/>
          <w:szCs w:val="24"/>
          <w:lang w:val="en-US"/>
        </w:rPr>
        <w:t xml:space="preserve"> </w:t>
      </w:r>
      <w:r w:rsidRPr="007B00F5">
        <w:rPr>
          <w:color w:val="262626"/>
          <w:szCs w:val="24"/>
          <w:lang w:val="en-US"/>
        </w:rPr>
        <w:t>Dermatol.</w:t>
      </w:r>
      <w:r w:rsidRPr="007B00F5">
        <w:rPr>
          <w:szCs w:val="24"/>
          <w:lang w:val="en-US"/>
        </w:rPr>
        <w:t xml:space="preserve"> 2013; 6</w:t>
      </w:r>
      <w:r>
        <w:rPr>
          <w:szCs w:val="24"/>
          <w:lang w:val="en-US"/>
        </w:rPr>
        <w:t xml:space="preserve"> </w:t>
      </w:r>
      <w:r w:rsidRPr="007B00F5">
        <w:rPr>
          <w:szCs w:val="24"/>
          <w:lang w:val="en-US"/>
        </w:rPr>
        <w:t>(11): 39</w:t>
      </w:r>
      <w:r w:rsidRPr="002D13DD">
        <w:rPr>
          <w:lang w:val="en-US"/>
        </w:rPr>
        <w:t>–</w:t>
      </w:r>
      <w:r w:rsidRPr="007B00F5">
        <w:rPr>
          <w:szCs w:val="24"/>
          <w:lang w:val="en-US"/>
        </w:rPr>
        <w:t>44.</w:t>
      </w:r>
    </w:p>
    <w:p w:rsidR="00553449" w:rsidRPr="000A70B7" w:rsidRDefault="00A6271C" w:rsidP="00553449">
      <w:pPr>
        <w:pStyle w:val="afd"/>
        <w:numPr>
          <w:ilvl w:val="0"/>
          <w:numId w:val="12"/>
        </w:numPr>
        <w:ind w:left="709" w:hanging="698"/>
        <w:rPr>
          <w:szCs w:val="24"/>
          <w:lang w:val="en-US"/>
        </w:rPr>
      </w:pPr>
      <w:hyperlink r:id="rId8" w:history="1">
        <w:proofErr w:type="spellStart"/>
        <w:r w:rsidR="00553449" w:rsidRPr="007B00F5">
          <w:rPr>
            <w:color w:val="262626"/>
            <w:szCs w:val="24"/>
            <w:lang w:val="en-US"/>
          </w:rPr>
          <w:t>Pantling</w:t>
        </w:r>
        <w:proofErr w:type="spellEnd"/>
        <w:r w:rsidR="00553449" w:rsidRPr="007B00F5">
          <w:rPr>
            <w:color w:val="262626"/>
            <w:szCs w:val="24"/>
            <w:lang w:val="en-US"/>
          </w:rPr>
          <w:t xml:space="preserve"> L</w:t>
        </w:r>
      </w:hyperlink>
      <w:r w:rsidR="00553449" w:rsidRPr="007B00F5">
        <w:rPr>
          <w:szCs w:val="24"/>
          <w:lang w:val="en-US"/>
        </w:rPr>
        <w:t>.</w:t>
      </w:r>
      <w:r w:rsidR="00553449">
        <w:rPr>
          <w:szCs w:val="24"/>
          <w:lang w:val="en-US"/>
        </w:rPr>
        <w:t xml:space="preserve"> </w:t>
      </w:r>
      <w:r w:rsidR="00553449" w:rsidRPr="007B00F5">
        <w:rPr>
          <w:bCs/>
          <w:szCs w:val="24"/>
          <w:lang w:val="en-US"/>
        </w:rPr>
        <w:t>Topical treatments</w:t>
      </w:r>
      <w:r w:rsidR="00553449">
        <w:rPr>
          <w:bCs/>
          <w:szCs w:val="24"/>
          <w:lang w:val="en-US"/>
        </w:rPr>
        <w:t xml:space="preserve">. </w:t>
      </w:r>
      <w:r w:rsidR="00553449" w:rsidRPr="007B00F5">
        <w:rPr>
          <w:bCs/>
          <w:szCs w:val="24"/>
          <w:lang w:val="en-US"/>
        </w:rPr>
        <w:t xml:space="preserve"> </w:t>
      </w:r>
      <w:r w:rsidR="00553449" w:rsidRPr="002D13DD">
        <w:rPr>
          <w:rStyle w:val="jrnl"/>
          <w:lang w:val="en-US"/>
        </w:rPr>
        <w:t>Nurs Stand</w:t>
      </w:r>
      <w:r w:rsidR="00553449" w:rsidRPr="002D13DD">
        <w:rPr>
          <w:lang w:val="en-US"/>
        </w:rPr>
        <w:t>. 2013;</w:t>
      </w:r>
      <w:r w:rsidR="00553449">
        <w:rPr>
          <w:lang w:val="en-US"/>
        </w:rPr>
        <w:t xml:space="preserve"> </w:t>
      </w:r>
      <w:r w:rsidR="00553449" w:rsidRPr="002D13DD">
        <w:rPr>
          <w:lang w:val="en-US"/>
        </w:rPr>
        <w:t>28</w:t>
      </w:r>
      <w:r w:rsidR="00553449">
        <w:rPr>
          <w:lang w:val="en-US"/>
        </w:rPr>
        <w:t xml:space="preserve"> </w:t>
      </w:r>
      <w:r w:rsidR="00553449" w:rsidRPr="002D13DD">
        <w:rPr>
          <w:lang w:val="en-US"/>
        </w:rPr>
        <w:t>(12):</w:t>
      </w:r>
      <w:r w:rsidR="00553449">
        <w:rPr>
          <w:lang w:val="en-US"/>
        </w:rPr>
        <w:t xml:space="preserve"> </w:t>
      </w:r>
      <w:r w:rsidR="00553449" w:rsidRPr="002D13DD">
        <w:rPr>
          <w:lang w:val="en-US"/>
        </w:rPr>
        <w:t>61.</w:t>
      </w:r>
    </w:p>
    <w:p w:rsidR="00553449" w:rsidRPr="000A70B7" w:rsidRDefault="00553449" w:rsidP="00553449">
      <w:pPr>
        <w:pStyle w:val="afd"/>
        <w:numPr>
          <w:ilvl w:val="0"/>
          <w:numId w:val="12"/>
        </w:numPr>
        <w:ind w:left="709" w:hanging="698"/>
        <w:rPr>
          <w:szCs w:val="24"/>
          <w:lang w:val="en-US"/>
        </w:rPr>
      </w:pPr>
      <w:r w:rsidRPr="00380FE0">
        <w:rPr>
          <w:color w:val="262626"/>
          <w:szCs w:val="24"/>
          <w:lang w:val="de-LU"/>
        </w:rPr>
        <w:t>Zomer-Kooijker K</w:t>
      </w:r>
      <w:r>
        <w:rPr>
          <w:lang w:val="en-US"/>
        </w:rPr>
        <w:t>.</w:t>
      </w:r>
      <w:r w:rsidRPr="00380FE0">
        <w:rPr>
          <w:szCs w:val="24"/>
          <w:lang w:val="de-LU"/>
        </w:rPr>
        <w:t xml:space="preserve">, </w:t>
      </w:r>
      <w:r w:rsidRPr="00380FE0">
        <w:rPr>
          <w:color w:val="262626"/>
          <w:szCs w:val="24"/>
          <w:lang w:val="de-LU"/>
        </w:rPr>
        <w:t>van der Ent C</w:t>
      </w:r>
      <w:r>
        <w:rPr>
          <w:color w:val="262626"/>
          <w:szCs w:val="24"/>
          <w:lang w:val="de-LU"/>
        </w:rPr>
        <w:t>.</w:t>
      </w:r>
      <w:r w:rsidRPr="00380FE0">
        <w:rPr>
          <w:color w:val="262626"/>
          <w:szCs w:val="24"/>
          <w:lang w:val="de-LU"/>
        </w:rPr>
        <w:t>K</w:t>
      </w:r>
      <w:r>
        <w:rPr>
          <w:lang w:val="en-US"/>
        </w:rPr>
        <w:t>.</w:t>
      </w:r>
      <w:r w:rsidRPr="00380FE0">
        <w:rPr>
          <w:szCs w:val="24"/>
          <w:lang w:val="de-LU"/>
        </w:rPr>
        <w:t xml:space="preserve">, </w:t>
      </w:r>
      <w:r w:rsidRPr="00380FE0">
        <w:rPr>
          <w:color w:val="262626"/>
          <w:szCs w:val="24"/>
          <w:lang w:val="de-LU"/>
        </w:rPr>
        <w:t>Ermers M</w:t>
      </w:r>
      <w:r>
        <w:rPr>
          <w:color w:val="262626"/>
          <w:szCs w:val="24"/>
          <w:lang w:val="de-LU"/>
        </w:rPr>
        <w:t>.</w:t>
      </w:r>
      <w:r w:rsidRPr="00380FE0">
        <w:rPr>
          <w:color w:val="262626"/>
          <w:szCs w:val="24"/>
          <w:lang w:val="de-LU"/>
        </w:rPr>
        <w:t>J</w:t>
      </w:r>
      <w:r>
        <w:rPr>
          <w:lang w:val="en-US"/>
        </w:rPr>
        <w:t>.</w:t>
      </w:r>
      <w:r w:rsidRPr="00380FE0">
        <w:rPr>
          <w:szCs w:val="24"/>
          <w:lang w:val="de-LU"/>
        </w:rPr>
        <w:t xml:space="preserve">, </w:t>
      </w:r>
      <w:r w:rsidRPr="00380FE0">
        <w:rPr>
          <w:color w:val="262626"/>
          <w:szCs w:val="24"/>
          <w:lang w:val="de-LU"/>
        </w:rPr>
        <w:t>Rovers M</w:t>
      </w:r>
      <w:r>
        <w:rPr>
          <w:color w:val="262626"/>
          <w:szCs w:val="24"/>
          <w:lang w:val="de-LU"/>
        </w:rPr>
        <w:t>.</w:t>
      </w:r>
      <w:r w:rsidRPr="00380FE0">
        <w:rPr>
          <w:color w:val="262626"/>
          <w:szCs w:val="24"/>
          <w:lang w:val="de-LU"/>
        </w:rPr>
        <w:t>M</w:t>
      </w:r>
      <w:r w:rsidRPr="00380FE0">
        <w:rPr>
          <w:szCs w:val="24"/>
          <w:lang w:val="de-LU"/>
        </w:rPr>
        <w:t xml:space="preserve">. </w:t>
      </w:r>
      <w:r w:rsidRPr="007B00F5">
        <w:rPr>
          <w:bCs/>
          <w:szCs w:val="24"/>
          <w:lang w:val="en-US"/>
        </w:rPr>
        <w:t xml:space="preserve">Lack of </w:t>
      </w:r>
      <w:r>
        <w:rPr>
          <w:bCs/>
          <w:szCs w:val="24"/>
          <w:lang w:val="en-US"/>
        </w:rPr>
        <w:t>l</w:t>
      </w:r>
      <w:r w:rsidRPr="007B00F5">
        <w:rPr>
          <w:bCs/>
          <w:szCs w:val="24"/>
          <w:lang w:val="en-US"/>
        </w:rPr>
        <w:t xml:space="preserve">ong </w:t>
      </w:r>
      <w:r>
        <w:rPr>
          <w:bCs/>
          <w:szCs w:val="24"/>
          <w:lang w:val="en-US"/>
        </w:rPr>
        <w:t>t</w:t>
      </w:r>
      <w:r w:rsidRPr="007B00F5">
        <w:rPr>
          <w:bCs/>
          <w:szCs w:val="24"/>
          <w:lang w:val="en-US"/>
        </w:rPr>
        <w:t xml:space="preserve">erm </w:t>
      </w:r>
      <w:r>
        <w:rPr>
          <w:bCs/>
          <w:szCs w:val="24"/>
          <w:lang w:val="en-US"/>
        </w:rPr>
        <w:t>e</w:t>
      </w:r>
      <w:r w:rsidRPr="007B00F5">
        <w:rPr>
          <w:bCs/>
          <w:szCs w:val="24"/>
          <w:lang w:val="en-US"/>
        </w:rPr>
        <w:t xml:space="preserve">ffects of </w:t>
      </w:r>
      <w:r>
        <w:rPr>
          <w:bCs/>
          <w:szCs w:val="24"/>
          <w:lang w:val="en-US"/>
        </w:rPr>
        <w:t>h</w:t>
      </w:r>
      <w:r w:rsidRPr="007B00F5">
        <w:rPr>
          <w:bCs/>
          <w:szCs w:val="24"/>
          <w:lang w:val="en-US"/>
        </w:rPr>
        <w:t xml:space="preserve">igh </w:t>
      </w:r>
      <w:r>
        <w:rPr>
          <w:bCs/>
          <w:szCs w:val="24"/>
          <w:lang w:val="en-US"/>
        </w:rPr>
        <w:t>d</w:t>
      </w:r>
      <w:r w:rsidRPr="007B00F5">
        <w:rPr>
          <w:bCs/>
          <w:szCs w:val="24"/>
          <w:lang w:val="en-US"/>
        </w:rPr>
        <w:t xml:space="preserve">ose </w:t>
      </w:r>
      <w:r>
        <w:rPr>
          <w:bCs/>
          <w:szCs w:val="24"/>
          <w:lang w:val="en-US"/>
        </w:rPr>
        <w:t>i</w:t>
      </w:r>
      <w:r w:rsidRPr="007B00F5">
        <w:rPr>
          <w:bCs/>
          <w:szCs w:val="24"/>
          <w:lang w:val="en-US"/>
        </w:rPr>
        <w:t xml:space="preserve">nhaled </w:t>
      </w:r>
      <w:r>
        <w:rPr>
          <w:bCs/>
          <w:szCs w:val="24"/>
          <w:lang w:val="en-US"/>
        </w:rPr>
        <w:t>b</w:t>
      </w:r>
      <w:r w:rsidRPr="007B00F5">
        <w:rPr>
          <w:bCs/>
          <w:szCs w:val="24"/>
          <w:lang w:val="en-US"/>
        </w:rPr>
        <w:t xml:space="preserve">eclomethasone for </w:t>
      </w:r>
      <w:r>
        <w:rPr>
          <w:bCs/>
          <w:szCs w:val="24"/>
          <w:lang w:val="en-US"/>
        </w:rPr>
        <w:t>respiratory syncytial virus</w:t>
      </w:r>
      <w:r w:rsidRPr="007B00F5">
        <w:rPr>
          <w:bCs/>
          <w:szCs w:val="24"/>
          <w:lang w:val="en-US"/>
        </w:rPr>
        <w:t xml:space="preserve"> </w:t>
      </w:r>
      <w:r>
        <w:rPr>
          <w:bCs/>
          <w:szCs w:val="24"/>
          <w:lang w:val="en-US"/>
        </w:rPr>
        <w:t>b</w:t>
      </w:r>
      <w:r w:rsidRPr="007B00F5">
        <w:rPr>
          <w:bCs/>
          <w:szCs w:val="24"/>
          <w:lang w:val="en-US"/>
        </w:rPr>
        <w:t xml:space="preserve">ronchiolitis - </w:t>
      </w:r>
      <w:r>
        <w:rPr>
          <w:bCs/>
          <w:szCs w:val="24"/>
          <w:lang w:val="en-US"/>
        </w:rPr>
        <w:t>a</w:t>
      </w:r>
      <w:r w:rsidRPr="007B00F5">
        <w:rPr>
          <w:bCs/>
          <w:szCs w:val="24"/>
          <w:lang w:val="en-US"/>
        </w:rPr>
        <w:t xml:space="preserve"> </w:t>
      </w:r>
      <w:r>
        <w:rPr>
          <w:bCs/>
          <w:szCs w:val="24"/>
          <w:lang w:val="en-US"/>
        </w:rPr>
        <w:t>r</w:t>
      </w:r>
      <w:r w:rsidRPr="007B00F5">
        <w:rPr>
          <w:bCs/>
          <w:szCs w:val="24"/>
          <w:lang w:val="en-US"/>
        </w:rPr>
        <w:t xml:space="preserve">andomized </w:t>
      </w:r>
      <w:r>
        <w:rPr>
          <w:bCs/>
          <w:szCs w:val="24"/>
          <w:lang w:val="en-US"/>
        </w:rPr>
        <w:t>p</w:t>
      </w:r>
      <w:r w:rsidRPr="007B00F5">
        <w:rPr>
          <w:bCs/>
          <w:szCs w:val="24"/>
          <w:lang w:val="en-US"/>
        </w:rPr>
        <w:t>lacebo-</w:t>
      </w:r>
      <w:r>
        <w:rPr>
          <w:bCs/>
          <w:szCs w:val="24"/>
          <w:lang w:val="en-US"/>
        </w:rPr>
        <w:t>c</w:t>
      </w:r>
      <w:r w:rsidRPr="007B00F5">
        <w:rPr>
          <w:bCs/>
          <w:szCs w:val="24"/>
          <w:lang w:val="en-US"/>
        </w:rPr>
        <w:t xml:space="preserve">ontrolled </w:t>
      </w:r>
      <w:r>
        <w:rPr>
          <w:bCs/>
          <w:szCs w:val="24"/>
          <w:lang w:val="en-US"/>
        </w:rPr>
        <w:t>t</w:t>
      </w:r>
      <w:r w:rsidRPr="007B00F5">
        <w:rPr>
          <w:bCs/>
          <w:szCs w:val="24"/>
          <w:lang w:val="en-US"/>
        </w:rPr>
        <w:t>rial</w:t>
      </w:r>
      <w:r>
        <w:rPr>
          <w:bCs/>
          <w:szCs w:val="24"/>
          <w:lang w:val="en-US"/>
        </w:rPr>
        <w:t>.</w:t>
      </w:r>
      <w:r w:rsidRPr="007B00F5">
        <w:rPr>
          <w:bCs/>
          <w:szCs w:val="24"/>
          <w:lang w:val="en-US"/>
        </w:rPr>
        <w:t xml:space="preserve"> J Pediatr Infect D</w:t>
      </w:r>
      <w:r>
        <w:rPr>
          <w:bCs/>
          <w:szCs w:val="24"/>
          <w:lang w:val="en-US"/>
        </w:rPr>
        <w:t>is J</w:t>
      </w:r>
      <w:r w:rsidRPr="008610A8">
        <w:rPr>
          <w:lang w:val="en-US"/>
        </w:rPr>
        <w:t xml:space="preserve"> 2014;</w:t>
      </w:r>
      <w:r>
        <w:rPr>
          <w:lang w:val="en-US"/>
        </w:rPr>
        <w:t xml:space="preserve"> </w:t>
      </w:r>
      <w:r w:rsidRPr="008610A8">
        <w:rPr>
          <w:lang w:val="en-US"/>
        </w:rPr>
        <w:t>33</w:t>
      </w:r>
      <w:r>
        <w:rPr>
          <w:lang w:val="en-US"/>
        </w:rPr>
        <w:t xml:space="preserve"> </w:t>
      </w:r>
      <w:r w:rsidRPr="008610A8">
        <w:rPr>
          <w:lang w:val="en-US"/>
        </w:rPr>
        <w:t>(1):</w:t>
      </w:r>
      <w:r>
        <w:rPr>
          <w:lang w:val="en-US"/>
        </w:rPr>
        <w:t xml:space="preserve"> </w:t>
      </w:r>
      <w:r w:rsidRPr="008610A8">
        <w:rPr>
          <w:lang w:val="en-US"/>
        </w:rPr>
        <w:t>19</w:t>
      </w:r>
      <w:r w:rsidRPr="002D13DD">
        <w:rPr>
          <w:lang w:val="en-US"/>
        </w:rPr>
        <w:t>–</w:t>
      </w:r>
      <w:r w:rsidRPr="008610A8">
        <w:rPr>
          <w:lang w:val="en-US"/>
        </w:rPr>
        <w:t>23.</w:t>
      </w:r>
    </w:p>
    <w:p w:rsidR="00553449" w:rsidRDefault="00553449" w:rsidP="00553449">
      <w:pPr>
        <w:pStyle w:val="afd"/>
        <w:numPr>
          <w:ilvl w:val="0"/>
          <w:numId w:val="12"/>
        </w:numPr>
        <w:ind w:left="709" w:hanging="698"/>
        <w:rPr>
          <w:szCs w:val="24"/>
          <w:lang w:val="en-US"/>
        </w:rPr>
      </w:pPr>
      <w:r w:rsidRPr="007B00F5">
        <w:rPr>
          <w:color w:val="262626"/>
          <w:szCs w:val="24"/>
          <w:lang w:val="en-US"/>
        </w:rPr>
        <w:t>Baumer J</w:t>
      </w:r>
      <w:r>
        <w:rPr>
          <w:color w:val="262626"/>
          <w:szCs w:val="24"/>
          <w:lang w:val="en-US"/>
        </w:rPr>
        <w:t>.</w:t>
      </w:r>
      <w:r w:rsidRPr="007B00F5">
        <w:rPr>
          <w:color w:val="262626"/>
          <w:szCs w:val="24"/>
          <w:lang w:val="en-US"/>
        </w:rPr>
        <w:t>H</w:t>
      </w:r>
      <w:r w:rsidRPr="007B00F5">
        <w:rPr>
          <w:b/>
          <w:bCs/>
          <w:szCs w:val="24"/>
          <w:lang w:val="en-US"/>
        </w:rPr>
        <w:t xml:space="preserve">. </w:t>
      </w:r>
      <w:r w:rsidRPr="007B00F5">
        <w:rPr>
          <w:bCs/>
          <w:szCs w:val="24"/>
          <w:lang w:val="en-US"/>
        </w:rPr>
        <w:t>Atopic eczema in children, NICE</w:t>
      </w:r>
      <w:r w:rsidRPr="007B00F5">
        <w:rPr>
          <w:szCs w:val="24"/>
          <w:lang w:val="en-US"/>
        </w:rPr>
        <w:t xml:space="preserve"> / </w:t>
      </w:r>
      <w:r w:rsidRPr="008610A8">
        <w:rPr>
          <w:szCs w:val="24"/>
          <w:lang w:val="en-US"/>
        </w:rPr>
        <w:t xml:space="preserve">Arch Dis </w:t>
      </w:r>
      <w:r w:rsidRPr="008610A8">
        <w:rPr>
          <w:bCs/>
          <w:szCs w:val="24"/>
          <w:lang w:val="en-US"/>
        </w:rPr>
        <w:t>Child</w:t>
      </w:r>
      <w:r w:rsidRPr="008610A8">
        <w:rPr>
          <w:szCs w:val="24"/>
          <w:lang w:val="en-US"/>
        </w:rPr>
        <w:t xml:space="preserve"> Educ Pract Ed. 2008;</w:t>
      </w:r>
      <w:r>
        <w:rPr>
          <w:szCs w:val="24"/>
          <w:lang w:val="en-US"/>
        </w:rPr>
        <w:t xml:space="preserve"> </w:t>
      </w:r>
      <w:r w:rsidRPr="008610A8">
        <w:rPr>
          <w:szCs w:val="24"/>
          <w:lang w:val="en-US"/>
        </w:rPr>
        <w:t>93</w:t>
      </w:r>
      <w:r>
        <w:rPr>
          <w:szCs w:val="24"/>
          <w:lang w:val="en-US"/>
        </w:rPr>
        <w:t xml:space="preserve"> </w:t>
      </w:r>
      <w:r w:rsidRPr="008610A8">
        <w:rPr>
          <w:szCs w:val="24"/>
          <w:lang w:val="en-US"/>
        </w:rPr>
        <w:t>(3):</w:t>
      </w:r>
      <w:r>
        <w:rPr>
          <w:szCs w:val="24"/>
          <w:lang w:val="en-US"/>
        </w:rPr>
        <w:t xml:space="preserve"> </w:t>
      </w:r>
      <w:r w:rsidRPr="008610A8">
        <w:rPr>
          <w:szCs w:val="24"/>
          <w:lang w:val="en-US"/>
        </w:rPr>
        <w:t>93</w:t>
      </w:r>
      <w:r>
        <w:rPr>
          <w:szCs w:val="24"/>
          <w:lang w:val="en-US"/>
        </w:rPr>
        <w:t>–9</w:t>
      </w:r>
      <w:r w:rsidRPr="008610A8">
        <w:rPr>
          <w:szCs w:val="24"/>
          <w:lang w:val="en-US"/>
        </w:rPr>
        <w:t>7.</w:t>
      </w:r>
    </w:p>
    <w:p w:rsidR="00553449" w:rsidRDefault="00553449" w:rsidP="00553449">
      <w:pPr>
        <w:pStyle w:val="afd"/>
        <w:numPr>
          <w:ilvl w:val="0"/>
          <w:numId w:val="12"/>
        </w:numPr>
        <w:ind w:left="709" w:hanging="698"/>
        <w:rPr>
          <w:szCs w:val="24"/>
          <w:lang w:val="en-US"/>
        </w:rPr>
      </w:pPr>
      <w:r w:rsidRPr="007B00F5">
        <w:rPr>
          <w:color w:val="262626"/>
          <w:szCs w:val="24"/>
          <w:lang w:val="en-US"/>
        </w:rPr>
        <w:t>Chang C</w:t>
      </w:r>
      <w:r>
        <w:rPr>
          <w:lang w:val="en-US"/>
        </w:rPr>
        <w:t>.</w:t>
      </w:r>
      <w:r w:rsidRPr="007B00F5">
        <w:rPr>
          <w:szCs w:val="24"/>
          <w:lang w:val="en-US"/>
        </w:rPr>
        <w:t xml:space="preserve">, </w:t>
      </w:r>
      <w:r w:rsidRPr="007B00F5">
        <w:rPr>
          <w:color w:val="262626"/>
          <w:szCs w:val="24"/>
          <w:lang w:val="en-US"/>
        </w:rPr>
        <w:t>Keen C</w:t>
      </w:r>
      <w:r>
        <w:rPr>
          <w:color w:val="262626"/>
          <w:szCs w:val="24"/>
          <w:lang w:val="en-US"/>
        </w:rPr>
        <w:t>.</w:t>
      </w:r>
      <w:r w:rsidRPr="007B00F5">
        <w:rPr>
          <w:color w:val="262626"/>
          <w:szCs w:val="24"/>
          <w:lang w:val="en-US"/>
        </w:rPr>
        <w:t>L</w:t>
      </w:r>
      <w:r>
        <w:rPr>
          <w:lang w:val="en-US"/>
        </w:rPr>
        <w:t>.</w:t>
      </w:r>
      <w:r w:rsidRPr="007B00F5">
        <w:rPr>
          <w:szCs w:val="24"/>
          <w:lang w:val="en-US"/>
        </w:rPr>
        <w:t xml:space="preserve">, </w:t>
      </w:r>
      <w:r w:rsidRPr="007B00F5">
        <w:rPr>
          <w:color w:val="262626"/>
          <w:szCs w:val="24"/>
          <w:lang w:val="en-US"/>
        </w:rPr>
        <w:t>Gershwin M</w:t>
      </w:r>
      <w:r>
        <w:rPr>
          <w:color w:val="262626"/>
          <w:szCs w:val="24"/>
          <w:lang w:val="en-US"/>
        </w:rPr>
        <w:t>.</w:t>
      </w:r>
      <w:r w:rsidRPr="007B00F5">
        <w:rPr>
          <w:color w:val="262626"/>
          <w:szCs w:val="24"/>
          <w:lang w:val="en-US"/>
        </w:rPr>
        <w:t>E</w:t>
      </w:r>
      <w:r w:rsidRPr="007B00F5">
        <w:rPr>
          <w:szCs w:val="24"/>
          <w:lang w:val="en-US"/>
        </w:rPr>
        <w:t>.</w:t>
      </w:r>
      <w:r>
        <w:rPr>
          <w:szCs w:val="24"/>
          <w:lang w:val="en-US"/>
        </w:rPr>
        <w:t xml:space="preserve"> </w:t>
      </w:r>
      <w:r w:rsidRPr="007B00F5">
        <w:rPr>
          <w:bCs/>
          <w:szCs w:val="24"/>
          <w:lang w:val="en-US"/>
        </w:rPr>
        <w:t>Treatment of eczema</w:t>
      </w:r>
      <w:r>
        <w:rPr>
          <w:bCs/>
          <w:szCs w:val="24"/>
          <w:lang w:val="en-US"/>
        </w:rPr>
        <w:t>.</w:t>
      </w:r>
      <w:r w:rsidRPr="007B00F5">
        <w:rPr>
          <w:bCs/>
          <w:szCs w:val="24"/>
          <w:lang w:val="en-US"/>
        </w:rPr>
        <w:t xml:space="preserve"> </w:t>
      </w:r>
      <w:r w:rsidRPr="007B00F5">
        <w:rPr>
          <w:color w:val="262626"/>
          <w:szCs w:val="24"/>
          <w:lang w:val="en-US"/>
        </w:rPr>
        <w:t>Clin Rev Allergy Immunol.</w:t>
      </w:r>
      <w:r w:rsidRPr="007B00F5">
        <w:rPr>
          <w:szCs w:val="24"/>
          <w:lang w:val="en-US"/>
        </w:rPr>
        <w:t xml:space="preserve"> 2007;</w:t>
      </w:r>
      <w:r>
        <w:rPr>
          <w:szCs w:val="24"/>
          <w:lang w:val="en-US"/>
        </w:rPr>
        <w:t xml:space="preserve"> </w:t>
      </w:r>
      <w:r w:rsidRPr="007B00F5">
        <w:rPr>
          <w:szCs w:val="24"/>
          <w:lang w:val="en-US"/>
        </w:rPr>
        <w:t>33</w:t>
      </w:r>
      <w:r>
        <w:rPr>
          <w:szCs w:val="24"/>
          <w:lang w:val="en-US"/>
        </w:rPr>
        <w:t xml:space="preserve"> </w:t>
      </w:r>
      <w:r w:rsidRPr="007B00F5">
        <w:rPr>
          <w:szCs w:val="24"/>
          <w:lang w:val="en-US"/>
        </w:rPr>
        <w:t>(3):</w:t>
      </w:r>
      <w:r>
        <w:rPr>
          <w:szCs w:val="24"/>
          <w:lang w:val="en-US"/>
        </w:rPr>
        <w:t xml:space="preserve"> </w:t>
      </w:r>
      <w:r w:rsidRPr="007B00F5">
        <w:rPr>
          <w:szCs w:val="24"/>
          <w:lang w:val="en-US"/>
        </w:rPr>
        <w:t>204</w:t>
      </w:r>
      <w:r w:rsidRPr="002D13DD">
        <w:rPr>
          <w:lang w:val="en-US"/>
        </w:rPr>
        <w:t>–</w:t>
      </w:r>
      <w:r>
        <w:rPr>
          <w:szCs w:val="24"/>
          <w:lang w:val="en-US"/>
        </w:rPr>
        <w:t>2</w:t>
      </w:r>
      <w:r w:rsidRPr="007B00F5">
        <w:rPr>
          <w:szCs w:val="24"/>
          <w:lang w:val="en-US"/>
        </w:rPr>
        <w:t>25.</w:t>
      </w:r>
    </w:p>
    <w:p w:rsidR="00553449" w:rsidRDefault="00553449" w:rsidP="00553449">
      <w:pPr>
        <w:pStyle w:val="afd"/>
        <w:numPr>
          <w:ilvl w:val="0"/>
          <w:numId w:val="12"/>
        </w:numPr>
        <w:ind w:left="709" w:hanging="698"/>
        <w:rPr>
          <w:szCs w:val="24"/>
          <w:lang w:val="en-US"/>
        </w:rPr>
      </w:pPr>
      <w:r w:rsidRPr="007B00F5">
        <w:rPr>
          <w:szCs w:val="24"/>
        </w:rPr>
        <w:t>Маргиева</w:t>
      </w:r>
      <w:r w:rsidRPr="008610A8">
        <w:rPr>
          <w:szCs w:val="24"/>
        </w:rPr>
        <w:t xml:space="preserve"> </w:t>
      </w:r>
      <w:r w:rsidRPr="007B00F5">
        <w:rPr>
          <w:szCs w:val="24"/>
        </w:rPr>
        <w:t>А</w:t>
      </w:r>
      <w:r w:rsidRPr="008610A8">
        <w:rPr>
          <w:szCs w:val="24"/>
        </w:rPr>
        <w:t>.</w:t>
      </w:r>
      <w:r w:rsidRPr="007B00F5">
        <w:rPr>
          <w:szCs w:val="24"/>
        </w:rPr>
        <w:t>В</w:t>
      </w:r>
      <w:r w:rsidRPr="008610A8">
        <w:rPr>
          <w:szCs w:val="24"/>
        </w:rPr>
        <w:t xml:space="preserve">., </w:t>
      </w:r>
      <w:r w:rsidRPr="007B00F5">
        <w:rPr>
          <w:szCs w:val="24"/>
        </w:rPr>
        <w:t>Хайлов</w:t>
      </w:r>
      <w:r w:rsidRPr="008610A8">
        <w:rPr>
          <w:szCs w:val="24"/>
        </w:rPr>
        <w:t xml:space="preserve"> </w:t>
      </w:r>
      <w:r w:rsidRPr="007B00F5">
        <w:rPr>
          <w:szCs w:val="24"/>
        </w:rPr>
        <w:t>П</w:t>
      </w:r>
      <w:r w:rsidRPr="008610A8">
        <w:rPr>
          <w:szCs w:val="24"/>
        </w:rPr>
        <w:t>.</w:t>
      </w:r>
      <w:r w:rsidRPr="007B00F5">
        <w:rPr>
          <w:szCs w:val="24"/>
        </w:rPr>
        <w:t>М</w:t>
      </w:r>
      <w:r w:rsidRPr="008610A8">
        <w:rPr>
          <w:szCs w:val="24"/>
        </w:rPr>
        <w:t>.,</w:t>
      </w:r>
      <w:r>
        <w:rPr>
          <w:szCs w:val="24"/>
        </w:rPr>
        <w:t xml:space="preserve"> </w:t>
      </w:r>
      <w:r w:rsidRPr="007B00F5">
        <w:rPr>
          <w:szCs w:val="24"/>
        </w:rPr>
        <w:t>Крысанов</w:t>
      </w:r>
      <w:r w:rsidRPr="008610A8">
        <w:rPr>
          <w:szCs w:val="24"/>
        </w:rPr>
        <w:t xml:space="preserve"> </w:t>
      </w:r>
      <w:r w:rsidRPr="007B00F5">
        <w:rPr>
          <w:szCs w:val="24"/>
        </w:rPr>
        <w:t>И</w:t>
      </w:r>
      <w:r w:rsidRPr="008610A8">
        <w:rPr>
          <w:szCs w:val="24"/>
        </w:rPr>
        <w:t>.</w:t>
      </w:r>
      <w:r w:rsidRPr="007B00F5">
        <w:rPr>
          <w:szCs w:val="24"/>
        </w:rPr>
        <w:t>С</w:t>
      </w:r>
      <w:r w:rsidRPr="008610A8">
        <w:rPr>
          <w:szCs w:val="24"/>
        </w:rPr>
        <w:t>.</w:t>
      </w:r>
      <w:r>
        <w:rPr>
          <w:szCs w:val="24"/>
        </w:rPr>
        <w:t xml:space="preserve"> и др</w:t>
      </w:r>
      <w:r w:rsidRPr="008610A8">
        <w:rPr>
          <w:szCs w:val="24"/>
        </w:rPr>
        <w:t xml:space="preserve">. </w:t>
      </w:r>
      <w:r w:rsidRPr="007B00F5">
        <w:rPr>
          <w:szCs w:val="24"/>
        </w:rPr>
        <w:t>Фармакоэкономический</w:t>
      </w:r>
      <w:r>
        <w:rPr>
          <w:szCs w:val="24"/>
        </w:rPr>
        <w:t xml:space="preserve"> </w:t>
      </w:r>
      <w:r w:rsidRPr="007B00F5">
        <w:rPr>
          <w:szCs w:val="24"/>
        </w:rPr>
        <w:t>анализ</w:t>
      </w:r>
      <w:r>
        <w:rPr>
          <w:szCs w:val="24"/>
        </w:rPr>
        <w:t xml:space="preserve"> </w:t>
      </w:r>
      <w:r w:rsidRPr="007B00F5">
        <w:rPr>
          <w:szCs w:val="24"/>
        </w:rPr>
        <w:t>применения</w:t>
      </w:r>
      <w:r>
        <w:rPr>
          <w:szCs w:val="24"/>
        </w:rPr>
        <w:t xml:space="preserve"> </w:t>
      </w:r>
      <w:r w:rsidRPr="007B00F5">
        <w:rPr>
          <w:szCs w:val="24"/>
        </w:rPr>
        <w:t>метилпреднизолона</w:t>
      </w:r>
      <w:r>
        <w:rPr>
          <w:szCs w:val="24"/>
        </w:rPr>
        <w:t xml:space="preserve"> </w:t>
      </w:r>
      <w:r w:rsidRPr="007B00F5">
        <w:rPr>
          <w:szCs w:val="24"/>
        </w:rPr>
        <w:t>ацепоната</w:t>
      </w:r>
      <w:r>
        <w:rPr>
          <w:szCs w:val="24"/>
        </w:rPr>
        <w:t xml:space="preserve"> </w:t>
      </w:r>
      <w:r w:rsidRPr="007B00F5">
        <w:rPr>
          <w:szCs w:val="24"/>
        </w:rPr>
        <w:t>при</w:t>
      </w:r>
      <w:r>
        <w:rPr>
          <w:szCs w:val="24"/>
        </w:rPr>
        <w:t xml:space="preserve"> </w:t>
      </w:r>
      <w:r w:rsidRPr="007B00F5">
        <w:rPr>
          <w:szCs w:val="24"/>
        </w:rPr>
        <w:t>лечении</w:t>
      </w:r>
      <w:r>
        <w:rPr>
          <w:szCs w:val="24"/>
        </w:rPr>
        <w:t xml:space="preserve"> </w:t>
      </w:r>
      <w:r w:rsidRPr="007B00F5">
        <w:rPr>
          <w:szCs w:val="24"/>
        </w:rPr>
        <w:t>атопического</w:t>
      </w:r>
      <w:r>
        <w:rPr>
          <w:szCs w:val="24"/>
        </w:rPr>
        <w:t xml:space="preserve"> </w:t>
      </w:r>
      <w:r w:rsidRPr="007B00F5">
        <w:rPr>
          <w:szCs w:val="24"/>
        </w:rPr>
        <w:t>дерматита</w:t>
      </w:r>
      <w:r>
        <w:rPr>
          <w:szCs w:val="24"/>
        </w:rPr>
        <w:t xml:space="preserve"> </w:t>
      </w:r>
      <w:r w:rsidRPr="007B00F5">
        <w:rPr>
          <w:szCs w:val="24"/>
        </w:rPr>
        <w:t>и</w:t>
      </w:r>
      <w:r>
        <w:rPr>
          <w:szCs w:val="24"/>
        </w:rPr>
        <w:t xml:space="preserve"> </w:t>
      </w:r>
      <w:r w:rsidRPr="007B00F5">
        <w:rPr>
          <w:szCs w:val="24"/>
        </w:rPr>
        <w:t>экземы</w:t>
      </w:r>
      <w:r w:rsidRPr="008610A8">
        <w:rPr>
          <w:szCs w:val="24"/>
        </w:rPr>
        <w:t xml:space="preserve"> </w:t>
      </w:r>
      <w:r w:rsidRPr="007B00F5">
        <w:rPr>
          <w:szCs w:val="24"/>
        </w:rPr>
        <w:t>Медицинские</w:t>
      </w:r>
      <w:r>
        <w:rPr>
          <w:szCs w:val="24"/>
        </w:rPr>
        <w:t xml:space="preserve"> </w:t>
      </w:r>
      <w:r w:rsidRPr="007B00F5">
        <w:rPr>
          <w:szCs w:val="24"/>
        </w:rPr>
        <w:t>технологии</w:t>
      </w:r>
      <w:r w:rsidRPr="008610A8">
        <w:rPr>
          <w:szCs w:val="24"/>
        </w:rPr>
        <w:t xml:space="preserve">. </w:t>
      </w:r>
      <w:r w:rsidRPr="007B00F5">
        <w:rPr>
          <w:szCs w:val="24"/>
        </w:rPr>
        <w:t>Оценка</w:t>
      </w:r>
      <w:r w:rsidRPr="008610A8">
        <w:rPr>
          <w:szCs w:val="24"/>
          <w:lang w:val="en-US"/>
        </w:rPr>
        <w:t xml:space="preserve"> </w:t>
      </w:r>
      <w:r w:rsidRPr="007B00F5">
        <w:rPr>
          <w:szCs w:val="24"/>
        </w:rPr>
        <w:t>и</w:t>
      </w:r>
      <w:r w:rsidRPr="008610A8">
        <w:rPr>
          <w:szCs w:val="24"/>
          <w:lang w:val="en-US"/>
        </w:rPr>
        <w:t xml:space="preserve"> </w:t>
      </w:r>
      <w:r w:rsidRPr="007B00F5">
        <w:rPr>
          <w:szCs w:val="24"/>
        </w:rPr>
        <w:t>выбор</w:t>
      </w:r>
      <w:r w:rsidRPr="008610A8">
        <w:rPr>
          <w:szCs w:val="24"/>
          <w:lang w:val="en-US"/>
        </w:rPr>
        <w:t>. 2011; 1: 14</w:t>
      </w:r>
      <w:r w:rsidRPr="002D13DD">
        <w:rPr>
          <w:lang w:val="en-US"/>
        </w:rPr>
        <w:t>–</w:t>
      </w:r>
      <w:r w:rsidRPr="008610A8">
        <w:rPr>
          <w:szCs w:val="24"/>
          <w:lang w:val="en-US"/>
        </w:rPr>
        <w:t>21.</w:t>
      </w:r>
    </w:p>
    <w:p w:rsidR="00553449" w:rsidRDefault="00553449" w:rsidP="00553449">
      <w:pPr>
        <w:pStyle w:val="afd"/>
        <w:numPr>
          <w:ilvl w:val="0"/>
          <w:numId w:val="12"/>
        </w:numPr>
        <w:ind w:left="709" w:hanging="698"/>
        <w:rPr>
          <w:szCs w:val="24"/>
          <w:lang w:val="en-US"/>
        </w:rPr>
      </w:pPr>
      <w:r w:rsidRPr="007B00F5">
        <w:rPr>
          <w:szCs w:val="24"/>
          <w:lang w:val="en-US"/>
        </w:rPr>
        <w:t>Haneke E. The treatment of atopic dermatis with methylprednisolone aceponate (MPA) a new topical corticosteroid</w:t>
      </w:r>
      <w:r>
        <w:rPr>
          <w:szCs w:val="24"/>
          <w:lang w:val="en-US"/>
        </w:rPr>
        <w:t>.</w:t>
      </w:r>
      <w:r w:rsidRPr="007B00F5">
        <w:rPr>
          <w:szCs w:val="24"/>
          <w:lang w:val="en-US"/>
        </w:rPr>
        <w:t xml:space="preserve"> J Dermatol Treat</w:t>
      </w:r>
      <w:r>
        <w:rPr>
          <w:szCs w:val="24"/>
          <w:lang w:val="en-US"/>
        </w:rPr>
        <w:t>.</w:t>
      </w:r>
      <w:r w:rsidRPr="007B00F5">
        <w:rPr>
          <w:szCs w:val="24"/>
          <w:lang w:val="en-US"/>
        </w:rPr>
        <w:t xml:space="preserve"> 1992; 3 (Suppl. 2): 13</w:t>
      </w:r>
      <w:r w:rsidRPr="002D13DD">
        <w:rPr>
          <w:lang w:val="en-US"/>
        </w:rPr>
        <w:t>–</w:t>
      </w:r>
      <w:r w:rsidRPr="007B00F5">
        <w:rPr>
          <w:szCs w:val="24"/>
          <w:lang w:val="en-US"/>
        </w:rPr>
        <w:t>15.</w:t>
      </w:r>
    </w:p>
    <w:p w:rsidR="00553449" w:rsidRDefault="00553449" w:rsidP="00553449">
      <w:pPr>
        <w:pStyle w:val="afd"/>
        <w:numPr>
          <w:ilvl w:val="0"/>
          <w:numId w:val="12"/>
        </w:numPr>
        <w:ind w:left="709" w:hanging="698"/>
        <w:rPr>
          <w:szCs w:val="24"/>
          <w:lang w:val="en-US"/>
        </w:rPr>
      </w:pPr>
      <w:r w:rsidRPr="007B00F5">
        <w:rPr>
          <w:szCs w:val="24"/>
          <w:lang w:val="en-US"/>
        </w:rPr>
        <w:t>Rombold S</w:t>
      </w:r>
      <w:r>
        <w:rPr>
          <w:szCs w:val="24"/>
          <w:lang w:val="en-US"/>
        </w:rPr>
        <w:t>.</w:t>
      </w:r>
      <w:r w:rsidRPr="007B00F5">
        <w:rPr>
          <w:szCs w:val="24"/>
          <w:lang w:val="en-US"/>
        </w:rPr>
        <w:t>, Lobisch K</w:t>
      </w:r>
      <w:r>
        <w:rPr>
          <w:szCs w:val="24"/>
          <w:lang w:val="en-US"/>
        </w:rPr>
        <w:t>.</w:t>
      </w:r>
      <w:r w:rsidRPr="007B00F5">
        <w:rPr>
          <w:szCs w:val="24"/>
          <w:lang w:val="en-US"/>
        </w:rPr>
        <w:t>, Katzer K</w:t>
      </w:r>
      <w:r>
        <w:rPr>
          <w:szCs w:val="24"/>
          <w:lang w:val="en-US"/>
        </w:rPr>
        <w:t xml:space="preserve">. et al. </w:t>
      </w:r>
      <w:r w:rsidRPr="007B00F5">
        <w:rPr>
          <w:szCs w:val="24"/>
          <w:lang w:val="en-US"/>
        </w:rPr>
        <w:t>Efficacy of UVA1 phototherapy in 230 patients with various skin diseases</w:t>
      </w:r>
      <w:r>
        <w:rPr>
          <w:szCs w:val="24"/>
          <w:lang w:val="en-US"/>
        </w:rPr>
        <w:t xml:space="preserve">. </w:t>
      </w:r>
      <w:r w:rsidRPr="007B00F5">
        <w:rPr>
          <w:szCs w:val="24"/>
          <w:lang w:val="en-US"/>
        </w:rPr>
        <w:t>Photodermatol</w:t>
      </w:r>
      <w:r>
        <w:rPr>
          <w:szCs w:val="24"/>
          <w:lang w:val="en-US"/>
        </w:rPr>
        <w:t xml:space="preserve"> </w:t>
      </w:r>
      <w:r w:rsidRPr="007B00F5">
        <w:rPr>
          <w:szCs w:val="24"/>
          <w:lang w:val="en-US"/>
        </w:rPr>
        <w:t>Photoimmunol</w:t>
      </w:r>
      <w:r>
        <w:rPr>
          <w:szCs w:val="24"/>
          <w:lang w:val="en-US"/>
        </w:rPr>
        <w:t xml:space="preserve"> Photomed. 2008</w:t>
      </w:r>
      <w:r w:rsidRPr="007B00F5">
        <w:rPr>
          <w:szCs w:val="24"/>
          <w:lang w:val="en-US"/>
        </w:rPr>
        <w:t>;</w:t>
      </w:r>
      <w:r>
        <w:rPr>
          <w:szCs w:val="24"/>
          <w:lang w:val="en-US"/>
        </w:rPr>
        <w:t xml:space="preserve"> </w:t>
      </w:r>
      <w:r w:rsidRPr="007B00F5">
        <w:rPr>
          <w:szCs w:val="24"/>
          <w:lang w:val="en-US"/>
        </w:rPr>
        <w:t>24</w:t>
      </w:r>
      <w:r>
        <w:rPr>
          <w:szCs w:val="24"/>
          <w:lang w:val="en-US"/>
        </w:rPr>
        <w:t xml:space="preserve"> </w:t>
      </w:r>
      <w:r w:rsidRPr="007B00F5">
        <w:rPr>
          <w:szCs w:val="24"/>
          <w:lang w:val="en-US"/>
        </w:rPr>
        <w:t>(1):</w:t>
      </w:r>
      <w:r>
        <w:rPr>
          <w:szCs w:val="24"/>
          <w:lang w:val="en-US"/>
        </w:rPr>
        <w:t xml:space="preserve"> </w:t>
      </w:r>
      <w:r w:rsidRPr="007B00F5">
        <w:rPr>
          <w:szCs w:val="24"/>
          <w:lang w:val="en-US"/>
        </w:rPr>
        <w:t>19</w:t>
      </w:r>
      <w:r w:rsidRPr="002D13DD">
        <w:rPr>
          <w:lang w:val="en-US"/>
        </w:rPr>
        <w:t>–</w:t>
      </w:r>
      <w:r w:rsidRPr="007B00F5">
        <w:rPr>
          <w:szCs w:val="24"/>
          <w:lang w:val="en-US"/>
        </w:rPr>
        <w:t>23.</w:t>
      </w:r>
    </w:p>
    <w:p w:rsidR="00553449" w:rsidRDefault="00553449" w:rsidP="00553449">
      <w:pPr>
        <w:pStyle w:val="afd"/>
        <w:numPr>
          <w:ilvl w:val="0"/>
          <w:numId w:val="12"/>
        </w:numPr>
        <w:ind w:left="709" w:hanging="698"/>
        <w:rPr>
          <w:szCs w:val="24"/>
          <w:lang w:val="en-US"/>
        </w:rPr>
      </w:pPr>
      <w:r w:rsidRPr="007B00F5">
        <w:rPr>
          <w:color w:val="262626"/>
          <w:szCs w:val="24"/>
          <w:lang w:val="en-US"/>
        </w:rPr>
        <w:t>Kaditis A</w:t>
      </w:r>
      <w:r>
        <w:rPr>
          <w:color w:val="262626"/>
          <w:szCs w:val="24"/>
          <w:lang w:val="en-US"/>
        </w:rPr>
        <w:t>.</w:t>
      </w:r>
      <w:r w:rsidRPr="007B00F5">
        <w:rPr>
          <w:color w:val="262626"/>
          <w:szCs w:val="24"/>
          <w:lang w:val="en-US"/>
        </w:rPr>
        <w:t>G</w:t>
      </w:r>
      <w:r>
        <w:rPr>
          <w:lang w:val="en-US"/>
        </w:rPr>
        <w:t>.</w:t>
      </w:r>
      <w:r w:rsidRPr="007B00F5">
        <w:rPr>
          <w:szCs w:val="24"/>
          <w:lang w:val="en-US"/>
        </w:rPr>
        <w:t xml:space="preserve">, </w:t>
      </w:r>
      <w:r w:rsidRPr="007B00F5">
        <w:rPr>
          <w:color w:val="262626"/>
          <w:szCs w:val="24"/>
          <w:lang w:val="en-US"/>
        </w:rPr>
        <w:t>Winnie G</w:t>
      </w:r>
      <w:r>
        <w:rPr>
          <w:lang w:val="en-US"/>
        </w:rPr>
        <w:t>.</w:t>
      </w:r>
      <w:r w:rsidRPr="007B00F5">
        <w:rPr>
          <w:szCs w:val="24"/>
          <w:lang w:val="en-US"/>
        </w:rPr>
        <w:t xml:space="preserve">, </w:t>
      </w:r>
      <w:r w:rsidRPr="007B00F5">
        <w:rPr>
          <w:color w:val="262626"/>
          <w:szCs w:val="24"/>
          <w:lang w:val="en-US"/>
        </w:rPr>
        <w:t>Syrogiannopoulos</w:t>
      </w:r>
      <w:r>
        <w:rPr>
          <w:color w:val="262626"/>
          <w:szCs w:val="24"/>
          <w:lang w:val="en-US"/>
        </w:rPr>
        <w:t xml:space="preserve"> </w:t>
      </w:r>
      <w:r w:rsidRPr="007B00F5">
        <w:rPr>
          <w:color w:val="262626"/>
          <w:szCs w:val="24"/>
          <w:lang w:val="en-US"/>
        </w:rPr>
        <w:t>G</w:t>
      </w:r>
      <w:r>
        <w:rPr>
          <w:color w:val="262626"/>
          <w:szCs w:val="24"/>
          <w:lang w:val="en-US"/>
        </w:rPr>
        <w:t>.</w:t>
      </w:r>
      <w:r w:rsidRPr="007B00F5">
        <w:rPr>
          <w:color w:val="262626"/>
          <w:szCs w:val="24"/>
          <w:lang w:val="en-US"/>
        </w:rPr>
        <w:t>A</w:t>
      </w:r>
      <w:r w:rsidRPr="007B00F5">
        <w:rPr>
          <w:szCs w:val="24"/>
          <w:lang w:val="en-US"/>
        </w:rPr>
        <w:t>.</w:t>
      </w:r>
      <w:r>
        <w:rPr>
          <w:szCs w:val="24"/>
          <w:lang w:val="en-US"/>
        </w:rPr>
        <w:t xml:space="preserve"> </w:t>
      </w:r>
      <w:r w:rsidRPr="007B00F5">
        <w:rPr>
          <w:bCs/>
          <w:szCs w:val="24"/>
          <w:lang w:val="en-US"/>
        </w:rPr>
        <w:t>Anti-inflammatory pharmacotherapy for wheezing in preschool children</w:t>
      </w:r>
      <w:r>
        <w:rPr>
          <w:bCs/>
          <w:szCs w:val="24"/>
          <w:lang w:val="en-US"/>
        </w:rPr>
        <w:t xml:space="preserve">. </w:t>
      </w:r>
      <w:r w:rsidRPr="007B00F5">
        <w:rPr>
          <w:color w:val="262626"/>
          <w:szCs w:val="24"/>
          <w:lang w:val="en-US"/>
        </w:rPr>
        <w:t>Pediatr</w:t>
      </w:r>
      <w:r>
        <w:rPr>
          <w:color w:val="262626"/>
          <w:szCs w:val="24"/>
          <w:lang w:val="en-US"/>
        </w:rPr>
        <w:t xml:space="preserve"> </w:t>
      </w:r>
      <w:r w:rsidRPr="007B00F5">
        <w:rPr>
          <w:color w:val="262626"/>
          <w:szCs w:val="24"/>
          <w:lang w:val="en-US"/>
        </w:rPr>
        <w:t>Pulmonol.</w:t>
      </w:r>
      <w:r w:rsidRPr="007B00F5">
        <w:rPr>
          <w:szCs w:val="24"/>
          <w:lang w:val="en-US"/>
        </w:rPr>
        <w:t xml:space="preserve"> 2007;</w:t>
      </w:r>
      <w:r>
        <w:rPr>
          <w:szCs w:val="24"/>
          <w:lang w:val="en-US"/>
        </w:rPr>
        <w:t xml:space="preserve"> </w:t>
      </w:r>
      <w:r w:rsidRPr="007B00F5">
        <w:rPr>
          <w:szCs w:val="24"/>
          <w:lang w:val="en-US"/>
        </w:rPr>
        <w:t>42</w:t>
      </w:r>
      <w:r>
        <w:rPr>
          <w:szCs w:val="24"/>
          <w:lang w:val="en-US"/>
        </w:rPr>
        <w:t xml:space="preserve"> </w:t>
      </w:r>
      <w:r w:rsidRPr="007B00F5">
        <w:rPr>
          <w:szCs w:val="24"/>
          <w:lang w:val="en-US"/>
        </w:rPr>
        <w:t>(5):</w:t>
      </w:r>
      <w:r>
        <w:rPr>
          <w:szCs w:val="24"/>
          <w:lang w:val="en-US"/>
        </w:rPr>
        <w:t xml:space="preserve"> </w:t>
      </w:r>
      <w:r w:rsidRPr="007B00F5">
        <w:rPr>
          <w:szCs w:val="24"/>
          <w:lang w:val="en-US"/>
        </w:rPr>
        <w:t>407</w:t>
      </w:r>
      <w:r w:rsidRPr="002D13DD">
        <w:rPr>
          <w:lang w:val="en-US"/>
        </w:rPr>
        <w:t>–</w:t>
      </w:r>
      <w:r w:rsidRPr="008610A8">
        <w:rPr>
          <w:lang w:val="en-US"/>
        </w:rPr>
        <w:t>4</w:t>
      </w:r>
      <w:r w:rsidRPr="007B00F5">
        <w:rPr>
          <w:szCs w:val="24"/>
          <w:lang w:val="en-US"/>
        </w:rPr>
        <w:t>20.</w:t>
      </w:r>
    </w:p>
    <w:p w:rsidR="00553449" w:rsidRDefault="00553449" w:rsidP="00553449">
      <w:pPr>
        <w:pStyle w:val="afd"/>
        <w:numPr>
          <w:ilvl w:val="0"/>
          <w:numId w:val="12"/>
        </w:numPr>
        <w:ind w:left="709" w:hanging="698"/>
        <w:rPr>
          <w:szCs w:val="24"/>
          <w:lang w:val="en-US"/>
        </w:rPr>
      </w:pPr>
      <w:r w:rsidRPr="007B00F5">
        <w:rPr>
          <w:color w:val="262626"/>
          <w:szCs w:val="24"/>
          <w:lang w:val="en-US"/>
        </w:rPr>
        <w:t>Matsuyama</w:t>
      </w:r>
      <w:r>
        <w:rPr>
          <w:color w:val="262626"/>
          <w:szCs w:val="24"/>
          <w:lang w:val="en-US"/>
        </w:rPr>
        <w:t xml:space="preserve"> </w:t>
      </w:r>
      <w:r w:rsidRPr="007B00F5">
        <w:rPr>
          <w:color w:val="262626"/>
          <w:szCs w:val="24"/>
          <w:lang w:val="en-US"/>
        </w:rPr>
        <w:t>T</w:t>
      </w:r>
      <w:r>
        <w:rPr>
          <w:color w:val="262626"/>
          <w:szCs w:val="24"/>
          <w:lang w:val="en-US"/>
        </w:rPr>
        <w:t>.</w:t>
      </w:r>
      <w:r w:rsidRPr="002016FD">
        <w:rPr>
          <w:szCs w:val="24"/>
          <w:lang w:val="en-US"/>
        </w:rPr>
        <w:t xml:space="preserve">, </w:t>
      </w:r>
      <w:r w:rsidRPr="007B00F5">
        <w:rPr>
          <w:color w:val="262626"/>
          <w:szCs w:val="24"/>
          <w:lang w:val="en-US"/>
        </w:rPr>
        <w:t>Ozawa</w:t>
      </w:r>
      <w:r>
        <w:rPr>
          <w:color w:val="262626"/>
          <w:szCs w:val="24"/>
          <w:lang w:val="en-US"/>
        </w:rPr>
        <w:t xml:space="preserve"> </w:t>
      </w:r>
      <w:r w:rsidRPr="007B00F5">
        <w:rPr>
          <w:color w:val="262626"/>
          <w:szCs w:val="24"/>
          <w:lang w:val="en-US"/>
        </w:rPr>
        <w:t>A</w:t>
      </w:r>
      <w:r>
        <w:rPr>
          <w:color w:val="262626"/>
          <w:szCs w:val="24"/>
          <w:lang w:val="en-US"/>
        </w:rPr>
        <w:t>.</w:t>
      </w:r>
      <w:r w:rsidRPr="002016FD">
        <w:rPr>
          <w:szCs w:val="24"/>
          <w:lang w:val="en-US"/>
        </w:rPr>
        <w:t xml:space="preserve">, </w:t>
      </w:r>
      <w:r w:rsidRPr="007B00F5">
        <w:rPr>
          <w:color w:val="262626"/>
          <w:szCs w:val="24"/>
          <w:lang w:val="en-US"/>
        </w:rPr>
        <w:t>Kusakabe</w:t>
      </w:r>
      <w:r>
        <w:rPr>
          <w:color w:val="262626"/>
          <w:szCs w:val="24"/>
          <w:lang w:val="en-US"/>
        </w:rPr>
        <w:t xml:space="preserve"> </w:t>
      </w:r>
      <w:r w:rsidRPr="007B00F5">
        <w:rPr>
          <w:color w:val="262626"/>
          <w:szCs w:val="24"/>
          <w:lang w:val="en-US"/>
        </w:rPr>
        <w:t>Y</w:t>
      </w:r>
      <w:r>
        <w:rPr>
          <w:color w:val="262626"/>
          <w:szCs w:val="24"/>
          <w:lang w:val="en-US"/>
        </w:rPr>
        <w:t xml:space="preserve">. et al. </w:t>
      </w:r>
      <w:r w:rsidRPr="007B00F5">
        <w:rPr>
          <w:bCs/>
          <w:szCs w:val="24"/>
          <w:lang w:val="en-US"/>
        </w:rPr>
        <w:t>Which anti-histamines dermatological specialists select in their therapies for common skin diseases? A practical analysis from multiple clinics</w:t>
      </w:r>
      <w:r>
        <w:rPr>
          <w:bCs/>
          <w:szCs w:val="24"/>
          <w:lang w:val="en-US"/>
        </w:rPr>
        <w:t>.</w:t>
      </w:r>
      <w:r w:rsidRPr="007B00F5">
        <w:rPr>
          <w:bCs/>
          <w:szCs w:val="24"/>
          <w:lang w:val="en-US"/>
        </w:rPr>
        <w:t xml:space="preserve"> </w:t>
      </w:r>
      <w:r w:rsidRPr="007B00F5">
        <w:rPr>
          <w:color w:val="262626"/>
          <w:szCs w:val="24"/>
          <w:lang w:val="en-US"/>
        </w:rPr>
        <w:t>Tokai J Exp</w:t>
      </w:r>
      <w:r>
        <w:rPr>
          <w:color w:val="262626"/>
          <w:szCs w:val="24"/>
          <w:lang w:val="en-US"/>
        </w:rPr>
        <w:t xml:space="preserve"> </w:t>
      </w:r>
      <w:r w:rsidRPr="007B00F5">
        <w:rPr>
          <w:color w:val="262626"/>
          <w:szCs w:val="24"/>
          <w:lang w:val="en-US"/>
        </w:rPr>
        <w:t>Clin Med.</w:t>
      </w:r>
      <w:r w:rsidRPr="007B00F5">
        <w:rPr>
          <w:szCs w:val="24"/>
          <w:lang w:val="en-US"/>
        </w:rPr>
        <w:t xml:space="preserve"> 2005;</w:t>
      </w:r>
      <w:r>
        <w:rPr>
          <w:szCs w:val="24"/>
          <w:lang w:val="en-US"/>
        </w:rPr>
        <w:t xml:space="preserve"> </w:t>
      </w:r>
      <w:r w:rsidRPr="007B00F5">
        <w:rPr>
          <w:szCs w:val="24"/>
          <w:lang w:val="en-US"/>
        </w:rPr>
        <w:t>30</w:t>
      </w:r>
      <w:r>
        <w:rPr>
          <w:szCs w:val="24"/>
          <w:lang w:val="en-US"/>
        </w:rPr>
        <w:t xml:space="preserve"> </w:t>
      </w:r>
      <w:r w:rsidRPr="007B00F5">
        <w:rPr>
          <w:szCs w:val="24"/>
          <w:lang w:val="en-US"/>
        </w:rPr>
        <w:t>(2):</w:t>
      </w:r>
      <w:r>
        <w:rPr>
          <w:szCs w:val="24"/>
          <w:lang w:val="en-US"/>
        </w:rPr>
        <w:t xml:space="preserve"> </w:t>
      </w:r>
      <w:r w:rsidRPr="007B00F5">
        <w:rPr>
          <w:szCs w:val="24"/>
          <w:lang w:val="en-US"/>
        </w:rPr>
        <w:t>89</w:t>
      </w:r>
      <w:r w:rsidRPr="002D13DD">
        <w:rPr>
          <w:lang w:val="en-US"/>
        </w:rPr>
        <w:t>–</w:t>
      </w:r>
      <w:r w:rsidRPr="007B00F5">
        <w:rPr>
          <w:szCs w:val="24"/>
          <w:lang w:val="en-US"/>
        </w:rPr>
        <w:t>95.</w:t>
      </w:r>
    </w:p>
    <w:p w:rsidR="00553449" w:rsidRDefault="00553449" w:rsidP="00553449">
      <w:pPr>
        <w:pStyle w:val="afd"/>
        <w:numPr>
          <w:ilvl w:val="0"/>
          <w:numId w:val="12"/>
        </w:numPr>
        <w:ind w:left="709" w:hanging="698"/>
        <w:rPr>
          <w:szCs w:val="24"/>
          <w:lang w:val="en-US"/>
        </w:rPr>
      </w:pPr>
      <w:r w:rsidRPr="007B00F5">
        <w:rPr>
          <w:color w:val="262626"/>
          <w:szCs w:val="24"/>
          <w:lang w:val="en-US"/>
        </w:rPr>
        <w:lastRenderedPageBreak/>
        <w:t>Drago L</w:t>
      </w:r>
      <w:r>
        <w:rPr>
          <w:lang w:val="en-US"/>
        </w:rPr>
        <w:t>.</w:t>
      </w:r>
      <w:r w:rsidRPr="007B00F5">
        <w:rPr>
          <w:szCs w:val="24"/>
          <w:lang w:val="en-US"/>
        </w:rPr>
        <w:t xml:space="preserve">, </w:t>
      </w:r>
      <w:r w:rsidRPr="007B00F5">
        <w:rPr>
          <w:color w:val="262626"/>
          <w:szCs w:val="24"/>
          <w:lang w:val="en-US"/>
        </w:rPr>
        <w:t>Toscano M</w:t>
      </w:r>
      <w:r>
        <w:rPr>
          <w:lang w:val="en-US"/>
        </w:rPr>
        <w:t>.</w:t>
      </w:r>
      <w:r w:rsidRPr="007B00F5">
        <w:rPr>
          <w:szCs w:val="24"/>
          <w:lang w:val="en-US"/>
        </w:rPr>
        <w:t xml:space="preserve">, </w:t>
      </w:r>
      <w:r w:rsidRPr="007B00F5">
        <w:rPr>
          <w:color w:val="262626"/>
          <w:szCs w:val="24"/>
          <w:lang w:val="en-US"/>
        </w:rPr>
        <w:t>Pigatto P</w:t>
      </w:r>
      <w:r>
        <w:rPr>
          <w:color w:val="262626"/>
          <w:szCs w:val="24"/>
          <w:lang w:val="en-US"/>
        </w:rPr>
        <w:t>.</w:t>
      </w:r>
      <w:r w:rsidRPr="007B00F5">
        <w:rPr>
          <w:color w:val="262626"/>
          <w:szCs w:val="24"/>
          <w:lang w:val="en-US"/>
        </w:rPr>
        <w:t>D</w:t>
      </w:r>
      <w:r w:rsidRPr="007B00F5">
        <w:rPr>
          <w:szCs w:val="24"/>
          <w:lang w:val="en-US"/>
        </w:rPr>
        <w:t xml:space="preserve">. </w:t>
      </w:r>
      <w:r w:rsidRPr="007B00F5">
        <w:rPr>
          <w:bCs/>
          <w:szCs w:val="24"/>
          <w:lang w:val="en-US"/>
        </w:rPr>
        <w:t>Probiotics: immunomodulatory properties in allergy and eczema</w:t>
      </w:r>
      <w:r>
        <w:rPr>
          <w:bCs/>
          <w:szCs w:val="24"/>
          <w:lang w:val="en-US"/>
        </w:rPr>
        <w:t>.</w:t>
      </w:r>
      <w:r w:rsidRPr="007B00F5">
        <w:rPr>
          <w:bCs/>
          <w:szCs w:val="24"/>
          <w:lang w:val="en-US"/>
        </w:rPr>
        <w:t xml:space="preserve"> </w:t>
      </w:r>
      <w:r w:rsidRPr="007B00F5">
        <w:rPr>
          <w:color w:val="262626"/>
          <w:szCs w:val="24"/>
          <w:lang w:val="en-US"/>
        </w:rPr>
        <w:t>G Ital</w:t>
      </w:r>
      <w:r>
        <w:rPr>
          <w:color w:val="262626"/>
          <w:szCs w:val="24"/>
          <w:lang w:val="en-US"/>
        </w:rPr>
        <w:t xml:space="preserve"> </w:t>
      </w:r>
      <w:r w:rsidRPr="007B00F5">
        <w:rPr>
          <w:color w:val="262626"/>
          <w:szCs w:val="24"/>
          <w:lang w:val="en-US"/>
        </w:rPr>
        <w:t>Dermatol</w:t>
      </w:r>
      <w:r>
        <w:rPr>
          <w:color w:val="262626"/>
          <w:szCs w:val="24"/>
          <w:lang w:val="en-US"/>
        </w:rPr>
        <w:t xml:space="preserve"> </w:t>
      </w:r>
      <w:r w:rsidRPr="007B00F5">
        <w:rPr>
          <w:color w:val="262626"/>
          <w:szCs w:val="24"/>
          <w:lang w:val="en-US"/>
        </w:rPr>
        <w:t>Venereol.</w:t>
      </w:r>
      <w:r>
        <w:rPr>
          <w:szCs w:val="24"/>
          <w:lang w:val="en-US"/>
        </w:rPr>
        <w:t xml:space="preserve"> 2013</w:t>
      </w:r>
      <w:r w:rsidRPr="007B00F5">
        <w:rPr>
          <w:szCs w:val="24"/>
          <w:lang w:val="en-US"/>
        </w:rPr>
        <w:t>;</w:t>
      </w:r>
      <w:r>
        <w:rPr>
          <w:szCs w:val="24"/>
          <w:lang w:val="en-US"/>
        </w:rPr>
        <w:t xml:space="preserve"> </w:t>
      </w:r>
      <w:r w:rsidRPr="007B00F5">
        <w:rPr>
          <w:szCs w:val="24"/>
          <w:lang w:val="en-US"/>
        </w:rPr>
        <w:t>148</w:t>
      </w:r>
      <w:r>
        <w:rPr>
          <w:szCs w:val="24"/>
          <w:lang w:val="en-US"/>
        </w:rPr>
        <w:t xml:space="preserve"> </w:t>
      </w:r>
      <w:r w:rsidRPr="007B00F5">
        <w:rPr>
          <w:szCs w:val="24"/>
          <w:lang w:val="en-US"/>
        </w:rPr>
        <w:t>(5):</w:t>
      </w:r>
      <w:r>
        <w:rPr>
          <w:szCs w:val="24"/>
          <w:lang w:val="en-US"/>
        </w:rPr>
        <w:t xml:space="preserve"> </w:t>
      </w:r>
      <w:r w:rsidRPr="007B00F5">
        <w:rPr>
          <w:szCs w:val="24"/>
          <w:lang w:val="en-US"/>
        </w:rPr>
        <w:t>505</w:t>
      </w:r>
      <w:r w:rsidRPr="002D13DD">
        <w:rPr>
          <w:lang w:val="en-US"/>
        </w:rPr>
        <w:t>–</w:t>
      </w:r>
      <w:r>
        <w:rPr>
          <w:szCs w:val="24"/>
          <w:lang w:val="en-US"/>
        </w:rPr>
        <w:t>5</w:t>
      </w:r>
      <w:r w:rsidRPr="007B00F5">
        <w:rPr>
          <w:szCs w:val="24"/>
          <w:lang w:val="en-US"/>
        </w:rPr>
        <w:t>14.</w:t>
      </w:r>
    </w:p>
    <w:p w:rsidR="00553449" w:rsidRDefault="00553449" w:rsidP="00553449">
      <w:pPr>
        <w:pStyle w:val="afd"/>
        <w:numPr>
          <w:ilvl w:val="0"/>
          <w:numId w:val="12"/>
        </w:numPr>
        <w:ind w:left="709" w:hanging="698"/>
        <w:rPr>
          <w:szCs w:val="24"/>
          <w:lang w:val="en-US"/>
        </w:rPr>
      </w:pPr>
      <w:r w:rsidRPr="007B00F5">
        <w:rPr>
          <w:color w:val="262626"/>
          <w:szCs w:val="24"/>
          <w:lang w:val="en-US"/>
        </w:rPr>
        <w:t>De Waure C</w:t>
      </w:r>
      <w:r>
        <w:rPr>
          <w:color w:val="262626"/>
          <w:szCs w:val="24"/>
          <w:lang w:val="en-US"/>
        </w:rPr>
        <w:t>.</w:t>
      </w:r>
      <w:r w:rsidRPr="007B00F5">
        <w:rPr>
          <w:szCs w:val="24"/>
          <w:lang w:val="en-US"/>
        </w:rPr>
        <w:t xml:space="preserve">, </w:t>
      </w:r>
      <w:r w:rsidRPr="007B00F5">
        <w:rPr>
          <w:color w:val="262626"/>
          <w:szCs w:val="24"/>
          <w:lang w:val="en-US"/>
        </w:rPr>
        <w:t>Cadeddu C</w:t>
      </w:r>
      <w:r>
        <w:rPr>
          <w:color w:val="262626"/>
          <w:szCs w:val="24"/>
          <w:lang w:val="en-US"/>
        </w:rPr>
        <w:t>.</w:t>
      </w:r>
      <w:r w:rsidRPr="007B00F5">
        <w:rPr>
          <w:szCs w:val="24"/>
          <w:lang w:val="en-US"/>
        </w:rPr>
        <w:t xml:space="preserve">, </w:t>
      </w:r>
      <w:r w:rsidRPr="007B00F5">
        <w:rPr>
          <w:color w:val="262626"/>
          <w:szCs w:val="24"/>
          <w:lang w:val="en-US"/>
        </w:rPr>
        <w:t>Venditti A</w:t>
      </w:r>
      <w:r>
        <w:rPr>
          <w:color w:val="262626"/>
          <w:szCs w:val="24"/>
          <w:lang w:val="en-US"/>
        </w:rPr>
        <w:t xml:space="preserve">. et al. </w:t>
      </w:r>
      <w:r w:rsidRPr="007B00F5">
        <w:rPr>
          <w:bCs/>
          <w:szCs w:val="24"/>
          <w:lang w:val="en-US"/>
        </w:rPr>
        <w:t>Non steroid treatment for eczema: results from a controlled and randomized study</w:t>
      </w:r>
      <w:r>
        <w:rPr>
          <w:bCs/>
          <w:szCs w:val="24"/>
          <w:lang w:val="en-US"/>
        </w:rPr>
        <w:t>.</w:t>
      </w:r>
      <w:r w:rsidRPr="007B00F5">
        <w:rPr>
          <w:bCs/>
          <w:szCs w:val="24"/>
          <w:lang w:val="en-US"/>
        </w:rPr>
        <w:t xml:space="preserve"> </w:t>
      </w:r>
      <w:r w:rsidRPr="007B00F5">
        <w:rPr>
          <w:color w:val="262626"/>
          <w:szCs w:val="24"/>
          <w:lang w:val="en-US"/>
        </w:rPr>
        <w:t>G Ital</w:t>
      </w:r>
      <w:r>
        <w:rPr>
          <w:color w:val="262626"/>
          <w:szCs w:val="24"/>
          <w:lang w:val="en-US"/>
        </w:rPr>
        <w:t xml:space="preserve"> </w:t>
      </w:r>
      <w:r w:rsidRPr="007B00F5">
        <w:rPr>
          <w:color w:val="262626"/>
          <w:szCs w:val="24"/>
          <w:lang w:val="en-US"/>
        </w:rPr>
        <w:t>Dermatol</w:t>
      </w:r>
      <w:r>
        <w:rPr>
          <w:color w:val="262626"/>
          <w:szCs w:val="24"/>
          <w:lang w:val="en-US"/>
        </w:rPr>
        <w:t xml:space="preserve"> </w:t>
      </w:r>
      <w:r w:rsidRPr="007B00F5">
        <w:rPr>
          <w:color w:val="262626"/>
          <w:szCs w:val="24"/>
          <w:lang w:val="en-US"/>
        </w:rPr>
        <w:t>Venereol.</w:t>
      </w:r>
      <w:r w:rsidRPr="007B00F5">
        <w:rPr>
          <w:szCs w:val="24"/>
          <w:lang w:val="en-US"/>
        </w:rPr>
        <w:t xml:space="preserve"> 2013;</w:t>
      </w:r>
      <w:r>
        <w:rPr>
          <w:szCs w:val="24"/>
          <w:lang w:val="en-US"/>
        </w:rPr>
        <w:t xml:space="preserve"> </w:t>
      </w:r>
      <w:r w:rsidRPr="007B00F5">
        <w:rPr>
          <w:szCs w:val="24"/>
          <w:lang w:val="en-US"/>
        </w:rPr>
        <w:t>148</w:t>
      </w:r>
      <w:r>
        <w:rPr>
          <w:szCs w:val="24"/>
          <w:lang w:val="en-US"/>
        </w:rPr>
        <w:t xml:space="preserve"> </w:t>
      </w:r>
      <w:r w:rsidRPr="007B00F5">
        <w:rPr>
          <w:szCs w:val="24"/>
          <w:lang w:val="en-US"/>
        </w:rPr>
        <w:t>(5):</w:t>
      </w:r>
      <w:r>
        <w:rPr>
          <w:szCs w:val="24"/>
          <w:lang w:val="en-US"/>
        </w:rPr>
        <w:t xml:space="preserve"> </w:t>
      </w:r>
      <w:r w:rsidRPr="007B00F5">
        <w:rPr>
          <w:szCs w:val="24"/>
          <w:lang w:val="en-US"/>
        </w:rPr>
        <w:t>471</w:t>
      </w:r>
      <w:r w:rsidRPr="002D13DD">
        <w:rPr>
          <w:lang w:val="en-US"/>
        </w:rPr>
        <w:t>–</w:t>
      </w:r>
      <w:r>
        <w:rPr>
          <w:lang w:val="en-US"/>
        </w:rPr>
        <w:t>47</w:t>
      </w:r>
      <w:r w:rsidRPr="007B00F5">
        <w:rPr>
          <w:szCs w:val="24"/>
          <w:lang w:val="en-US"/>
        </w:rPr>
        <w:t>7.</w:t>
      </w:r>
    </w:p>
    <w:p w:rsidR="00553449" w:rsidRDefault="00553449" w:rsidP="00553449">
      <w:pPr>
        <w:pStyle w:val="afd"/>
        <w:numPr>
          <w:ilvl w:val="0"/>
          <w:numId w:val="12"/>
        </w:numPr>
        <w:ind w:left="709" w:hanging="698"/>
        <w:rPr>
          <w:szCs w:val="24"/>
          <w:lang w:val="en-US"/>
        </w:rPr>
      </w:pPr>
      <w:r w:rsidRPr="007B00F5">
        <w:rPr>
          <w:szCs w:val="24"/>
          <w:lang w:val="en-US"/>
        </w:rPr>
        <w:t>Bettoli V., Tosti A., Varotti C. Nummular eczema during isotretinoin treatment</w:t>
      </w:r>
      <w:r>
        <w:rPr>
          <w:szCs w:val="24"/>
          <w:lang w:val="en-US"/>
        </w:rPr>
        <w:t>.</w:t>
      </w:r>
      <w:r w:rsidRPr="007B00F5">
        <w:rPr>
          <w:szCs w:val="24"/>
          <w:lang w:val="en-US"/>
        </w:rPr>
        <w:t xml:space="preserve"> J Am Acad Dermatol.</w:t>
      </w:r>
      <w:r>
        <w:rPr>
          <w:szCs w:val="24"/>
          <w:lang w:val="en-US"/>
        </w:rPr>
        <w:t xml:space="preserve"> </w:t>
      </w:r>
      <w:r w:rsidRPr="007B00F5">
        <w:rPr>
          <w:szCs w:val="24"/>
          <w:lang w:val="en-US"/>
        </w:rPr>
        <w:t>1987; 16</w:t>
      </w:r>
      <w:r>
        <w:rPr>
          <w:szCs w:val="24"/>
          <w:lang w:val="en-US"/>
        </w:rPr>
        <w:t xml:space="preserve"> </w:t>
      </w:r>
      <w:r w:rsidRPr="007B00F5">
        <w:rPr>
          <w:szCs w:val="24"/>
          <w:lang w:val="en-US"/>
        </w:rPr>
        <w:t>(3 Pt 1): 617</w:t>
      </w:r>
      <w:r>
        <w:rPr>
          <w:szCs w:val="24"/>
          <w:lang w:val="en-US"/>
        </w:rPr>
        <w:t>.</w:t>
      </w:r>
    </w:p>
    <w:p w:rsidR="00553449" w:rsidRDefault="00553449" w:rsidP="00553449">
      <w:pPr>
        <w:pStyle w:val="afd"/>
        <w:numPr>
          <w:ilvl w:val="0"/>
          <w:numId w:val="12"/>
        </w:numPr>
        <w:ind w:left="709" w:hanging="698"/>
        <w:rPr>
          <w:szCs w:val="24"/>
          <w:lang w:val="en-US"/>
        </w:rPr>
      </w:pPr>
      <w:r w:rsidRPr="007B00F5">
        <w:rPr>
          <w:szCs w:val="24"/>
          <w:lang w:val="en-US"/>
        </w:rPr>
        <w:t>Fölster-Holst R</w:t>
      </w:r>
      <w:r>
        <w:rPr>
          <w:szCs w:val="24"/>
          <w:lang w:val="en-US"/>
        </w:rPr>
        <w:t>.</w:t>
      </w:r>
      <w:r w:rsidRPr="007B00F5">
        <w:rPr>
          <w:szCs w:val="24"/>
          <w:lang w:val="en-US"/>
        </w:rPr>
        <w:t>, Latussek E. Synthetic tannins in dermatology – a therapeutic option in a variety of pediatric dermatoses</w:t>
      </w:r>
      <w:r>
        <w:rPr>
          <w:szCs w:val="24"/>
          <w:lang w:val="en-US"/>
        </w:rPr>
        <w:t>.</w:t>
      </w:r>
      <w:r w:rsidRPr="007B00F5">
        <w:rPr>
          <w:szCs w:val="24"/>
          <w:lang w:val="en-US"/>
        </w:rPr>
        <w:t xml:space="preserve"> PediatrDermatol</w:t>
      </w:r>
      <w:r w:rsidRPr="0009115B">
        <w:rPr>
          <w:szCs w:val="24"/>
        </w:rPr>
        <w:t>. 2007; 24 (3): 296</w:t>
      </w:r>
      <w:r w:rsidRPr="0009115B">
        <w:t>–</w:t>
      </w:r>
      <w:r w:rsidRPr="0009115B">
        <w:rPr>
          <w:szCs w:val="24"/>
        </w:rPr>
        <w:t>301.</w:t>
      </w:r>
    </w:p>
    <w:p w:rsidR="00553449" w:rsidRDefault="00553449" w:rsidP="00553449">
      <w:pPr>
        <w:pStyle w:val="afd"/>
        <w:numPr>
          <w:ilvl w:val="0"/>
          <w:numId w:val="12"/>
        </w:numPr>
        <w:ind w:left="709" w:hanging="698"/>
        <w:rPr>
          <w:szCs w:val="24"/>
          <w:lang w:val="en-US"/>
        </w:rPr>
      </w:pPr>
      <w:r w:rsidRPr="007B00F5">
        <w:rPr>
          <w:szCs w:val="24"/>
        </w:rPr>
        <w:t>Заславский</w:t>
      </w:r>
      <w:r w:rsidRPr="0009115B">
        <w:rPr>
          <w:szCs w:val="24"/>
        </w:rPr>
        <w:t xml:space="preserve"> </w:t>
      </w:r>
      <w:r w:rsidRPr="007B00F5">
        <w:rPr>
          <w:szCs w:val="24"/>
        </w:rPr>
        <w:t>Д</w:t>
      </w:r>
      <w:r w:rsidRPr="0009115B">
        <w:rPr>
          <w:szCs w:val="24"/>
        </w:rPr>
        <w:t xml:space="preserve">. </w:t>
      </w:r>
      <w:r w:rsidRPr="007B00F5">
        <w:rPr>
          <w:szCs w:val="24"/>
        </w:rPr>
        <w:t>В</w:t>
      </w:r>
      <w:r w:rsidRPr="0009115B">
        <w:rPr>
          <w:szCs w:val="24"/>
        </w:rPr>
        <w:t xml:space="preserve">., </w:t>
      </w:r>
      <w:r w:rsidRPr="007B00F5">
        <w:rPr>
          <w:szCs w:val="24"/>
        </w:rPr>
        <w:t>Туленкова</w:t>
      </w:r>
      <w:r w:rsidRPr="0009115B">
        <w:rPr>
          <w:szCs w:val="24"/>
        </w:rPr>
        <w:t xml:space="preserve"> </w:t>
      </w:r>
      <w:r w:rsidRPr="007B00F5">
        <w:rPr>
          <w:szCs w:val="24"/>
        </w:rPr>
        <w:t>Е</w:t>
      </w:r>
      <w:r w:rsidRPr="0009115B">
        <w:rPr>
          <w:szCs w:val="24"/>
        </w:rPr>
        <w:t xml:space="preserve">. </w:t>
      </w:r>
      <w:r w:rsidRPr="007B00F5">
        <w:rPr>
          <w:szCs w:val="24"/>
        </w:rPr>
        <w:t>С</w:t>
      </w:r>
      <w:r w:rsidRPr="0009115B">
        <w:rPr>
          <w:szCs w:val="24"/>
        </w:rPr>
        <w:t xml:space="preserve">., </w:t>
      </w:r>
      <w:r w:rsidRPr="007B00F5">
        <w:rPr>
          <w:szCs w:val="24"/>
        </w:rPr>
        <w:t>Монахов</w:t>
      </w:r>
      <w:r w:rsidRPr="0009115B">
        <w:rPr>
          <w:szCs w:val="24"/>
        </w:rPr>
        <w:t xml:space="preserve"> </w:t>
      </w:r>
      <w:r w:rsidRPr="007B00F5">
        <w:rPr>
          <w:szCs w:val="24"/>
        </w:rPr>
        <w:t>К</w:t>
      </w:r>
      <w:r w:rsidRPr="0009115B">
        <w:rPr>
          <w:szCs w:val="24"/>
        </w:rPr>
        <w:t xml:space="preserve">. </w:t>
      </w:r>
      <w:r w:rsidRPr="007B00F5">
        <w:rPr>
          <w:szCs w:val="24"/>
        </w:rPr>
        <w:t>Н</w:t>
      </w:r>
      <w:r w:rsidRPr="0009115B">
        <w:rPr>
          <w:szCs w:val="24"/>
        </w:rPr>
        <w:t xml:space="preserve">. </w:t>
      </w:r>
      <w:r>
        <w:rPr>
          <w:szCs w:val="24"/>
        </w:rPr>
        <w:t>и др</w:t>
      </w:r>
      <w:r w:rsidRPr="007B00F5">
        <w:rPr>
          <w:szCs w:val="24"/>
        </w:rPr>
        <w:t xml:space="preserve">. Экзема: диагностика и </w:t>
      </w:r>
      <w:r>
        <w:rPr>
          <w:szCs w:val="24"/>
        </w:rPr>
        <w:t>тактика выбора наружной терапии.</w:t>
      </w:r>
      <w:r w:rsidRPr="007B00F5">
        <w:rPr>
          <w:szCs w:val="24"/>
        </w:rPr>
        <w:t xml:space="preserve"> Вестник дерматологии и венерологии. 2018;</w:t>
      </w:r>
      <w:r w:rsidRPr="0009115B">
        <w:rPr>
          <w:szCs w:val="24"/>
        </w:rPr>
        <w:t xml:space="preserve"> </w:t>
      </w:r>
      <w:r w:rsidRPr="007B00F5">
        <w:rPr>
          <w:szCs w:val="24"/>
        </w:rPr>
        <w:t>94</w:t>
      </w:r>
      <w:r w:rsidRPr="0009115B">
        <w:rPr>
          <w:szCs w:val="24"/>
        </w:rPr>
        <w:t xml:space="preserve"> </w:t>
      </w:r>
      <w:r w:rsidRPr="007B00F5">
        <w:rPr>
          <w:szCs w:val="24"/>
        </w:rPr>
        <w:t>(3):</w:t>
      </w:r>
      <w:r w:rsidRPr="0009115B">
        <w:rPr>
          <w:szCs w:val="24"/>
        </w:rPr>
        <w:t xml:space="preserve"> </w:t>
      </w:r>
      <w:r w:rsidRPr="007B00F5">
        <w:rPr>
          <w:szCs w:val="24"/>
        </w:rPr>
        <w:t>56–66</w:t>
      </w:r>
      <w:r>
        <w:rPr>
          <w:szCs w:val="24"/>
          <w:lang w:val="en-US"/>
        </w:rPr>
        <w:t>.</w:t>
      </w:r>
    </w:p>
    <w:p w:rsidR="00553449" w:rsidRDefault="00553449" w:rsidP="00553449">
      <w:pPr>
        <w:pStyle w:val="afd"/>
        <w:numPr>
          <w:ilvl w:val="0"/>
          <w:numId w:val="12"/>
        </w:numPr>
        <w:ind w:left="709" w:hanging="698"/>
        <w:rPr>
          <w:szCs w:val="24"/>
          <w:lang w:val="en-US"/>
        </w:rPr>
      </w:pPr>
      <w:r w:rsidRPr="00A30ADC">
        <w:rPr>
          <w:szCs w:val="24"/>
        </w:rPr>
        <w:t>Старостенко В.В., Сидоренк</w:t>
      </w:r>
      <w:r w:rsidRPr="007B00F5">
        <w:rPr>
          <w:szCs w:val="24"/>
        </w:rPr>
        <w:t>о О.А., Сизякина Л.П., Сидоренко Е.Е.  Хроническая истинная экзема. Поиск</w:t>
      </w:r>
      <w:r w:rsidRPr="0009115B">
        <w:rPr>
          <w:szCs w:val="24"/>
        </w:rPr>
        <w:t xml:space="preserve"> </w:t>
      </w:r>
      <w:r w:rsidRPr="007B00F5">
        <w:rPr>
          <w:szCs w:val="24"/>
        </w:rPr>
        <w:t>терапии</w:t>
      </w:r>
      <w:r w:rsidRPr="0009115B">
        <w:rPr>
          <w:szCs w:val="24"/>
        </w:rPr>
        <w:t xml:space="preserve"> </w:t>
      </w:r>
      <w:r w:rsidRPr="007B00F5">
        <w:rPr>
          <w:szCs w:val="24"/>
        </w:rPr>
        <w:t>тяжёлых</w:t>
      </w:r>
      <w:r w:rsidRPr="0009115B">
        <w:rPr>
          <w:szCs w:val="24"/>
        </w:rPr>
        <w:t xml:space="preserve"> </w:t>
      </w:r>
      <w:r w:rsidRPr="007B00F5">
        <w:rPr>
          <w:szCs w:val="24"/>
        </w:rPr>
        <w:t>форм</w:t>
      </w:r>
      <w:r w:rsidRPr="0009115B">
        <w:rPr>
          <w:szCs w:val="24"/>
        </w:rPr>
        <w:t xml:space="preserve">. </w:t>
      </w:r>
      <w:r w:rsidRPr="007B00F5">
        <w:rPr>
          <w:szCs w:val="24"/>
        </w:rPr>
        <w:t>Медицинский</w:t>
      </w:r>
      <w:r w:rsidRPr="0009115B">
        <w:rPr>
          <w:szCs w:val="24"/>
        </w:rPr>
        <w:t xml:space="preserve"> </w:t>
      </w:r>
      <w:r w:rsidRPr="007B00F5">
        <w:rPr>
          <w:szCs w:val="24"/>
        </w:rPr>
        <w:t>вестник</w:t>
      </w:r>
      <w:r w:rsidRPr="0009115B">
        <w:rPr>
          <w:szCs w:val="24"/>
        </w:rPr>
        <w:t xml:space="preserve"> </w:t>
      </w:r>
      <w:r w:rsidRPr="007B00F5">
        <w:rPr>
          <w:szCs w:val="24"/>
        </w:rPr>
        <w:t>Юга</w:t>
      </w:r>
      <w:r w:rsidRPr="0009115B">
        <w:rPr>
          <w:szCs w:val="24"/>
        </w:rPr>
        <w:t xml:space="preserve"> </w:t>
      </w:r>
      <w:r w:rsidRPr="007B00F5">
        <w:rPr>
          <w:szCs w:val="24"/>
        </w:rPr>
        <w:t>России</w:t>
      </w:r>
      <w:r w:rsidRPr="0009115B">
        <w:rPr>
          <w:szCs w:val="24"/>
        </w:rPr>
        <w:t>. 2019;</w:t>
      </w:r>
      <w:r>
        <w:rPr>
          <w:szCs w:val="24"/>
        </w:rPr>
        <w:t xml:space="preserve"> </w:t>
      </w:r>
      <w:r w:rsidRPr="0009115B">
        <w:rPr>
          <w:szCs w:val="24"/>
        </w:rPr>
        <w:t>10</w:t>
      </w:r>
      <w:r>
        <w:rPr>
          <w:szCs w:val="24"/>
        </w:rPr>
        <w:t xml:space="preserve"> </w:t>
      </w:r>
      <w:r w:rsidRPr="0009115B">
        <w:rPr>
          <w:szCs w:val="24"/>
        </w:rPr>
        <w:t>(1):</w:t>
      </w:r>
      <w:r>
        <w:rPr>
          <w:szCs w:val="24"/>
        </w:rPr>
        <w:t xml:space="preserve"> </w:t>
      </w:r>
      <w:r w:rsidRPr="0009115B">
        <w:rPr>
          <w:szCs w:val="24"/>
        </w:rPr>
        <w:t>72</w:t>
      </w:r>
      <w:r w:rsidRPr="0009115B">
        <w:t>–</w:t>
      </w:r>
      <w:r w:rsidRPr="0009115B">
        <w:rPr>
          <w:szCs w:val="24"/>
        </w:rPr>
        <w:t>78</w:t>
      </w:r>
      <w:r>
        <w:rPr>
          <w:szCs w:val="24"/>
          <w:lang w:val="en-US"/>
        </w:rPr>
        <w:t>.</w:t>
      </w:r>
    </w:p>
    <w:p w:rsidR="00553449" w:rsidRPr="000A70B7" w:rsidRDefault="00553449" w:rsidP="00553449">
      <w:pPr>
        <w:pStyle w:val="afd"/>
        <w:numPr>
          <w:ilvl w:val="0"/>
          <w:numId w:val="12"/>
        </w:numPr>
        <w:ind w:left="709" w:hanging="698"/>
        <w:rPr>
          <w:szCs w:val="24"/>
          <w:lang w:val="en-US"/>
        </w:rPr>
      </w:pPr>
      <w:r w:rsidRPr="007B00F5">
        <w:rPr>
          <w:bCs/>
          <w:szCs w:val="24"/>
          <w:lang w:val="en-US"/>
        </w:rPr>
        <w:t>Cherill</w:t>
      </w:r>
      <w:r w:rsidRPr="0009115B">
        <w:rPr>
          <w:bCs/>
          <w:szCs w:val="24"/>
          <w:lang w:val="en-US"/>
        </w:rPr>
        <w:t xml:space="preserve"> </w:t>
      </w:r>
      <w:r w:rsidRPr="007B00F5">
        <w:rPr>
          <w:bCs/>
          <w:szCs w:val="24"/>
          <w:lang w:val="en-US"/>
        </w:rPr>
        <w:t>R</w:t>
      </w:r>
      <w:r w:rsidRPr="0009115B">
        <w:rPr>
          <w:bCs/>
          <w:szCs w:val="24"/>
          <w:lang w:val="en-US"/>
        </w:rPr>
        <w:t xml:space="preserve">., </w:t>
      </w:r>
      <w:r w:rsidRPr="007B00F5">
        <w:rPr>
          <w:bCs/>
          <w:szCs w:val="24"/>
          <w:lang w:val="en-US"/>
        </w:rPr>
        <w:t>Graeber</w:t>
      </w:r>
      <w:r w:rsidRPr="0009115B">
        <w:rPr>
          <w:bCs/>
          <w:szCs w:val="24"/>
          <w:lang w:val="en-US"/>
        </w:rPr>
        <w:t xml:space="preserve"> </w:t>
      </w:r>
      <w:r w:rsidRPr="007B00F5">
        <w:rPr>
          <w:bCs/>
          <w:szCs w:val="24"/>
          <w:lang w:val="en-US"/>
        </w:rPr>
        <w:t>M</w:t>
      </w:r>
      <w:r w:rsidRPr="0009115B">
        <w:rPr>
          <w:bCs/>
          <w:szCs w:val="24"/>
          <w:lang w:val="en-US"/>
        </w:rPr>
        <w:t xml:space="preserve">., </w:t>
      </w:r>
      <w:r w:rsidRPr="007B00F5">
        <w:rPr>
          <w:bCs/>
          <w:szCs w:val="24"/>
          <w:lang w:val="en-US"/>
        </w:rPr>
        <w:t>Hanifin</w:t>
      </w:r>
      <w:r w:rsidRPr="0009115B">
        <w:rPr>
          <w:bCs/>
          <w:szCs w:val="24"/>
          <w:lang w:val="en-US"/>
        </w:rPr>
        <w:t xml:space="preserve"> </w:t>
      </w:r>
      <w:r w:rsidRPr="007B00F5">
        <w:rPr>
          <w:bCs/>
          <w:szCs w:val="24"/>
          <w:lang w:val="en-US"/>
        </w:rPr>
        <w:t>J</w:t>
      </w:r>
      <w:r>
        <w:rPr>
          <w:bCs/>
          <w:szCs w:val="24"/>
          <w:lang w:val="en-US"/>
        </w:rPr>
        <w:t>.</w:t>
      </w:r>
      <w:r w:rsidRPr="0009115B">
        <w:rPr>
          <w:bCs/>
          <w:szCs w:val="24"/>
          <w:lang w:val="en-US"/>
        </w:rPr>
        <w:t xml:space="preserve"> </w:t>
      </w:r>
      <w:r>
        <w:rPr>
          <w:bCs/>
          <w:szCs w:val="24"/>
          <w:lang w:val="en-US"/>
        </w:rPr>
        <w:t>et al</w:t>
      </w:r>
      <w:r w:rsidRPr="0009115B">
        <w:rPr>
          <w:bCs/>
          <w:szCs w:val="24"/>
          <w:lang w:val="en-US"/>
        </w:rPr>
        <w:t xml:space="preserve">. </w:t>
      </w:r>
      <w:r w:rsidRPr="007B00F5">
        <w:rPr>
          <w:bCs/>
          <w:szCs w:val="24"/>
          <w:lang w:val="en-US"/>
        </w:rPr>
        <w:t>Eczema</w:t>
      </w:r>
      <w:r w:rsidRPr="0009115B">
        <w:rPr>
          <w:bCs/>
          <w:szCs w:val="24"/>
          <w:lang w:val="en-US"/>
        </w:rPr>
        <w:t xml:space="preserve"> </w:t>
      </w:r>
      <w:r w:rsidRPr="007B00F5">
        <w:rPr>
          <w:bCs/>
          <w:szCs w:val="24"/>
          <w:lang w:val="en-US"/>
        </w:rPr>
        <w:t>area</w:t>
      </w:r>
      <w:r w:rsidRPr="0009115B">
        <w:rPr>
          <w:bCs/>
          <w:szCs w:val="24"/>
          <w:lang w:val="en-US"/>
        </w:rPr>
        <w:t xml:space="preserve"> </w:t>
      </w:r>
      <w:r w:rsidRPr="007B00F5">
        <w:rPr>
          <w:bCs/>
          <w:szCs w:val="24"/>
          <w:lang w:val="en-US"/>
        </w:rPr>
        <w:t>and</w:t>
      </w:r>
      <w:r w:rsidRPr="0009115B">
        <w:rPr>
          <w:bCs/>
          <w:szCs w:val="24"/>
          <w:lang w:val="en-US"/>
        </w:rPr>
        <w:t xml:space="preserve"> </w:t>
      </w:r>
      <w:r w:rsidRPr="007B00F5">
        <w:rPr>
          <w:bCs/>
          <w:szCs w:val="24"/>
          <w:lang w:val="en-US"/>
        </w:rPr>
        <w:t>severity</w:t>
      </w:r>
      <w:r w:rsidRPr="0009115B">
        <w:rPr>
          <w:bCs/>
          <w:szCs w:val="24"/>
          <w:lang w:val="en-US"/>
        </w:rPr>
        <w:t xml:space="preserve"> </w:t>
      </w:r>
      <w:r w:rsidRPr="007B00F5">
        <w:rPr>
          <w:bCs/>
          <w:szCs w:val="24"/>
          <w:lang w:val="en-US"/>
        </w:rPr>
        <w:t>index</w:t>
      </w:r>
      <w:r w:rsidRPr="0009115B">
        <w:rPr>
          <w:bCs/>
          <w:szCs w:val="24"/>
          <w:lang w:val="en-US"/>
        </w:rPr>
        <w:t xml:space="preserve"> (</w:t>
      </w:r>
      <w:r w:rsidRPr="007B00F5">
        <w:rPr>
          <w:bCs/>
          <w:szCs w:val="24"/>
          <w:lang w:val="en-US"/>
        </w:rPr>
        <w:t>EASI</w:t>
      </w:r>
      <w:r w:rsidRPr="0009115B">
        <w:rPr>
          <w:bCs/>
          <w:szCs w:val="24"/>
          <w:lang w:val="en-US"/>
        </w:rPr>
        <w:t xml:space="preserve">): </w:t>
      </w:r>
      <w:r w:rsidRPr="007B00F5">
        <w:rPr>
          <w:bCs/>
          <w:szCs w:val="24"/>
          <w:lang w:val="en-US"/>
        </w:rPr>
        <w:t>a</w:t>
      </w:r>
      <w:r w:rsidRPr="0009115B">
        <w:rPr>
          <w:bCs/>
          <w:szCs w:val="24"/>
          <w:lang w:val="en-US"/>
        </w:rPr>
        <w:t xml:space="preserve"> </w:t>
      </w:r>
      <w:r w:rsidRPr="007B00F5">
        <w:rPr>
          <w:bCs/>
          <w:szCs w:val="24"/>
          <w:lang w:val="en-US"/>
        </w:rPr>
        <w:t>new</w:t>
      </w:r>
      <w:r w:rsidRPr="0009115B">
        <w:rPr>
          <w:bCs/>
          <w:szCs w:val="24"/>
          <w:lang w:val="en-US"/>
        </w:rPr>
        <w:t xml:space="preserve"> </w:t>
      </w:r>
      <w:r w:rsidRPr="007B00F5">
        <w:rPr>
          <w:bCs/>
          <w:szCs w:val="24"/>
          <w:lang w:val="en-US"/>
        </w:rPr>
        <w:t>tool</w:t>
      </w:r>
      <w:r w:rsidRPr="0009115B">
        <w:rPr>
          <w:bCs/>
          <w:szCs w:val="24"/>
          <w:lang w:val="en-US"/>
        </w:rPr>
        <w:t xml:space="preserve"> </w:t>
      </w:r>
      <w:r w:rsidRPr="007B00F5">
        <w:rPr>
          <w:bCs/>
          <w:szCs w:val="24"/>
          <w:lang w:val="en-US"/>
        </w:rPr>
        <w:t>to</w:t>
      </w:r>
      <w:r w:rsidRPr="0009115B">
        <w:rPr>
          <w:bCs/>
          <w:szCs w:val="24"/>
          <w:lang w:val="en-US"/>
        </w:rPr>
        <w:t xml:space="preserve"> </w:t>
      </w:r>
      <w:r w:rsidRPr="007B00F5">
        <w:rPr>
          <w:bCs/>
          <w:szCs w:val="24"/>
          <w:lang w:val="en-US"/>
        </w:rPr>
        <w:t>evaluate</w:t>
      </w:r>
      <w:r w:rsidRPr="0009115B">
        <w:rPr>
          <w:bCs/>
          <w:szCs w:val="24"/>
          <w:lang w:val="en-US"/>
        </w:rPr>
        <w:t xml:space="preserve"> </w:t>
      </w:r>
      <w:r w:rsidRPr="007B00F5">
        <w:rPr>
          <w:bCs/>
          <w:szCs w:val="24"/>
          <w:lang w:val="en-US"/>
        </w:rPr>
        <w:t>atopic</w:t>
      </w:r>
      <w:r w:rsidRPr="0009115B">
        <w:rPr>
          <w:bCs/>
          <w:szCs w:val="24"/>
          <w:lang w:val="en-US"/>
        </w:rPr>
        <w:t xml:space="preserve"> </w:t>
      </w:r>
      <w:r w:rsidRPr="007B00F5">
        <w:rPr>
          <w:bCs/>
          <w:szCs w:val="24"/>
          <w:lang w:val="en-US"/>
        </w:rPr>
        <w:t>dermatitis</w:t>
      </w:r>
      <w:r w:rsidRPr="0009115B">
        <w:rPr>
          <w:bCs/>
          <w:szCs w:val="24"/>
          <w:lang w:val="en-US"/>
        </w:rPr>
        <w:t xml:space="preserve">. </w:t>
      </w:r>
      <w:r w:rsidRPr="007B00F5">
        <w:rPr>
          <w:bCs/>
          <w:szCs w:val="24"/>
          <w:lang w:val="en-US"/>
        </w:rPr>
        <w:t>J</w:t>
      </w:r>
      <w:r w:rsidRPr="0009115B">
        <w:rPr>
          <w:bCs/>
          <w:szCs w:val="24"/>
        </w:rPr>
        <w:t xml:space="preserve"> </w:t>
      </w:r>
      <w:r w:rsidRPr="007B00F5">
        <w:rPr>
          <w:bCs/>
          <w:szCs w:val="24"/>
          <w:lang w:val="en-US"/>
        </w:rPr>
        <w:t>Eur</w:t>
      </w:r>
      <w:r>
        <w:rPr>
          <w:bCs/>
          <w:szCs w:val="24"/>
          <w:lang w:val="en-US"/>
        </w:rPr>
        <w:t xml:space="preserve"> </w:t>
      </w:r>
      <w:r w:rsidRPr="007B00F5">
        <w:rPr>
          <w:bCs/>
          <w:szCs w:val="24"/>
          <w:lang w:val="en-US"/>
        </w:rPr>
        <w:t>Acad</w:t>
      </w:r>
      <w:r>
        <w:rPr>
          <w:bCs/>
          <w:szCs w:val="24"/>
          <w:lang w:val="en-US"/>
        </w:rPr>
        <w:t xml:space="preserve"> </w:t>
      </w:r>
      <w:r w:rsidRPr="007B00F5">
        <w:rPr>
          <w:bCs/>
          <w:szCs w:val="24"/>
          <w:lang w:val="en-US"/>
        </w:rPr>
        <w:t>Dermatol</w:t>
      </w:r>
      <w:r>
        <w:rPr>
          <w:bCs/>
          <w:szCs w:val="24"/>
          <w:lang w:val="en-US"/>
        </w:rPr>
        <w:t xml:space="preserve"> </w:t>
      </w:r>
      <w:r w:rsidRPr="007B00F5">
        <w:rPr>
          <w:bCs/>
          <w:szCs w:val="24"/>
          <w:lang w:val="en-US"/>
        </w:rPr>
        <w:t>Venereol</w:t>
      </w:r>
      <w:r w:rsidRPr="0009115B">
        <w:rPr>
          <w:bCs/>
          <w:szCs w:val="24"/>
        </w:rPr>
        <w:t xml:space="preserve">. </w:t>
      </w:r>
      <w:r>
        <w:rPr>
          <w:bCs/>
          <w:szCs w:val="24"/>
        </w:rPr>
        <w:t>1998</w:t>
      </w:r>
      <w:r>
        <w:rPr>
          <w:bCs/>
          <w:szCs w:val="24"/>
          <w:lang w:val="en-US"/>
        </w:rPr>
        <w:t>;</w:t>
      </w:r>
      <w:r w:rsidRPr="007B00F5">
        <w:rPr>
          <w:bCs/>
          <w:szCs w:val="24"/>
        </w:rPr>
        <w:t xml:space="preserve"> 11</w:t>
      </w:r>
      <w:r>
        <w:rPr>
          <w:bCs/>
          <w:szCs w:val="24"/>
          <w:lang w:val="en-US"/>
        </w:rPr>
        <w:t xml:space="preserve"> </w:t>
      </w:r>
      <w:r w:rsidRPr="007B00F5">
        <w:rPr>
          <w:bCs/>
          <w:szCs w:val="24"/>
        </w:rPr>
        <w:t>(</w:t>
      </w:r>
      <w:r>
        <w:rPr>
          <w:bCs/>
          <w:szCs w:val="24"/>
          <w:lang w:val="en-US"/>
        </w:rPr>
        <w:t>S</w:t>
      </w:r>
      <w:r w:rsidRPr="007B00F5">
        <w:rPr>
          <w:bCs/>
          <w:szCs w:val="24"/>
          <w:lang w:val="en-US"/>
        </w:rPr>
        <w:t>uppl</w:t>
      </w:r>
      <w:r w:rsidRPr="007B00F5">
        <w:rPr>
          <w:bCs/>
          <w:szCs w:val="24"/>
        </w:rPr>
        <w:t xml:space="preserve"> 2)</w:t>
      </w:r>
      <w:r>
        <w:rPr>
          <w:bCs/>
          <w:szCs w:val="24"/>
          <w:lang w:val="en-US"/>
        </w:rPr>
        <w:t>:</w:t>
      </w:r>
      <w:r w:rsidRPr="007B00F5">
        <w:rPr>
          <w:bCs/>
          <w:szCs w:val="24"/>
        </w:rPr>
        <w:t xml:space="preserve"> 48.</w:t>
      </w:r>
    </w:p>
    <w:p w:rsidR="00553449" w:rsidRPr="000A70B7" w:rsidRDefault="00553449" w:rsidP="00553449">
      <w:pPr>
        <w:pStyle w:val="afd"/>
        <w:numPr>
          <w:ilvl w:val="0"/>
          <w:numId w:val="12"/>
        </w:numPr>
        <w:ind w:left="709" w:hanging="698"/>
        <w:rPr>
          <w:szCs w:val="24"/>
          <w:lang w:val="en-US"/>
        </w:rPr>
      </w:pPr>
      <w:r w:rsidRPr="007B00F5">
        <w:rPr>
          <w:bCs/>
          <w:szCs w:val="24"/>
        </w:rPr>
        <w:t>Павлова О.В. Экзема: Этиология, патогенез, клиника, диагностика и лечение</w:t>
      </w:r>
      <w:r>
        <w:rPr>
          <w:bCs/>
          <w:szCs w:val="24"/>
        </w:rPr>
        <w:t>.</w:t>
      </w:r>
      <w:r w:rsidRPr="007B00F5">
        <w:rPr>
          <w:bCs/>
          <w:szCs w:val="24"/>
        </w:rPr>
        <w:t xml:space="preserve"> Учебное пособие. 2010.</w:t>
      </w:r>
    </w:p>
    <w:p w:rsidR="00553449" w:rsidRPr="000A70B7" w:rsidRDefault="00553449" w:rsidP="00553449">
      <w:pPr>
        <w:pStyle w:val="afd"/>
        <w:numPr>
          <w:ilvl w:val="0"/>
          <w:numId w:val="12"/>
        </w:numPr>
        <w:ind w:left="709" w:hanging="698"/>
        <w:rPr>
          <w:szCs w:val="24"/>
          <w:lang w:val="en-US"/>
        </w:rPr>
      </w:pPr>
      <w:r w:rsidRPr="007B00F5">
        <w:rPr>
          <w:bCs/>
          <w:szCs w:val="24"/>
        </w:rPr>
        <w:t>Тимофеева А.Н., Бобынцев И.И., Силина Л.В. Влияние комплексной терапии с афобазолом на показатели дерматологического, психофизиологического и иммунного статуса у больных хронической экземой</w:t>
      </w:r>
      <w:r w:rsidRPr="0009115B">
        <w:rPr>
          <w:bCs/>
          <w:szCs w:val="24"/>
        </w:rPr>
        <w:t>.</w:t>
      </w:r>
      <w:r w:rsidRPr="007B00F5">
        <w:rPr>
          <w:bCs/>
          <w:szCs w:val="24"/>
        </w:rPr>
        <w:t xml:space="preserve"> Успехи современного естествознания. 2014</w:t>
      </w:r>
      <w:r w:rsidRPr="000A70B7">
        <w:rPr>
          <w:bCs/>
          <w:szCs w:val="24"/>
        </w:rPr>
        <w:t>;</w:t>
      </w:r>
      <w:r w:rsidRPr="007B00F5">
        <w:rPr>
          <w:bCs/>
          <w:szCs w:val="24"/>
        </w:rPr>
        <w:t xml:space="preserve"> 11-2. С. 29</w:t>
      </w:r>
      <w:r w:rsidRPr="0009115B">
        <w:t>–</w:t>
      </w:r>
      <w:r w:rsidRPr="007B00F5">
        <w:rPr>
          <w:bCs/>
          <w:szCs w:val="24"/>
        </w:rPr>
        <w:t>33.</w:t>
      </w:r>
    </w:p>
    <w:p w:rsidR="00553449" w:rsidRPr="000A70B7" w:rsidRDefault="00553449" w:rsidP="00553449">
      <w:pPr>
        <w:pStyle w:val="afd"/>
        <w:numPr>
          <w:ilvl w:val="0"/>
          <w:numId w:val="12"/>
        </w:numPr>
        <w:ind w:left="709" w:hanging="698"/>
        <w:rPr>
          <w:szCs w:val="24"/>
          <w:lang w:val="en-US"/>
        </w:rPr>
      </w:pPr>
      <w:r w:rsidRPr="007B00F5">
        <w:rPr>
          <w:bCs/>
          <w:szCs w:val="24"/>
        </w:rPr>
        <w:t>Адаскевич В.П. Диагностические индексы в дерматологии / М.: Медицинская книга, 2004.– 165 с.</w:t>
      </w:r>
    </w:p>
    <w:p w:rsidR="00553449" w:rsidRDefault="00553449" w:rsidP="00553449">
      <w:pPr>
        <w:pStyle w:val="afd"/>
        <w:numPr>
          <w:ilvl w:val="0"/>
          <w:numId w:val="12"/>
        </w:numPr>
        <w:ind w:left="709" w:hanging="698"/>
        <w:rPr>
          <w:szCs w:val="24"/>
          <w:lang w:val="en-US"/>
        </w:rPr>
      </w:pPr>
      <w:r w:rsidRPr="007B00F5">
        <w:rPr>
          <w:szCs w:val="24"/>
        </w:rPr>
        <w:t>Знаменская Л.Ф</w:t>
      </w:r>
      <w:r>
        <w:rPr>
          <w:szCs w:val="24"/>
        </w:rPr>
        <w:t>., Горячева Т.А., Яковлева С.В.</w:t>
      </w:r>
      <w:r w:rsidRPr="007B00F5">
        <w:rPr>
          <w:szCs w:val="24"/>
        </w:rPr>
        <w:t xml:space="preserve"> </w:t>
      </w:r>
      <w:r>
        <w:rPr>
          <w:szCs w:val="24"/>
        </w:rPr>
        <w:t>и др</w:t>
      </w:r>
      <w:r w:rsidRPr="007B00F5">
        <w:rPr>
          <w:szCs w:val="24"/>
        </w:rPr>
        <w:t>. Применение препарата Скин-кап (активированный пиритион цинка) в терапии хронических дерматозов</w:t>
      </w:r>
      <w:r>
        <w:rPr>
          <w:szCs w:val="24"/>
        </w:rPr>
        <w:t>.</w:t>
      </w:r>
      <w:r w:rsidRPr="000A70B7">
        <w:rPr>
          <w:szCs w:val="24"/>
        </w:rPr>
        <w:t xml:space="preserve"> </w:t>
      </w:r>
      <w:r w:rsidRPr="007B00F5">
        <w:rPr>
          <w:szCs w:val="24"/>
        </w:rPr>
        <w:t>Медицинские технологии, 2010; 1: 48</w:t>
      </w:r>
      <w:r w:rsidRPr="0009115B">
        <w:t>–</w:t>
      </w:r>
      <w:r w:rsidRPr="007B00F5">
        <w:rPr>
          <w:szCs w:val="24"/>
        </w:rPr>
        <w:t>56</w:t>
      </w:r>
      <w:r>
        <w:rPr>
          <w:szCs w:val="24"/>
          <w:lang w:val="en-US"/>
        </w:rPr>
        <w:t>.</w:t>
      </w:r>
    </w:p>
    <w:p w:rsidR="00553449" w:rsidRDefault="00553449" w:rsidP="00553449">
      <w:pPr>
        <w:pStyle w:val="afd"/>
        <w:numPr>
          <w:ilvl w:val="0"/>
          <w:numId w:val="12"/>
        </w:numPr>
        <w:ind w:left="709" w:hanging="698"/>
        <w:rPr>
          <w:szCs w:val="24"/>
          <w:lang w:val="en-US"/>
        </w:rPr>
      </w:pPr>
      <w:r w:rsidRPr="0009115B">
        <w:rPr>
          <w:szCs w:val="24"/>
          <w:lang w:val="en-US"/>
        </w:rPr>
        <w:t>Kim T.W., Mun J.H., Jwa S.W</w:t>
      </w:r>
      <w:r>
        <w:rPr>
          <w:szCs w:val="24"/>
          <w:lang w:val="en-US"/>
        </w:rPr>
        <w:t xml:space="preserve">. </w:t>
      </w:r>
      <w:r w:rsidRPr="0009115B">
        <w:rPr>
          <w:szCs w:val="24"/>
          <w:lang w:val="en-US"/>
        </w:rPr>
        <w:t>et</w:t>
      </w:r>
      <w:r>
        <w:rPr>
          <w:szCs w:val="24"/>
          <w:lang w:val="en-US"/>
        </w:rPr>
        <w:t xml:space="preserve"> </w:t>
      </w:r>
      <w:r w:rsidRPr="0009115B">
        <w:rPr>
          <w:szCs w:val="24"/>
          <w:lang w:val="en-US"/>
        </w:rPr>
        <w:t xml:space="preserve">al. </w:t>
      </w:r>
      <w:r w:rsidRPr="007B00F5">
        <w:rPr>
          <w:szCs w:val="24"/>
          <w:lang w:val="en-US"/>
        </w:rPr>
        <w:t>Proactive treatment of adult facial seborrhoeic dermatitis with 0.1% tacrolimus ointment: randomized, double-blind, vehicle-controlled, multi-centre trial</w:t>
      </w:r>
      <w:r>
        <w:rPr>
          <w:szCs w:val="24"/>
          <w:lang w:val="en-US"/>
        </w:rPr>
        <w:t>.</w:t>
      </w:r>
      <w:r w:rsidRPr="007B00F5">
        <w:rPr>
          <w:szCs w:val="24"/>
          <w:lang w:val="en-US"/>
        </w:rPr>
        <w:t xml:space="preserve"> ActaDerm. Venereol.</w:t>
      </w:r>
      <w:r>
        <w:rPr>
          <w:szCs w:val="24"/>
          <w:lang w:val="en-US"/>
        </w:rPr>
        <w:t xml:space="preserve"> </w:t>
      </w:r>
      <w:r w:rsidRPr="007B00F5">
        <w:rPr>
          <w:szCs w:val="24"/>
          <w:lang w:val="en-US"/>
        </w:rPr>
        <w:t>2013; 93: 557–</w:t>
      </w:r>
      <w:r w:rsidRPr="0009115B">
        <w:rPr>
          <w:szCs w:val="24"/>
          <w:lang w:val="en-US"/>
        </w:rPr>
        <w:t>5</w:t>
      </w:r>
      <w:r w:rsidRPr="007B00F5">
        <w:rPr>
          <w:szCs w:val="24"/>
          <w:lang w:val="en-US"/>
        </w:rPr>
        <w:t>61.</w:t>
      </w:r>
    </w:p>
    <w:p w:rsidR="00553449" w:rsidRDefault="00553449" w:rsidP="00553449">
      <w:pPr>
        <w:pStyle w:val="afd"/>
        <w:numPr>
          <w:ilvl w:val="0"/>
          <w:numId w:val="12"/>
        </w:numPr>
        <w:ind w:left="709" w:hanging="698"/>
        <w:rPr>
          <w:szCs w:val="24"/>
          <w:lang w:val="en-US"/>
        </w:rPr>
      </w:pPr>
      <w:r w:rsidRPr="007B00F5">
        <w:rPr>
          <w:szCs w:val="24"/>
          <w:lang w:val="en-US"/>
        </w:rPr>
        <w:t>Kim B</w:t>
      </w:r>
      <w:r>
        <w:rPr>
          <w:szCs w:val="24"/>
          <w:lang w:val="en-US"/>
        </w:rPr>
        <w:t>.</w:t>
      </w:r>
      <w:r w:rsidRPr="007B00F5">
        <w:rPr>
          <w:szCs w:val="24"/>
          <w:lang w:val="en-US"/>
        </w:rPr>
        <w:t>S</w:t>
      </w:r>
      <w:r>
        <w:rPr>
          <w:szCs w:val="24"/>
          <w:lang w:val="en-US"/>
        </w:rPr>
        <w:t>.</w:t>
      </w:r>
      <w:r w:rsidRPr="007B00F5">
        <w:rPr>
          <w:szCs w:val="24"/>
          <w:lang w:val="en-US"/>
        </w:rPr>
        <w:t>, Kim S</w:t>
      </w:r>
      <w:r>
        <w:rPr>
          <w:szCs w:val="24"/>
          <w:lang w:val="en-US"/>
        </w:rPr>
        <w:t>.</w:t>
      </w:r>
      <w:r w:rsidRPr="007B00F5">
        <w:rPr>
          <w:szCs w:val="24"/>
          <w:lang w:val="en-US"/>
        </w:rPr>
        <w:t>H</w:t>
      </w:r>
      <w:r>
        <w:rPr>
          <w:szCs w:val="24"/>
          <w:lang w:val="en-US"/>
        </w:rPr>
        <w:t>.</w:t>
      </w:r>
      <w:r w:rsidRPr="007B00F5">
        <w:rPr>
          <w:szCs w:val="24"/>
          <w:lang w:val="en-US"/>
        </w:rPr>
        <w:t>, Kim M</w:t>
      </w:r>
      <w:r>
        <w:rPr>
          <w:szCs w:val="24"/>
          <w:lang w:val="en-US"/>
        </w:rPr>
        <w:t>.</w:t>
      </w:r>
      <w:r w:rsidRPr="007B00F5">
        <w:rPr>
          <w:szCs w:val="24"/>
          <w:lang w:val="en-US"/>
        </w:rPr>
        <w:t>B</w:t>
      </w:r>
      <w:r>
        <w:rPr>
          <w:szCs w:val="24"/>
          <w:lang w:val="en-US"/>
        </w:rPr>
        <w:t>. et al</w:t>
      </w:r>
      <w:r w:rsidRPr="007B00F5">
        <w:rPr>
          <w:szCs w:val="24"/>
          <w:lang w:val="en-US"/>
        </w:rPr>
        <w:t>. Treatment of facial seborrheic dermatitis with pimecrolimus cream 1%: an open-label clinical study in Korean patients</w:t>
      </w:r>
      <w:r>
        <w:rPr>
          <w:szCs w:val="24"/>
          <w:lang w:val="en-US"/>
        </w:rPr>
        <w:t>.</w:t>
      </w:r>
      <w:r w:rsidRPr="007B00F5">
        <w:rPr>
          <w:szCs w:val="24"/>
          <w:lang w:val="en-US"/>
        </w:rPr>
        <w:t xml:space="preserve"> J Korean Med Sci 2007; 22: 868–872.</w:t>
      </w:r>
    </w:p>
    <w:p w:rsidR="00553449" w:rsidRDefault="00553449" w:rsidP="00553449">
      <w:pPr>
        <w:pStyle w:val="afd"/>
        <w:numPr>
          <w:ilvl w:val="0"/>
          <w:numId w:val="12"/>
        </w:numPr>
        <w:ind w:left="709" w:hanging="698"/>
        <w:rPr>
          <w:szCs w:val="24"/>
          <w:lang w:val="en-US"/>
        </w:rPr>
      </w:pPr>
      <w:r w:rsidRPr="007B00F5">
        <w:rPr>
          <w:szCs w:val="24"/>
          <w:lang w:val="en-US"/>
        </w:rPr>
        <w:lastRenderedPageBreak/>
        <w:t>Rallis E</w:t>
      </w:r>
      <w:r>
        <w:rPr>
          <w:szCs w:val="24"/>
          <w:lang w:val="en-US"/>
        </w:rPr>
        <w:t>.</w:t>
      </w:r>
      <w:r w:rsidRPr="007B00F5">
        <w:rPr>
          <w:szCs w:val="24"/>
          <w:lang w:val="en-US"/>
        </w:rPr>
        <w:t>, Nasiopoulou A</w:t>
      </w:r>
      <w:r>
        <w:rPr>
          <w:szCs w:val="24"/>
          <w:lang w:val="en-US"/>
        </w:rPr>
        <w:t>.</w:t>
      </w:r>
      <w:r w:rsidRPr="007B00F5">
        <w:rPr>
          <w:szCs w:val="24"/>
          <w:lang w:val="en-US"/>
        </w:rPr>
        <w:t>, Kouskoukis C</w:t>
      </w:r>
      <w:r>
        <w:rPr>
          <w:szCs w:val="24"/>
          <w:lang w:val="en-US"/>
        </w:rPr>
        <w:t>.</w:t>
      </w:r>
      <w:r w:rsidRPr="007B00F5">
        <w:rPr>
          <w:szCs w:val="24"/>
          <w:lang w:val="en-US"/>
        </w:rPr>
        <w:t>, Koumantaki E. Pimecrolimus cream 1% can be an effective treatment for seborrheic dermatitis of the face and trunk</w:t>
      </w:r>
      <w:r>
        <w:rPr>
          <w:szCs w:val="24"/>
          <w:lang w:val="en-US"/>
        </w:rPr>
        <w:t>.</w:t>
      </w:r>
      <w:r w:rsidRPr="007B00F5">
        <w:rPr>
          <w:szCs w:val="24"/>
          <w:lang w:val="en-US"/>
        </w:rPr>
        <w:t xml:space="preserve"> Drugs Exp</w:t>
      </w:r>
      <w:r>
        <w:rPr>
          <w:szCs w:val="24"/>
          <w:lang w:val="en-US"/>
        </w:rPr>
        <w:t xml:space="preserve"> </w:t>
      </w:r>
      <w:r w:rsidRPr="007B00F5">
        <w:rPr>
          <w:szCs w:val="24"/>
          <w:lang w:val="en-US"/>
        </w:rPr>
        <w:t>Clin Res 2004; 30: 191–195.</w:t>
      </w:r>
    </w:p>
    <w:p w:rsidR="00553449" w:rsidRDefault="00553449" w:rsidP="00553449">
      <w:pPr>
        <w:pStyle w:val="afd"/>
        <w:numPr>
          <w:ilvl w:val="0"/>
          <w:numId w:val="12"/>
        </w:numPr>
        <w:ind w:left="709" w:hanging="698"/>
        <w:rPr>
          <w:szCs w:val="24"/>
          <w:lang w:val="en-US"/>
        </w:rPr>
      </w:pPr>
      <w:r w:rsidRPr="007B00F5">
        <w:rPr>
          <w:szCs w:val="24"/>
          <w:lang w:val="en-US"/>
        </w:rPr>
        <w:t>Papp K</w:t>
      </w:r>
      <w:r>
        <w:rPr>
          <w:szCs w:val="24"/>
          <w:lang w:val="en-US"/>
        </w:rPr>
        <w:t>.</w:t>
      </w:r>
      <w:r w:rsidRPr="007B00F5">
        <w:rPr>
          <w:szCs w:val="24"/>
          <w:lang w:val="en-US"/>
        </w:rPr>
        <w:t>A</w:t>
      </w:r>
      <w:r>
        <w:rPr>
          <w:szCs w:val="24"/>
          <w:lang w:val="en-US"/>
        </w:rPr>
        <w:t>.</w:t>
      </w:r>
      <w:r w:rsidRPr="007B00F5">
        <w:rPr>
          <w:szCs w:val="24"/>
          <w:lang w:val="en-US"/>
        </w:rPr>
        <w:t>, Papp A</w:t>
      </w:r>
      <w:r>
        <w:rPr>
          <w:szCs w:val="24"/>
          <w:lang w:val="en-US"/>
        </w:rPr>
        <w:t>.</w:t>
      </w:r>
      <w:r w:rsidRPr="007B00F5">
        <w:rPr>
          <w:szCs w:val="24"/>
          <w:lang w:val="en-US"/>
        </w:rPr>
        <w:t>, Dahmer B</w:t>
      </w:r>
      <w:r>
        <w:rPr>
          <w:szCs w:val="24"/>
          <w:lang w:val="en-US"/>
        </w:rPr>
        <w:t>.</w:t>
      </w:r>
      <w:r w:rsidRPr="007B00F5">
        <w:rPr>
          <w:szCs w:val="24"/>
          <w:lang w:val="en-US"/>
        </w:rPr>
        <w:t>, Clark C</w:t>
      </w:r>
      <w:r>
        <w:rPr>
          <w:szCs w:val="24"/>
          <w:lang w:val="en-US"/>
        </w:rPr>
        <w:t>.</w:t>
      </w:r>
      <w:r w:rsidRPr="007B00F5">
        <w:rPr>
          <w:szCs w:val="24"/>
          <w:lang w:val="en-US"/>
        </w:rPr>
        <w:t>S. Single-blind, randomized controlled trial evaluating the treatment of facial seborrheic dermatitis with hydrocortisone 1% ointment compared with tac</w:t>
      </w:r>
      <w:r>
        <w:rPr>
          <w:szCs w:val="24"/>
          <w:lang w:val="en-US"/>
        </w:rPr>
        <w:t xml:space="preserve">rolimus 0.1% ointment in adults. </w:t>
      </w:r>
      <w:r w:rsidRPr="007B00F5">
        <w:rPr>
          <w:szCs w:val="24"/>
          <w:lang w:val="en-US"/>
        </w:rPr>
        <w:t>J Am Acad</w:t>
      </w:r>
      <w:r>
        <w:rPr>
          <w:szCs w:val="24"/>
          <w:lang w:val="en-US"/>
        </w:rPr>
        <w:t xml:space="preserve"> </w:t>
      </w:r>
      <w:r w:rsidRPr="007B00F5">
        <w:rPr>
          <w:szCs w:val="24"/>
          <w:lang w:val="en-US"/>
        </w:rPr>
        <w:t>Dermatol 2012; 67: e11–15.</w:t>
      </w:r>
    </w:p>
    <w:p w:rsidR="00553449" w:rsidRDefault="00553449" w:rsidP="00553449">
      <w:pPr>
        <w:pStyle w:val="afd"/>
        <w:numPr>
          <w:ilvl w:val="0"/>
          <w:numId w:val="12"/>
        </w:numPr>
        <w:ind w:left="709" w:hanging="698"/>
        <w:rPr>
          <w:szCs w:val="24"/>
          <w:lang w:val="en-US"/>
        </w:rPr>
      </w:pPr>
      <w:r w:rsidRPr="00562687">
        <w:rPr>
          <w:bCs/>
          <w:color w:val="333333"/>
          <w:spacing w:val="2"/>
          <w:kern w:val="36"/>
          <w:szCs w:val="24"/>
          <w:lang w:val="de-LU"/>
        </w:rPr>
        <w:t>Gupta A</w:t>
      </w:r>
      <w:r>
        <w:rPr>
          <w:bCs/>
          <w:color w:val="333333"/>
          <w:spacing w:val="2"/>
          <w:kern w:val="36"/>
          <w:szCs w:val="24"/>
          <w:lang w:val="de-LU"/>
        </w:rPr>
        <w:t>.</w:t>
      </w:r>
      <w:r w:rsidRPr="00562687">
        <w:rPr>
          <w:bCs/>
          <w:color w:val="333333"/>
          <w:spacing w:val="2"/>
          <w:kern w:val="36"/>
          <w:szCs w:val="24"/>
          <w:lang w:val="de-LU"/>
        </w:rPr>
        <w:t>K</w:t>
      </w:r>
      <w:r>
        <w:rPr>
          <w:bCs/>
          <w:color w:val="333333"/>
          <w:spacing w:val="2"/>
          <w:kern w:val="36"/>
          <w:szCs w:val="24"/>
          <w:lang w:val="de-LU"/>
        </w:rPr>
        <w:t>.</w:t>
      </w:r>
      <w:r w:rsidRPr="00562687">
        <w:rPr>
          <w:bCs/>
          <w:color w:val="333333"/>
          <w:spacing w:val="2"/>
          <w:kern w:val="36"/>
          <w:szCs w:val="24"/>
          <w:lang w:val="de-LU"/>
        </w:rPr>
        <w:t>,</w:t>
      </w:r>
      <w:r>
        <w:rPr>
          <w:bCs/>
          <w:color w:val="333333"/>
          <w:spacing w:val="2"/>
          <w:kern w:val="36"/>
          <w:szCs w:val="24"/>
          <w:lang w:val="de-LU"/>
        </w:rPr>
        <w:t xml:space="preserve"> </w:t>
      </w:r>
      <w:r w:rsidRPr="00562687">
        <w:rPr>
          <w:bCs/>
          <w:color w:val="333333"/>
          <w:spacing w:val="2"/>
          <w:kern w:val="36"/>
          <w:szCs w:val="24"/>
          <w:lang w:val="de-LU"/>
        </w:rPr>
        <w:t>Versteeg</w:t>
      </w:r>
      <w:r w:rsidRPr="0009115B">
        <w:rPr>
          <w:bCs/>
          <w:color w:val="333333"/>
          <w:spacing w:val="2"/>
          <w:kern w:val="36"/>
          <w:szCs w:val="24"/>
          <w:lang w:val="de-LU"/>
        </w:rPr>
        <w:t xml:space="preserve"> </w:t>
      </w:r>
      <w:r w:rsidRPr="00562687">
        <w:rPr>
          <w:bCs/>
          <w:color w:val="333333"/>
          <w:spacing w:val="2"/>
          <w:kern w:val="36"/>
          <w:szCs w:val="24"/>
          <w:lang w:val="de-LU"/>
        </w:rPr>
        <w:t>S</w:t>
      </w:r>
      <w:r>
        <w:rPr>
          <w:bCs/>
          <w:color w:val="333333"/>
          <w:spacing w:val="2"/>
          <w:kern w:val="36"/>
          <w:szCs w:val="24"/>
          <w:lang w:val="de-LU"/>
        </w:rPr>
        <w:t>.</w:t>
      </w:r>
      <w:r w:rsidRPr="00562687">
        <w:rPr>
          <w:bCs/>
          <w:color w:val="333333"/>
          <w:spacing w:val="2"/>
          <w:kern w:val="36"/>
          <w:szCs w:val="24"/>
          <w:lang w:val="de-LU"/>
        </w:rPr>
        <w:t>G.</w:t>
      </w:r>
      <w:r w:rsidRPr="00562687">
        <w:rPr>
          <w:szCs w:val="24"/>
          <w:lang w:val="de-LU"/>
        </w:rPr>
        <w:t xml:space="preserve"> </w:t>
      </w:r>
      <w:r w:rsidRPr="00562687">
        <w:rPr>
          <w:szCs w:val="24"/>
          <w:lang w:val="en-US"/>
        </w:rPr>
        <w:t xml:space="preserve">Topical </w:t>
      </w:r>
      <w:r>
        <w:rPr>
          <w:szCs w:val="24"/>
          <w:lang w:val="en-US"/>
        </w:rPr>
        <w:t>t</w:t>
      </w:r>
      <w:r w:rsidRPr="00562687">
        <w:rPr>
          <w:szCs w:val="24"/>
          <w:lang w:val="en-US"/>
        </w:rPr>
        <w:t xml:space="preserve">reatment of </w:t>
      </w:r>
      <w:r>
        <w:rPr>
          <w:szCs w:val="24"/>
          <w:lang w:val="en-US"/>
        </w:rPr>
        <w:t>f</w:t>
      </w:r>
      <w:r w:rsidRPr="00562687">
        <w:rPr>
          <w:szCs w:val="24"/>
          <w:lang w:val="en-US"/>
        </w:rPr>
        <w:t xml:space="preserve">acial </w:t>
      </w:r>
      <w:r>
        <w:rPr>
          <w:szCs w:val="24"/>
          <w:lang w:val="en-US"/>
        </w:rPr>
        <w:t>s</w:t>
      </w:r>
      <w:r w:rsidRPr="00562687">
        <w:rPr>
          <w:szCs w:val="24"/>
          <w:lang w:val="en-US"/>
        </w:rPr>
        <w:t xml:space="preserve">eborrheic </w:t>
      </w:r>
      <w:r>
        <w:rPr>
          <w:szCs w:val="24"/>
          <w:lang w:val="en-US"/>
        </w:rPr>
        <w:t>d</w:t>
      </w:r>
      <w:r w:rsidRPr="00562687">
        <w:rPr>
          <w:szCs w:val="24"/>
          <w:lang w:val="en-US"/>
        </w:rPr>
        <w:t xml:space="preserve">ermatitis: </w:t>
      </w:r>
      <w:r>
        <w:rPr>
          <w:szCs w:val="24"/>
          <w:lang w:val="en-US"/>
        </w:rPr>
        <w:t>a</w:t>
      </w:r>
      <w:r w:rsidRPr="00562687">
        <w:rPr>
          <w:szCs w:val="24"/>
          <w:lang w:val="en-US"/>
        </w:rPr>
        <w:t xml:space="preserve"> </w:t>
      </w:r>
      <w:r>
        <w:rPr>
          <w:szCs w:val="24"/>
          <w:lang w:val="en-US"/>
        </w:rPr>
        <w:t>s</w:t>
      </w:r>
      <w:r w:rsidRPr="00562687">
        <w:rPr>
          <w:szCs w:val="24"/>
          <w:lang w:val="en-US"/>
        </w:rPr>
        <w:t xml:space="preserve">ystematic </w:t>
      </w:r>
      <w:r>
        <w:rPr>
          <w:szCs w:val="24"/>
          <w:lang w:val="en-US"/>
        </w:rPr>
        <w:t>r</w:t>
      </w:r>
      <w:r w:rsidRPr="00562687">
        <w:rPr>
          <w:szCs w:val="24"/>
          <w:lang w:val="en-US"/>
        </w:rPr>
        <w:t>eview</w:t>
      </w:r>
      <w:r>
        <w:rPr>
          <w:szCs w:val="24"/>
          <w:lang w:val="en-US"/>
        </w:rPr>
        <w:t xml:space="preserve">. </w:t>
      </w:r>
      <w:hyperlink r:id="rId9" w:tooltip="American Journal of Clinical Dermatology" w:history="1">
        <w:r w:rsidRPr="00F06CD0">
          <w:rPr>
            <w:rStyle w:val="affc"/>
            <w:color w:val="auto"/>
            <w:szCs w:val="24"/>
            <w:u w:val="none"/>
            <w:lang w:val="en-US"/>
          </w:rPr>
          <w:t>Am</w:t>
        </w:r>
        <w:r>
          <w:rPr>
            <w:rStyle w:val="affc"/>
            <w:color w:val="auto"/>
            <w:szCs w:val="24"/>
            <w:u w:val="none"/>
            <w:lang w:val="en-US"/>
          </w:rPr>
          <w:t xml:space="preserve"> </w:t>
        </w:r>
        <w:r w:rsidRPr="00F06CD0">
          <w:rPr>
            <w:rStyle w:val="affc"/>
            <w:color w:val="auto"/>
            <w:szCs w:val="24"/>
            <w:u w:val="none"/>
            <w:lang w:val="en-US"/>
          </w:rPr>
          <w:t xml:space="preserve">J </w:t>
        </w:r>
        <w:proofErr w:type="spellStart"/>
        <w:r w:rsidRPr="00F06CD0">
          <w:rPr>
            <w:rStyle w:val="affc"/>
            <w:color w:val="auto"/>
            <w:szCs w:val="24"/>
            <w:u w:val="none"/>
            <w:lang w:val="en-US"/>
          </w:rPr>
          <w:t>Clin</w:t>
        </w:r>
        <w:proofErr w:type="spellEnd"/>
        <w:r w:rsidRPr="00F06CD0">
          <w:rPr>
            <w:rStyle w:val="affc"/>
            <w:color w:val="auto"/>
            <w:szCs w:val="24"/>
            <w:u w:val="none"/>
            <w:lang w:val="en-US"/>
          </w:rPr>
          <w:t xml:space="preserve"> </w:t>
        </w:r>
        <w:proofErr w:type="spellStart"/>
        <w:r w:rsidRPr="00F06CD0">
          <w:rPr>
            <w:rStyle w:val="affc"/>
            <w:color w:val="auto"/>
            <w:szCs w:val="24"/>
            <w:u w:val="none"/>
            <w:lang w:val="en-US"/>
          </w:rPr>
          <w:t>Dermatol</w:t>
        </w:r>
        <w:proofErr w:type="spellEnd"/>
      </w:hyperlink>
      <w:r w:rsidRPr="0009115B">
        <w:rPr>
          <w:szCs w:val="24"/>
          <w:lang w:val="en-US"/>
        </w:rPr>
        <w:t xml:space="preserve"> 2017</w:t>
      </w:r>
      <w:r>
        <w:rPr>
          <w:szCs w:val="24"/>
          <w:lang w:val="en-US"/>
        </w:rPr>
        <w:t>;</w:t>
      </w:r>
      <w:r w:rsidRPr="0009115B">
        <w:rPr>
          <w:szCs w:val="24"/>
          <w:lang w:val="en-US"/>
        </w:rPr>
        <w:t xml:space="preserve"> 18</w:t>
      </w:r>
      <w:r>
        <w:rPr>
          <w:szCs w:val="24"/>
          <w:lang w:val="en-US"/>
        </w:rPr>
        <w:t xml:space="preserve"> (2):</w:t>
      </w:r>
      <w:r w:rsidRPr="0009115B">
        <w:rPr>
          <w:szCs w:val="24"/>
          <w:lang w:val="en-US"/>
        </w:rPr>
        <w:t xml:space="preserve"> 193–213</w:t>
      </w:r>
      <w:r>
        <w:rPr>
          <w:szCs w:val="24"/>
          <w:lang w:val="en-US"/>
        </w:rPr>
        <w:t>.</w:t>
      </w:r>
    </w:p>
    <w:p w:rsidR="00553449" w:rsidRPr="00102DDE" w:rsidRDefault="00553449" w:rsidP="00553449">
      <w:pPr>
        <w:pStyle w:val="afd"/>
        <w:numPr>
          <w:ilvl w:val="0"/>
          <w:numId w:val="12"/>
        </w:numPr>
        <w:ind w:left="709" w:hanging="698"/>
        <w:rPr>
          <w:szCs w:val="24"/>
        </w:rPr>
      </w:pPr>
      <w:r w:rsidRPr="00F06CD0">
        <w:rPr>
          <w:szCs w:val="24"/>
        </w:rPr>
        <w:t>Приказ Министерства здравоохранения</w:t>
      </w:r>
      <w:r w:rsidRPr="007B00F5">
        <w:rPr>
          <w:szCs w:val="24"/>
        </w:rPr>
        <w:t xml:space="preserve"> и социального развития РФ от 18 декабря 2007 г. N 773 "Об утверждении стандарта медицинской помощи больным с экземой"</w:t>
      </w:r>
      <w:r w:rsidRPr="0009115B">
        <w:rPr>
          <w:szCs w:val="24"/>
        </w:rPr>
        <w:t>.</w:t>
      </w:r>
    </w:p>
    <w:p w:rsidR="00553449" w:rsidRPr="00102DDE" w:rsidRDefault="00553449" w:rsidP="00553449">
      <w:pPr>
        <w:pStyle w:val="afd"/>
        <w:numPr>
          <w:ilvl w:val="0"/>
          <w:numId w:val="12"/>
        </w:numPr>
        <w:ind w:left="709" w:hanging="698"/>
        <w:rPr>
          <w:szCs w:val="24"/>
        </w:rPr>
      </w:pPr>
      <w:r w:rsidRPr="007B00F5">
        <w:rPr>
          <w:szCs w:val="24"/>
        </w:rPr>
        <w:t>Баранов А.А., Намазова-Баранова Л.С., Хаитов Р.М., Кубанова А.А., Ильина Н.И., Курбачева О.М., Новик Г.А., Петровский Ф.И., Мурашкин Н.Н., Вишнева Е.А., Селимзянова Л.Р., Алексеева А.А. Федеральные клинические рекомендации по оказанию медицинской помощи детям с атопическим дерматитом, 2015</w:t>
      </w:r>
      <w:r w:rsidRPr="0009115B">
        <w:rPr>
          <w:szCs w:val="24"/>
        </w:rPr>
        <w:t>.</w:t>
      </w:r>
    </w:p>
    <w:p w:rsidR="00553449" w:rsidRPr="00102DDE" w:rsidRDefault="00553449" w:rsidP="00553449">
      <w:pPr>
        <w:pStyle w:val="afd"/>
        <w:numPr>
          <w:ilvl w:val="0"/>
          <w:numId w:val="12"/>
        </w:numPr>
        <w:ind w:left="709" w:hanging="698"/>
        <w:rPr>
          <w:szCs w:val="24"/>
        </w:rPr>
      </w:pPr>
      <w:r w:rsidRPr="007B00F5">
        <w:rPr>
          <w:szCs w:val="24"/>
        </w:rPr>
        <w:t xml:space="preserve">Невозинская З.А., Панькова С.В. , Брагина Е.В. </w:t>
      </w:r>
      <w:r>
        <w:rPr>
          <w:szCs w:val="24"/>
        </w:rPr>
        <w:t>и др.</w:t>
      </w:r>
      <w:r w:rsidRPr="007B00F5">
        <w:rPr>
          <w:szCs w:val="24"/>
        </w:rPr>
        <w:t xml:space="preserve"> Сравнительная эффективность терапии себорейного дерматита комбинированным шампунем Кето Плюс /</w:t>
      </w:r>
      <w:r w:rsidRPr="007B00F5">
        <w:rPr>
          <w:szCs w:val="24"/>
        </w:rPr>
        <w:br/>
        <w:t>Русский медицинский журнал</w:t>
      </w:r>
      <w:r>
        <w:rPr>
          <w:szCs w:val="24"/>
        </w:rPr>
        <w:t>.</w:t>
      </w:r>
      <w:r w:rsidRPr="007B00F5">
        <w:rPr>
          <w:szCs w:val="24"/>
        </w:rPr>
        <w:t xml:space="preserve"> 2008</w:t>
      </w:r>
      <w:r>
        <w:rPr>
          <w:szCs w:val="24"/>
        </w:rPr>
        <w:t xml:space="preserve">; </w:t>
      </w:r>
      <w:r w:rsidRPr="007B00F5">
        <w:rPr>
          <w:szCs w:val="24"/>
        </w:rPr>
        <w:t>23</w:t>
      </w:r>
      <w:r>
        <w:rPr>
          <w:szCs w:val="24"/>
        </w:rPr>
        <w:t xml:space="preserve">: </w:t>
      </w:r>
      <w:r w:rsidRPr="007B00F5">
        <w:rPr>
          <w:szCs w:val="24"/>
        </w:rPr>
        <w:t>1551</w:t>
      </w:r>
      <w:r>
        <w:rPr>
          <w:szCs w:val="24"/>
          <w:lang w:val="en-US"/>
        </w:rPr>
        <w:t>.</w:t>
      </w:r>
    </w:p>
    <w:p w:rsidR="00553449" w:rsidRPr="00102DDE" w:rsidRDefault="00553449" w:rsidP="00553449">
      <w:pPr>
        <w:pStyle w:val="afd"/>
        <w:numPr>
          <w:ilvl w:val="0"/>
          <w:numId w:val="12"/>
        </w:numPr>
        <w:ind w:left="709" w:hanging="698"/>
        <w:rPr>
          <w:szCs w:val="24"/>
        </w:rPr>
      </w:pPr>
      <w:r w:rsidRPr="007B00F5">
        <w:rPr>
          <w:szCs w:val="24"/>
        </w:rPr>
        <w:t>Круглова Л.С., Жукова О.В., Стрелкович</w:t>
      </w:r>
      <w:r>
        <w:rPr>
          <w:szCs w:val="24"/>
        </w:rPr>
        <w:t xml:space="preserve"> </w:t>
      </w:r>
      <w:r w:rsidRPr="007B00F5">
        <w:rPr>
          <w:szCs w:val="24"/>
        </w:rPr>
        <w:t>Т.И.</w:t>
      </w:r>
      <w:r>
        <w:rPr>
          <w:szCs w:val="24"/>
        </w:rPr>
        <w:t xml:space="preserve"> </w:t>
      </w:r>
      <w:r w:rsidRPr="007B00F5">
        <w:rPr>
          <w:szCs w:val="24"/>
        </w:rPr>
        <w:t>Практика применения такролимуса в лечении распространенных хронических дерматозов</w:t>
      </w:r>
      <w:r>
        <w:rPr>
          <w:szCs w:val="24"/>
        </w:rPr>
        <w:t>.</w:t>
      </w:r>
      <w:r w:rsidRPr="007B00F5">
        <w:rPr>
          <w:szCs w:val="24"/>
        </w:rPr>
        <w:t xml:space="preserve"> Клиническая дерматология и венерология. </w:t>
      </w:r>
      <w:r w:rsidRPr="0009115B">
        <w:rPr>
          <w:szCs w:val="24"/>
          <w:lang w:val="en-US"/>
        </w:rPr>
        <w:t>2014; 12 (2): 10–14.</w:t>
      </w:r>
    </w:p>
    <w:p w:rsidR="00553449" w:rsidRPr="00102DDE" w:rsidRDefault="00553449" w:rsidP="00553449">
      <w:pPr>
        <w:pStyle w:val="afd"/>
        <w:numPr>
          <w:ilvl w:val="0"/>
          <w:numId w:val="12"/>
        </w:numPr>
        <w:ind w:left="709" w:hanging="698"/>
        <w:rPr>
          <w:szCs w:val="24"/>
        </w:rPr>
      </w:pPr>
      <w:r w:rsidRPr="007B00F5">
        <w:rPr>
          <w:szCs w:val="24"/>
          <w:lang w:val="en-US"/>
        </w:rPr>
        <w:t>Katsarou</w:t>
      </w:r>
      <w:r w:rsidRPr="0009115B">
        <w:rPr>
          <w:szCs w:val="24"/>
          <w:lang w:val="en-US"/>
        </w:rPr>
        <w:t xml:space="preserve"> </w:t>
      </w:r>
      <w:r w:rsidRPr="007B00F5">
        <w:rPr>
          <w:szCs w:val="24"/>
          <w:lang w:val="en-US"/>
        </w:rPr>
        <w:t>A</w:t>
      </w:r>
      <w:r>
        <w:rPr>
          <w:szCs w:val="24"/>
          <w:lang w:val="en-US"/>
        </w:rPr>
        <w:t>.</w:t>
      </w:r>
      <w:r w:rsidRPr="00A534C7">
        <w:rPr>
          <w:szCs w:val="24"/>
          <w:lang w:val="en-US"/>
        </w:rPr>
        <w:t xml:space="preserve">., </w:t>
      </w:r>
      <w:r w:rsidRPr="007B00F5">
        <w:rPr>
          <w:szCs w:val="24"/>
          <w:lang w:val="en-US"/>
        </w:rPr>
        <w:t>Papagiannaki</w:t>
      </w:r>
      <w:r>
        <w:rPr>
          <w:szCs w:val="24"/>
          <w:lang w:val="en-US"/>
        </w:rPr>
        <w:t xml:space="preserve"> </w:t>
      </w:r>
      <w:r w:rsidRPr="007B00F5">
        <w:rPr>
          <w:szCs w:val="24"/>
          <w:lang w:val="en-US"/>
        </w:rPr>
        <w:t>K</w:t>
      </w:r>
      <w:r w:rsidRPr="00A534C7">
        <w:rPr>
          <w:szCs w:val="24"/>
          <w:lang w:val="en-US"/>
        </w:rPr>
        <w:t xml:space="preserve">. </w:t>
      </w:r>
      <w:r w:rsidRPr="007B00F5">
        <w:rPr>
          <w:szCs w:val="24"/>
          <w:lang w:val="en-US"/>
        </w:rPr>
        <w:t>Topical</w:t>
      </w:r>
      <w:r>
        <w:rPr>
          <w:szCs w:val="24"/>
          <w:lang w:val="en-US"/>
        </w:rPr>
        <w:t xml:space="preserve"> t</w:t>
      </w:r>
      <w:r w:rsidRPr="007B00F5">
        <w:rPr>
          <w:szCs w:val="24"/>
          <w:lang w:val="en-US"/>
        </w:rPr>
        <w:t>reatment</w:t>
      </w:r>
      <w:r>
        <w:rPr>
          <w:szCs w:val="24"/>
          <w:lang w:val="en-US"/>
        </w:rPr>
        <w:t xml:space="preserve"> </w:t>
      </w:r>
      <w:r w:rsidRPr="007B00F5">
        <w:rPr>
          <w:szCs w:val="24"/>
          <w:lang w:val="en-US"/>
        </w:rPr>
        <w:t>of</w:t>
      </w:r>
      <w:r>
        <w:rPr>
          <w:szCs w:val="24"/>
          <w:lang w:val="en-US"/>
        </w:rPr>
        <w:t xml:space="preserve"> h</w:t>
      </w:r>
      <w:r w:rsidRPr="007B00F5">
        <w:rPr>
          <w:szCs w:val="24"/>
          <w:lang w:val="en-US"/>
        </w:rPr>
        <w:t>and</w:t>
      </w:r>
      <w:r>
        <w:rPr>
          <w:szCs w:val="24"/>
          <w:lang w:val="en-US"/>
        </w:rPr>
        <w:t xml:space="preserve"> e</w:t>
      </w:r>
      <w:r w:rsidRPr="007B00F5">
        <w:rPr>
          <w:szCs w:val="24"/>
          <w:lang w:val="en-US"/>
        </w:rPr>
        <w:t>czema</w:t>
      </w:r>
      <w:r w:rsidRPr="00A534C7">
        <w:rPr>
          <w:szCs w:val="24"/>
          <w:lang w:val="en-US"/>
        </w:rPr>
        <w:t xml:space="preserve">: </w:t>
      </w:r>
      <w:r>
        <w:rPr>
          <w:szCs w:val="24"/>
          <w:lang w:val="en-US"/>
        </w:rPr>
        <w:t>c</w:t>
      </w:r>
      <w:r w:rsidRPr="007B00F5">
        <w:rPr>
          <w:szCs w:val="24"/>
          <w:lang w:val="en-US"/>
        </w:rPr>
        <w:t>alcineurin</w:t>
      </w:r>
      <w:r>
        <w:rPr>
          <w:szCs w:val="24"/>
          <w:lang w:val="en-US"/>
        </w:rPr>
        <w:t xml:space="preserve"> i</w:t>
      </w:r>
      <w:r w:rsidRPr="007B00F5">
        <w:rPr>
          <w:szCs w:val="24"/>
          <w:lang w:val="en-US"/>
        </w:rPr>
        <w:t>nhibitors</w:t>
      </w:r>
      <w:r w:rsidRPr="00A534C7">
        <w:rPr>
          <w:szCs w:val="24"/>
          <w:lang w:val="en-US"/>
        </w:rPr>
        <w:t xml:space="preserve">. </w:t>
      </w:r>
      <w:r w:rsidRPr="007B00F5">
        <w:rPr>
          <w:szCs w:val="24"/>
          <w:lang w:val="en-US"/>
        </w:rPr>
        <w:t>In: Alikhan A., Lachapelle J</w:t>
      </w:r>
      <w:r>
        <w:rPr>
          <w:szCs w:val="24"/>
          <w:lang w:val="en-US"/>
        </w:rPr>
        <w:t>.</w:t>
      </w:r>
      <w:r w:rsidRPr="007B00F5">
        <w:rPr>
          <w:szCs w:val="24"/>
          <w:lang w:val="en-US"/>
        </w:rPr>
        <w:t>M., Maibach H. (eds) Textbook of Hand Eczema. 2014</w:t>
      </w:r>
      <w:r>
        <w:rPr>
          <w:szCs w:val="24"/>
          <w:lang w:val="en-US"/>
        </w:rPr>
        <w:t>.</w:t>
      </w:r>
    </w:p>
    <w:p w:rsidR="00553449" w:rsidRPr="00102DDE" w:rsidRDefault="00553449" w:rsidP="00553449">
      <w:pPr>
        <w:pStyle w:val="afd"/>
        <w:numPr>
          <w:ilvl w:val="0"/>
          <w:numId w:val="12"/>
        </w:numPr>
        <w:ind w:left="709" w:hanging="698"/>
        <w:rPr>
          <w:szCs w:val="24"/>
        </w:rPr>
      </w:pPr>
      <w:r w:rsidRPr="007B00F5">
        <w:rPr>
          <w:szCs w:val="24"/>
          <w:lang w:val="en-US"/>
        </w:rPr>
        <w:t>Schurmeyer F</w:t>
      </w:r>
      <w:r>
        <w:rPr>
          <w:szCs w:val="24"/>
          <w:lang w:val="en-US"/>
        </w:rPr>
        <w:t>.</w:t>
      </w:r>
      <w:r w:rsidRPr="007B00F5">
        <w:rPr>
          <w:szCs w:val="24"/>
          <w:lang w:val="en-US"/>
        </w:rPr>
        <w:t>, Luger T</w:t>
      </w:r>
      <w:r>
        <w:rPr>
          <w:szCs w:val="24"/>
          <w:lang w:val="en-US"/>
        </w:rPr>
        <w:t>.</w:t>
      </w:r>
      <w:r w:rsidRPr="007B00F5">
        <w:rPr>
          <w:szCs w:val="24"/>
          <w:lang w:val="en-US"/>
        </w:rPr>
        <w:t>, Bohm M. Long-term efficacy of occlusive therapy with topical pimecrolimus in severe dyshidrosiform hand and foot eczema</w:t>
      </w:r>
      <w:r>
        <w:rPr>
          <w:szCs w:val="24"/>
          <w:lang w:val="en-US"/>
        </w:rPr>
        <w:t>.</w:t>
      </w:r>
      <w:r w:rsidRPr="007B00F5">
        <w:rPr>
          <w:szCs w:val="24"/>
          <w:lang w:val="en-US"/>
        </w:rPr>
        <w:t xml:space="preserve"> Dermatology. 2007;</w:t>
      </w:r>
      <w:r>
        <w:rPr>
          <w:szCs w:val="24"/>
          <w:lang w:val="en-US"/>
        </w:rPr>
        <w:t xml:space="preserve"> </w:t>
      </w:r>
      <w:r w:rsidRPr="007B00F5">
        <w:rPr>
          <w:szCs w:val="24"/>
          <w:lang w:val="en-US"/>
        </w:rPr>
        <w:t>214:</w:t>
      </w:r>
      <w:r>
        <w:rPr>
          <w:szCs w:val="24"/>
          <w:lang w:val="en-US"/>
        </w:rPr>
        <w:t xml:space="preserve"> </w:t>
      </w:r>
      <w:r w:rsidRPr="007B00F5">
        <w:rPr>
          <w:szCs w:val="24"/>
          <w:lang w:val="en-US"/>
        </w:rPr>
        <w:t>99–100.</w:t>
      </w:r>
    </w:p>
    <w:p w:rsidR="00553449" w:rsidRPr="00102DDE" w:rsidRDefault="00553449" w:rsidP="00553449">
      <w:pPr>
        <w:pStyle w:val="afd"/>
        <w:numPr>
          <w:ilvl w:val="0"/>
          <w:numId w:val="12"/>
        </w:numPr>
        <w:ind w:left="709" w:hanging="698"/>
        <w:rPr>
          <w:szCs w:val="24"/>
        </w:rPr>
      </w:pPr>
      <w:r w:rsidRPr="007B00F5">
        <w:rPr>
          <w:szCs w:val="24"/>
          <w:lang w:val="en-US"/>
        </w:rPr>
        <w:t>Hordinsky M</w:t>
      </w:r>
      <w:r>
        <w:rPr>
          <w:szCs w:val="24"/>
          <w:lang w:val="en-US"/>
        </w:rPr>
        <w:t>.</w:t>
      </w:r>
      <w:r w:rsidRPr="007B00F5">
        <w:rPr>
          <w:szCs w:val="24"/>
          <w:lang w:val="en-US"/>
        </w:rPr>
        <w:t>, Fleischer A</w:t>
      </w:r>
      <w:r>
        <w:rPr>
          <w:szCs w:val="24"/>
          <w:lang w:val="en-US"/>
        </w:rPr>
        <w:t>.</w:t>
      </w:r>
      <w:r w:rsidRPr="007B00F5">
        <w:rPr>
          <w:szCs w:val="24"/>
          <w:lang w:val="en-US"/>
        </w:rPr>
        <w:t>, Rivers J</w:t>
      </w:r>
      <w:r>
        <w:rPr>
          <w:szCs w:val="24"/>
          <w:lang w:val="en-US"/>
        </w:rPr>
        <w:t>. et al</w:t>
      </w:r>
      <w:r w:rsidRPr="007B00F5">
        <w:rPr>
          <w:szCs w:val="24"/>
          <w:lang w:val="en-US"/>
        </w:rPr>
        <w:t>. Efficacy and safety of pimecrolimus cream 1 % in mild-to-moderate chronic hand dermatitis: a randomized double-blind trial</w:t>
      </w:r>
      <w:r>
        <w:rPr>
          <w:szCs w:val="24"/>
          <w:lang w:val="en-US"/>
        </w:rPr>
        <w:t>.</w:t>
      </w:r>
      <w:r w:rsidRPr="007B00F5">
        <w:rPr>
          <w:szCs w:val="24"/>
          <w:lang w:val="en-US"/>
        </w:rPr>
        <w:t xml:space="preserve"> Dermatology. 2010;</w:t>
      </w:r>
      <w:r>
        <w:rPr>
          <w:szCs w:val="24"/>
          <w:lang w:val="en-US"/>
        </w:rPr>
        <w:t xml:space="preserve"> </w:t>
      </w:r>
      <w:r w:rsidRPr="007B00F5">
        <w:rPr>
          <w:szCs w:val="24"/>
          <w:lang w:val="en-US"/>
        </w:rPr>
        <w:t>221:</w:t>
      </w:r>
      <w:r>
        <w:rPr>
          <w:szCs w:val="24"/>
          <w:lang w:val="en-US"/>
        </w:rPr>
        <w:t xml:space="preserve"> </w:t>
      </w:r>
      <w:r w:rsidRPr="007B00F5">
        <w:rPr>
          <w:szCs w:val="24"/>
          <w:lang w:val="en-US"/>
        </w:rPr>
        <w:t>71–</w:t>
      </w:r>
      <w:r>
        <w:rPr>
          <w:szCs w:val="24"/>
          <w:lang w:val="en-US"/>
        </w:rPr>
        <w:t>7</w:t>
      </w:r>
      <w:r w:rsidRPr="007B00F5">
        <w:rPr>
          <w:szCs w:val="24"/>
          <w:lang w:val="en-US"/>
        </w:rPr>
        <w:t>7.</w:t>
      </w:r>
    </w:p>
    <w:p w:rsidR="00553449" w:rsidRPr="00102DDE" w:rsidRDefault="00553449" w:rsidP="00553449">
      <w:pPr>
        <w:pStyle w:val="afd"/>
        <w:numPr>
          <w:ilvl w:val="0"/>
          <w:numId w:val="12"/>
        </w:numPr>
        <w:ind w:left="709" w:hanging="698"/>
        <w:rPr>
          <w:szCs w:val="24"/>
        </w:rPr>
      </w:pPr>
      <w:r w:rsidRPr="007B00F5">
        <w:rPr>
          <w:szCs w:val="24"/>
          <w:lang w:val="en-US"/>
        </w:rPr>
        <w:t>Katsarou A</w:t>
      </w:r>
      <w:r>
        <w:rPr>
          <w:szCs w:val="24"/>
          <w:lang w:val="en-US"/>
        </w:rPr>
        <w:t>.</w:t>
      </w:r>
      <w:r w:rsidRPr="007B00F5">
        <w:rPr>
          <w:szCs w:val="24"/>
          <w:lang w:val="en-US"/>
        </w:rPr>
        <w:t>, Makris M</w:t>
      </w:r>
      <w:r>
        <w:rPr>
          <w:szCs w:val="24"/>
          <w:lang w:val="en-US"/>
        </w:rPr>
        <w:t>.</w:t>
      </w:r>
      <w:r w:rsidRPr="007B00F5">
        <w:rPr>
          <w:szCs w:val="24"/>
          <w:lang w:val="en-US"/>
        </w:rPr>
        <w:t>, Papagiannaki K</w:t>
      </w:r>
      <w:r>
        <w:rPr>
          <w:szCs w:val="24"/>
          <w:lang w:val="en-US"/>
        </w:rPr>
        <w:t>. et al</w:t>
      </w:r>
      <w:r w:rsidRPr="007B00F5">
        <w:rPr>
          <w:szCs w:val="24"/>
          <w:lang w:val="en-US"/>
        </w:rPr>
        <w:t>. Tacrolimus 0.1 % vs</w:t>
      </w:r>
      <w:r>
        <w:rPr>
          <w:szCs w:val="24"/>
          <w:lang w:val="en-US"/>
        </w:rPr>
        <w:t xml:space="preserve"> </w:t>
      </w:r>
      <w:r w:rsidRPr="007B00F5">
        <w:rPr>
          <w:szCs w:val="24"/>
          <w:lang w:val="en-US"/>
        </w:rPr>
        <w:t>mometasone</w:t>
      </w:r>
      <w:r>
        <w:rPr>
          <w:szCs w:val="24"/>
          <w:lang w:val="en-US"/>
        </w:rPr>
        <w:t xml:space="preserve"> </w:t>
      </w:r>
      <w:r w:rsidRPr="007B00F5">
        <w:rPr>
          <w:szCs w:val="24"/>
          <w:lang w:val="en-US"/>
        </w:rPr>
        <w:t>furoate topical treatment in allergic contact hand eczema: a prospective randomized clinical study</w:t>
      </w:r>
      <w:r>
        <w:rPr>
          <w:szCs w:val="24"/>
          <w:lang w:val="en-US"/>
        </w:rPr>
        <w:t>.</w:t>
      </w:r>
      <w:r w:rsidRPr="007B00F5">
        <w:rPr>
          <w:szCs w:val="24"/>
          <w:lang w:val="en-US"/>
        </w:rPr>
        <w:t xml:space="preserve"> Eur J Dermatol. 2012;</w:t>
      </w:r>
      <w:r>
        <w:rPr>
          <w:szCs w:val="24"/>
          <w:lang w:val="en-US"/>
        </w:rPr>
        <w:t xml:space="preserve"> </w:t>
      </w:r>
      <w:r w:rsidRPr="007B00F5">
        <w:rPr>
          <w:szCs w:val="24"/>
          <w:lang w:val="en-US"/>
        </w:rPr>
        <w:t>22</w:t>
      </w:r>
      <w:r>
        <w:rPr>
          <w:szCs w:val="24"/>
          <w:lang w:val="en-US"/>
        </w:rPr>
        <w:t xml:space="preserve"> </w:t>
      </w:r>
      <w:r w:rsidRPr="007B00F5">
        <w:rPr>
          <w:szCs w:val="24"/>
          <w:lang w:val="en-US"/>
        </w:rPr>
        <w:t>(2):</w:t>
      </w:r>
      <w:r>
        <w:rPr>
          <w:szCs w:val="24"/>
          <w:lang w:val="en-US"/>
        </w:rPr>
        <w:t xml:space="preserve"> </w:t>
      </w:r>
      <w:r w:rsidRPr="007B00F5">
        <w:rPr>
          <w:szCs w:val="24"/>
          <w:lang w:val="en-US"/>
        </w:rPr>
        <w:t>192–</w:t>
      </w:r>
      <w:r>
        <w:rPr>
          <w:szCs w:val="24"/>
          <w:lang w:val="en-US"/>
        </w:rPr>
        <w:t>19</w:t>
      </w:r>
      <w:r w:rsidRPr="007B00F5">
        <w:rPr>
          <w:szCs w:val="24"/>
          <w:lang w:val="en-US"/>
        </w:rPr>
        <w:t>6.</w:t>
      </w:r>
    </w:p>
    <w:p w:rsidR="00553449" w:rsidRPr="00102DDE" w:rsidRDefault="00553449" w:rsidP="00553449">
      <w:pPr>
        <w:pStyle w:val="afd"/>
        <w:numPr>
          <w:ilvl w:val="0"/>
          <w:numId w:val="12"/>
        </w:numPr>
        <w:ind w:left="709" w:hanging="698"/>
        <w:rPr>
          <w:szCs w:val="24"/>
        </w:rPr>
      </w:pPr>
      <w:r w:rsidRPr="007B00F5">
        <w:rPr>
          <w:szCs w:val="24"/>
          <w:lang w:val="en-US"/>
        </w:rPr>
        <w:lastRenderedPageBreak/>
        <w:t>Loden M</w:t>
      </w:r>
      <w:r>
        <w:rPr>
          <w:szCs w:val="24"/>
          <w:lang w:val="en-US"/>
        </w:rPr>
        <w:t>.</w:t>
      </w:r>
      <w:r w:rsidRPr="007B00F5">
        <w:rPr>
          <w:szCs w:val="24"/>
          <w:lang w:val="en-US"/>
        </w:rPr>
        <w:t>, Wiren K</w:t>
      </w:r>
      <w:r>
        <w:rPr>
          <w:szCs w:val="24"/>
          <w:lang w:val="en-US"/>
        </w:rPr>
        <w:t>.</w:t>
      </w:r>
      <w:r w:rsidRPr="007B00F5">
        <w:rPr>
          <w:szCs w:val="24"/>
          <w:lang w:val="en-US"/>
        </w:rPr>
        <w:t>, Smerud K</w:t>
      </w:r>
      <w:r>
        <w:rPr>
          <w:szCs w:val="24"/>
          <w:lang w:val="en-US"/>
        </w:rPr>
        <w:t xml:space="preserve">. et al. </w:t>
      </w:r>
      <w:r w:rsidRPr="007B00F5">
        <w:rPr>
          <w:szCs w:val="24"/>
          <w:lang w:val="en-US"/>
        </w:rPr>
        <w:t>Treatment with a barrier-strengthening moisturizer prevents relapse of hand-eczema. An open, randomized, prospective, parallel group study</w:t>
      </w:r>
      <w:r>
        <w:rPr>
          <w:szCs w:val="24"/>
          <w:lang w:val="en-US"/>
        </w:rPr>
        <w:t>.</w:t>
      </w:r>
      <w:r w:rsidRPr="007B00F5">
        <w:rPr>
          <w:szCs w:val="24"/>
          <w:lang w:val="en-US"/>
        </w:rPr>
        <w:t xml:space="preserve"> Acta</w:t>
      </w:r>
      <w:r>
        <w:rPr>
          <w:szCs w:val="24"/>
          <w:lang w:val="en-US"/>
        </w:rPr>
        <w:t xml:space="preserve"> </w:t>
      </w:r>
      <w:r w:rsidRPr="007B00F5">
        <w:rPr>
          <w:szCs w:val="24"/>
          <w:lang w:val="en-US"/>
        </w:rPr>
        <w:t>Derm</w:t>
      </w:r>
      <w:r>
        <w:rPr>
          <w:szCs w:val="24"/>
          <w:lang w:val="en-US"/>
        </w:rPr>
        <w:t xml:space="preserve"> </w:t>
      </w:r>
      <w:r w:rsidRPr="007B00F5">
        <w:rPr>
          <w:szCs w:val="24"/>
          <w:lang w:val="en-US"/>
        </w:rPr>
        <w:t>Venereol. 2010;</w:t>
      </w:r>
      <w:r>
        <w:rPr>
          <w:szCs w:val="24"/>
          <w:lang w:val="en-US"/>
        </w:rPr>
        <w:t xml:space="preserve"> </w:t>
      </w:r>
      <w:r w:rsidRPr="007B00F5">
        <w:rPr>
          <w:szCs w:val="24"/>
          <w:lang w:val="en-US"/>
        </w:rPr>
        <w:t>90</w:t>
      </w:r>
      <w:r>
        <w:rPr>
          <w:szCs w:val="24"/>
          <w:lang w:val="en-US"/>
        </w:rPr>
        <w:t xml:space="preserve"> </w:t>
      </w:r>
      <w:r w:rsidRPr="007B00F5">
        <w:rPr>
          <w:szCs w:val="24"/>
          <w:lang w:val="en-US"/>
        </w:rPr>
        <w:t>(6):</w:t>
      </w:r>
      <w:r>
        <w:rPr>
          <w:szCs w:val="24"/>
          <w:lang w:val="en-US"/>
        </w:rPr>
        <w:t xml:space="preserve"> </w:t>
      </w:r>
      <w:r w:rsidRPr="007B00F5">
        <w:rPr>
          <w:szCs w:val="24"/>
          <w:lang w:val="en-US"/>
        </w:rPr>
        <w:t>602–606.</w:t>
      </w:r>
    </w:p>
    <w:p w:rsidR="00553449" w:rsidRPr="00102DDE" w:rsidRDefault="00553449" w:rsidP="00553449">
      <w:pPr>
        <w:pStyle w:val="afd"/>
        <w:numPr>
          <w:ilvl w:val="0"/>
          <w:numId w:val="12"/>
        </w:numPr>
        <w:ind w:left="709" w:hanging="698"/>
        <w:rPr>
          <w:szCs w:val="24"/>
        </w:rPr>
      </w:pPr>
      <w:r w:rsidRPr="007B00F5">
        <w:rPr>
          <w:szCs w:val="24"/>
          <w:lang w:val="en-US"/>
        </w:rPr>
        <w:t>Kutting B</w:t>
      </w:r>
      <w:r>
        <w:rPr>
          <w:szCs w:val="24"/>
          <w:lang w:val="en-US"/>
        </w:rPr>
        <w:t>.</w:t>
      </w:r>
      <w:r w:rsidRPr="007B00F5">
        <w:rPr>
          <w:szCs w:val="24"/>
          <w:lang w:val="en-US"/>
        </w:rPr>
        <w:t>, Baumeister T</w:t>
      </w:r>
      <w:r>
        <w:rPr>
          <w:szCs w:val="24"/>
          <w:lang w:val="en-US"/>
        </w:rPr>
        <w:t>.</w:t>
      </w:r>
      <w:r w:rsidRPr="007B00F5">
        <w:rPr>
          <w:szCs w:val="24"/>
          <w:lang w:val="en-US"/>
        </w:rPr>
        <w:t>, Weistenhofer W</w:t>
      </w:r>
      <w:r>
        <w:rPr>
          <w:szCs w:val="24"/>
          <w:lang w:val="en-US"/>
        </w:rPr>
        <w:t>. et al</w:t>
      </w:r>
      <w:r w:rsidRPr="007B00F5">
        <w:rPr>
          <w:szCs w:val="24"/>
          <w:lang w:val="en-US"/>
        </w:rPr>
        <w:t>. Effectiveness of skin protection measures in prevention of occupational hand eczema: results of a prospective randomized controlled trial over a follow-up period of 1 year</w:t>
      </w:r>
      <w:r>
        <w:rPr>
          <w:szCs w:val="24"/>
          <w:lang w:val="en-US"/>
        </w:rPr>
        <w:t>.</w:t>
      </w:r>
      <w:r w:rsidRPr="007B00F5">
        <w:rPr>
          <w:szCs w:val="24"/>
          <w:lang w:val="en-US"/>
        </w:rPr>
        <w:t xml:space="preserve"> Br J Dermatol. 2010;</w:t>
      </w:r>
      <w:r>
        <w:rPr>
          <w:szCs w:val="24"/>
          <w:lang w:val="en-US"/>
        </w:rPr>
        <w:t xml:space="preserve"> </w:t>
      </w:r>
      <w:r w:rsidRPr="007B00F5">
        <w:rPr>
          <w:szCs w:val="24"/>
          <w:lang w:val="en-US"/>
        </w:rPr>
        <w:t>162</w:t>
      </w:r>
      <w:r>
        <w:rPr>
          <w:szCs w:val="24"/>
          <w:lang w:val="en-US"/>
        </w:rPr>
        <w:t xml:space="preserve"> </w:t>
      </w:r>
      <w:r w:rsidRPr="007B00F5">
        <w:rPr>
          <w:szCs w:val="24"/>
          <w:lang w:val="en-US"/>
        </w:rPr>
        <w:t>(2):</w:t>
      </w:r>
      <w:r>
        <w:rPr>
          <w:szCs w:val="24"/>
          <w:lang w:val="en-US"/>
        </w:rPr>
        <w:t xml:space="preserve"> </w:t>
      </w:r>
      <w:r w:rsidRPr="007B00F5">
        <w:rPr>
          <w:szCs w:val="24"/>
          <w:lang w:val="en-US"/>
        </w:rPr>
        <w:t>362–</w:t>
      </w:r>
      <w:r>
        <w:rPr>
          <w:szCs w:val="24"/>
          <w:lang w:val="en-US"/>
        </w:rPr>
        <w:t>3</w:t>
      </w:r>
      <w:r w:rsidRPr="007B00F5">
        <w:rPr>
          <w:szCs w:val="24"/>
          <w:lang w:val="en-US"/>
        </w:rPr>
        <w:t>70.</w:t>
      </w:r>
    </w:p>
    <w:p w:rsidR="00553449" w:rsidRPr="00102DDE" w:rsidRDefault="00553449" w:rsidP="00553449">
      <w:pPr>
        <w:pStyle w:val="afd"/>
        <w:numPr>
          <w:ilvl w:val="0"/>
          <w:numId w:val="12"/>
        </w:numPr>
        <w:ind w:left="709" w:hanging="698"/>
        <w:rPr>
          <w:szCs w:val="24"/>
        </w:rPr>
      </w:pPr>
      <w:r w:rsidRPr="007B00F5">
        <w:rPr>
          <w:szCs w:val="24"/>
          <w:lang w:val="en-US"/>
        </w:rPr>
        <w:t>van Zuuren</w:t>
      </w:r>
      <w:r w:rsidRPr="0039682D">
        <w:rPr>
          <w:szCs w:val="24"/>
          <w:lang w:val="en-US"/>
        </w:rPr>
        <w:t xml:space="preserve"> </w:t>
      </w:r>
      <w:r w:rsidRPr="007B00F5">
        <w:rPr>
          <w:szCs w:val="24"/>
          <w:lang w:val="en-US"/>
        </w:rPr>
        <w:t>E.J.</w:t>
      </w:r>
      <w:r>
        <w:rPr>
          <w:szCs w:val="24"/>
          <w:lang w:val="en-US"/>
        </w:rPr>
        <w:t>, Fedorowicz</w:t>
      </w:r>
      <w:r w:rsidRPr="00F75150">
        <w:rPr>
          <w:szCs w:val="24"/>
          <w:lang w:val="en-US"/>
        </w:rPr>
        <w:t xml:space="preserve"> </w:t>
      </w:r>
      <w:r>
        <w:rPr>
          <w:szCs w:val="24"/>
          <w:lang w:val="en-US"/>
        </w:rPr>
        <w:t xml:space="preserve">Z., </w:t>
      </w:r>
      <w:r w:rsidRPr="007B00F5">
        <w:rPr>
          <w:szCs w:val="24"/>
          <w:lang w:val="en-US"/>
        </w:rPr>
        <w:t>Arents</w:t>
      </w:r>
      <w:r w:rsidRPr="00F75150">
        <w:rPr>
          <w:szCs w:val="24"/>
          <w:lang w:val="en-US"/>
        </w:rPr>
        <w:t xml:space="preserve"> </w:t>
      </w:r>
      <w:r>
        <w:rPr>
          <w:szCs w:val="24"/>
          <w:lang w:val="en-US"/>
        </w:rPr>
        <w:t>B.W</w:t>
      </w:r>
      <w:r w:rsidRPr="007B00F5">
        <w:rPr>
          <w:szCs w:val="24"/>
          <w:lang w:val="en-US"/>
        </w:rPr>
        <w:t>.</w:t>
      </w:r>
      <w:r>
        <w:rPr>
          <w:szCs w:val="24"/>
          <w:lang w:val="en-US"/>
        </w:rPr>
        <w:t xml:space="preserve"> </w:t>
      </w:r>
      <w:r w:rsidRPr="00F75150">
        <w:rPr>
          <w:bCs/>
          <w:lang w:val="en-US"/>
        </w:rPr>
        <w:t>Emollients and moisturizers for eczema: abridged Cochrane systematic review including GRADE assessments.</w:t>
      </w:r>
      <w:r w:rsidRPr="007B00F5">
        <w:rPr>
          <w:szCs w:val="24"/>
          <w:lang w:val="en-US"/>
        </w:rPr>
        <w:t xml:space="preserve"> Br J Dermatol. 2017;177</w:t>
      </w:r>
      <w:r>
        <w:rPr>
          <w:szCs w:val="24"/>
          <w:lang w:val="en-US"/>
        </w:rPr>
        <w:t xml:space="preserve"> </w:t>
      </w:r>
      <w:r w:rsidRPr="007B00F5">
        <w:rPr>
          <w:szCs w:val="24"/>
          <w:lang w:val="en-US"/>
        </w:rPr>
        <w:t>(5):</w:t>
      </w:r>
      <w:r>
        <w:rPr>
          <w:szCs w:val="24"/>
          <w:lang w:val="en-US"/>
        </w:rPr>
        <w:t xml:space="preserve"> </w:t>
      </w:r>
      <w:r w:rsidRPr="007B00F5">
        <w:rPr>
          <w:szCs w:val="24"/>
          <w:lang w:val="en-US"/>
        </w:rPr>
        <w:t>1256–1271. </w:t>
      </w:r>
    </w:p>
    <w:p w:rsidR="00553449" w:rsidRPr="00102DDE" w:rsidRDefault="00553449" w:rsidP="00553449">
      <w:pPr>
        <w:pStyle w:val="afd"/>
        <w:numPr>
          <w:ilvl w:val="0"/>
          <w:numId w:val="12"/>
        </w:numPr>
        <w:ind w:left="709" w:hanging="698"/>
        <w:rPr>
          <w:szCs w:val="24"/>
        </w:rPr>
      </w:pPr>
      <w:r w:rsidRPr="007B00F5">
        <w:rPr>
          <w:szCs w:val="24"/>
          <w:lang w:val="en-US"/>
        </w:rPr>
        <w:t>Diepgen T</w:t>
      </w:r>
      <w:r>
        <w:rPr>
          <w:szCs w:val="24"/>
          <w:lang w:val="en-US"/>
        </w:rPr>
        <w:t>.</w:t>
      </w:r>
      <w:r w:rsidRPr="007B00F5">
        <w:rPr>
          <w:szCs w:val="24"/>
          <w:lang w:val="en-US"/>
        </w:rPr>
        <w:t>L</w:t>
      </w:r>
      <w:r>
        <w:rPr>
          <w:szCs w:val="24"/>
          <w:lang w:val="en-US"/>
        </w:rPr>
        <w:t>.</w:t>
      </w:r>
      <w:r w:rsidRPr="007B00F5">
        <w:rPr>
          <w:szCs w:val="24"/>
          <w:lang w:val="en-US"/>
        </w:rPr>
        <w:t>, Andersen K</w:t>
      </w:r>
      <w:r>
        <w:rPr>
          <w:szCs w:val="24"/>
          <w:lang w:val="en-US"/>
        </w:rPr>
        <w:t>.</w:t>
      </w:r>
      <w:r w:rsidRPr="007B00F5">
        <w:rPr>
          <w:szCs w:val="24"/>
          <w:lang w:val="en-US"/>
        </w:rPr>
        <w:t>E</w:t>
      </w:r>
      <w:r>
        <w:rPr>
          <w:szCs w:val="24"/>
          <w:lang w:val="en-US"/>
        </w:rPr>
        <w:t>.</w:t>
      </w:r>
      <w:r w:rsidRPr="007B00F5">
        <w:rPr>
          <w:szCs w:val="24"/>
          <w:lang w:val="en-US"/>
        </w:rPr>
        <w:t>, Chosidow O</w:t>
      </w:r>
      <w:r>
        <w:rPr>
          <w:szCs w:val="24"/>
          <w:lang w:val="en-US"/>
        </w:rPr>
        <w:t xml:space="preserve">. </w:t>
      </w:r>
      <w:r w:rsidRPr="007B00F5">
        <w:rPr>
          <w:szCs w:val="24"/>
          <w:lang w:val="en-US"/>
        </w:rPr>
        <w:t>et al. Guidelines for diagnosis, prevention and treatment of hand eczema</w:t>
      </w:r>
      <w:r>
        <w:rPr>
          <w:szCs w:val="24"/>
          <w:lang w:val="en-US"/>
        </w:rPr>
        <w:t>.</w:t>
      </w:r>
      <w:r w:rsidRPr="007B00F5">
        <w:rPr>
          <w:szCs w:val="24"/>
          <w:lang w:val="en-US"/>
        </w:rPr>
        <w:t xml:space="preserve"> J Dtsch</w:t>
      </w:r>
      <w:r>
        <w:rPr>
          <w:szCs w:val="24"/>
          <w:lang w:val="en-US"/>
        </w:rPr>
        <w:t xml:space="preserve"> </w:t>
      </w:r>
      <w:r w:rsidRPr="007B00F5">
        <w:rPr>
          <w:szCs w:val="24"/>
          <w:lang w:val="en-US"/>
        </w:rPr>
        <w:t>Dermatol</w:t>
      </w:r>
      <w:r>
        <w:rPr>
          <w:szCs w:val="24"/>
          <w:lang w:val="en-US"/>
        </w:rPr>
        <w:t xml:space="preserve"> </w:t>
      </w:r>
      <w:r w:rsidRPr="007B00F5">
        <w:rPr>
          <w:szCs w:val="24"/>
          <w:lang w:val="en-US"/>
        </w:rPr>
        <w:t>Ges. 2015;</w:t>
      </w:r>
      <w:r>
        <w:rPr>
          <w:szCs w:val="24"/>
          <w:lang w:val="en-US"/>
        </w:rPr>
        <w:t xml:space="preserve"> </w:t>
      </w:r>
      <w:r w:rsidRPr="007B00F5">
        <w:rPr>
          <w:szCs w:val="24"/>
          <w:lang w:val="en-US"/>
        </w:rPr>
        <w:t>13</w:t>
      </w:r>
      <w:r>
        <w:rPr>
          <w:szCs w:val="24"/>
          <w:lang w:val="en-US"/>
        </w:rPr>
        <w:t xml:space="preserve"> </w:t>
      </w:r>
      <w:r w:rsidRPr="007B00F5">
        <w:rPr>
          <w:szCs w:val="24"/>
          <w:lang w:val="en-US"/>
        </w:rPr>
        <w:t>(1):</w:t>
      </w:r>
      <w:r>
        <w:rPr>
          <w:szCs w:val="24"/>
          <w:lang w:val="en-US"/>
        </w:rPr>
        <w:t xml:space="preserve"> </w:t>
      </w:r>
      <w:r w:rsidRPr="007B00F5">
        <w:rPr>
          <w:szCs w:val="24"/>
          <w:lang w:val="en-US"/>
        </w:rPr>
        <w:t>1–22.</w:t>
      </w:r>
    </w:p>
    <w:p w:rsidR="00553449" w:rsidRPr="00102DDE" w:rsidRDefault="00553449" w:rsidP="00553449">
      <w:pPr>
        <w:pStyle w:val="afd"/>
        <w:numPr>
          <w:ilvl w:val="0"/>
          <w:numId w:val="12"/>
        </w:numPr>
        <w:ind w:left="709" w:hanging="698"/>
        <w:rPr>
          <w:szCs w:val="24"/>
          <w:lang w:val="en-US"/>
        </w:rPr>
      </w:pPr>
      <w:r w:rsidRPr="007B00F5">
        <w:rPr>
          <w:szCs w:val="24"/>
          <w:lang w:val="en-US"/>
        </w:rPr>
        <w:t>Nankervis H</w:t>
      </w:r>
      <w:r>
        <w:rPr>
          <w:szCs w:val="24"/>
          <w:lang w:val="en-US"/>
        </w:rPr>
        <w:t>.</w:t>
      </w:r>
      <w:r w:rsidRPr="007B00F5">
        <w:rPr>
          <w:szCs w:val="24"/>
          <w:lang w:val="en-US"/>
        </w:rPr>
        <w:t>, Thomas K</w:t>
      </w:r>
      <w:r>
        <w:rPr>
          <w:szCs w:val="24"/>
          <w:lang w:val="en-US"/>
        </w:rPr>
        <w:t>.</w:t>
      </w:r>
      <w:r w:rsidRPr="007B00F5">
        <w:rPr>
          <w:szCs w:val="24"/>
          <w:lang w:val="en-US"/>
        </w:rPr>
        <w:t>S</w:t>
      </w:r>
      <w:r>
        <w:rPr>
          <w:szCs w:val="24"/>
          <w:lang w:val="en-US"/>
        </w:rPr>
        <w:t>.</w:t>
      </w:r>
      <w:r w:rsidRPr="007B00F5">
        <w:rPr>
          <w:szCs w:val="24"/>
          <w:lang w:val="en-US"/>
        </w:rPr>
        <w:t>, Delamere F</w:t>
      </w:r>
      <w:r>
        <w:rPr>
          <w:szCs w:val="24"/>
          <w:lang w:val="en-US"/>
        </w:rPr>
        <w:t>.</w:t>
      </w:r>
      <w:r w:rsidRPr="007B00F5">
        <w:rPr>
          <w:szCs w:val="24"/>
          <w:lang w:val="en-US"/>
        </w:rPr>
        <w:t>M</w:t>
      </w:r>
      <w:r>
        <w:rPr>
          <w:szCs w:val="24"/>
          <w:lang w:val="en-US"/>
        </w:rPr>
        <w:t>.</w:t>
      </w:r>
      <w:r w:rsidRPr="007B00F5">
        <w:rPr>
          <w:szCs w:val="24"/>
          <w:lang w:val="en-US"/>
        </w:rPr>
        <w:t> </w:t>
      </w:r>
      <w:r w:rsidRPr="00F75150">
        <w:rPr>
          <w:iCs/>
          <w:szCs w:val="24"/>
          <w:lang w:val="en-US"/>
        </w:rPr>
        <w:t>et al.</w:t>
      </w:r>
      <w:r w:rsidRPr="007B00F5">
        <w:rPr>
          <w:szCs w:val="24"/>
          <w:lang w:val="en-US"/>
        </w:rPr>
        <w:t> Scoping systematic review of treatments for eczema / </w:t>
      </w:r>
      <w:r w:rsidRPr="007B00F5">
        <w:rPr>
          <w:iCs/>
          <w:szCs w:val="24"/>
          <w:lang w:val="en-US"/>
        </w:rPr>
        <w:t>Southampton (U.K.): NIHR Journals Library</w:t>
      </w:r>
      <w:r w:rsidRPr="007B00F5">
        <w:rPr>
          <w:szCs w:val="24"/>
          <w:lang w:val="en-US"/>
        </w:rPr>
        <w:t> 2016; 4:</w:t>
      </w:r>
      <w:r>
        <w:rPr>
          <w:szCs w:val="24"/>
          <w:lang w:val="en-US"/>
        </w:rPr>
        <w:t xml:space="preserve"> </w:t>
      </w:r>
      <w:r w:rsidRPr="007B00F5">
        <w:rPr>
          <w:szCs w:val="24"/>
          <w:lang w:val="en-US"/>
        </w:rPr>
        <w:t>1–480.</w:t>
      </w:r>
    </w:p>
    <w:p w:rsidR="00553449" w:rsidRDefault="00553449" w:rsidP="00553449">
      <w:pPr>
        <w:pStyle w:val="afd"/>
        <w:numPr>
          <w:ilvl w:val="0"/>
          <w:numId w:val="12"/>
        </w:numPr>
        <w:ind w:left="709" w:hanging="698"/>
        <w:rPr>
          <w:szCs w:val="24"/>
          <w:lang w:val="en-US"/>
        </w:rPr>
      </w:pPr>
      <w:r w:rsidRPr="007B00F5">
        <w:rPr>
          <w:szCs w:val="24"/>
          <w:lang w:val="en-US"/>
        </w:rPr>
        <w:t>Hordinsky M</w:t>
      </w:r>
      <w:r>
        <w:rPr>
          <w:szCs w:val="24"/>
          <w:lang w:val="en-US"/>
        </w:rPr>
        <w:t>.</w:t>
      </w:r>
      <w:r w:rsidRPr="007B00F5">
        <w:rPr>
          <w:szCs w:val="24"/>
          <w:lang w:val="en-US"/>
        </w:rPr>
        <w:t>, Fleischer A</w:t>
      </w:r>
      <w:r>
        <w:rPr>
          <w:szCs w:val="24"/>
          <w:lang w:val="en-US"/>
        </w:rPr>
        <w:t>.</w:t>
      </w:r>
      <w:r w:rsidRPr="007B00F5">
        <w:rPr>
          <w:szCs w:val="24"/>
          <w:lang w:val="en-US"/>
        </w:rPr>
        <w:t>, Rivers J</w:t>
      </w:r>
      <w:r>
        <w:rPr>
          <w:szCs w:val="24"/>
          <w:lang w:val="en-US"/>
        </w:rPr>
        <w:t>.</w:t>
      </w:r>
      <w:r w:rsidRPr="007B00F5">
        <w:rPr>
          <w:szCs w:val="24"/>
          <w:lang w:val="en-US"/>
        </w:rPr>
        <w:t>K</w:t>
      </w:r>
      <w:r>
        <w:rPr>
          <w:szCs w:val="24"/>
          <w:lang w:val="en-US"/>
        </w:rPr>
        <w:t>.</w:t>
      </w:r>
      <w:r w:rsidRPr="007B00F5">
        <w:rPr>
          <w:szCs w:val="24"/>
          <w:lang w:val="en-US"/>
        </w:rPr>
        <w:t xml:space="preserve"> et al. Efficacy and safety of pimecrolimus cream 1 % in mild-to-moderate chronic hand dermatitis: a randomized, double-blind trial</w:t>
      </w:r>
      <w:r>
        <w:rPr>
          <w:szCs w:val="24"/>
          <w:lang w:val="en-US"/>
        </w:rPr>
        <w:t>.</w:t>
      </w:r>
      <w:r w:rsidRPr="007B00F5">
        <w:rPr>
          <w:szCs w:val="24"/>
          <w:lang w:val="en-US"/>
        </w:rPr>
        <w:t xml:space="preserve"> Dermatology 2010; 221: 71–</w:t>
      </w:r>
      <w:r>
        <w:rPr>
          <w:szCs w:val="24"/>
          <w:lang w:val="en-US"/>
        </w:rPr>
        <w:t>7</w:t>
      </w:r>
      <w:r w:rsidRPr="007B00F5">
        <w:rPr>
          <w:szCs w:val="24"/>
          <w:lang w:val="en-US"/>
        </w:rPr>
        <w:t>7.</w:t>
      </w:r>
    </w:p>
    <w:p w:rsidR="00553449" w:rsidRDefault="00553449" w:rsidP="00553449">
      <w:pPr>
        <w:pStyle w:val="afd"/>
        <w:numPr>
          <w:ilvl w:val="0"/>
          <w:numId w:val="12"/>
        </w:numPr>
        <w:ind w:left="709" w:hanging="698"/>
        <w:rPr>
          <w:szCs w:val="24"/>
          <w:lang w:val="en-US"/>
        </w:rPr>
      </w:pPr>
      <w:r w:rsidRPr="007B00F5">
        <w:rPr>
          <w:szCs w:val="24"/>
          <w:lang w:val="en-US"/>
        </w:rPr>
        <w:t>Sezer E, Etikan I. Local narrowband UVB phototherapy vs local</w:t>
      </w:r>
      <w:r>
        <w:rPr>
          <w:szCs w:val="24"/>
          <w:lang w:val="en-US"/>
        </w:rPr>
        <w:t xml:space="preserve"> </w:t>
      </w:r>
      <w:r w:rsidRPr="007B00F5">
        <w:rPr>
          <w:szCs w:val="24"/>
          <w:lang w:val="en-US"/>
        </w:rPr>
        <w:t>PUVA in the treatment of chronic hand eczema</w:t>
      </w:r>
      <w:r>
        <w:rPr>
          <w:szCs w:val="24"/>
          <w:lang w:val="en-US"/>
        </w:rPr>
        <w:t>.</w:t>
      </w:r>
      <w:r w:rsidRPr="007B00F5">
        <w:rPr>
          <w:szCs w:val="24"/>
          <w:lang w:val="en-US"/>
        </w:rPr>
        <w:t xml:space="preserve"> Photodermatol</w:t>
      </w:r>
      <w:r>
        <w:rPr>
          <w:szCs w:val="24"/>
          <w:lang w:val="en-US"/>
        </w:rPr>
        <w:t xml:space="preserve"> </w:t>
      </w:r>
      <w:r w:rsidRPr="007B00F5">
        <w:rPr>
          <w:szCs w:val="24"/>
          <w:lang w:val="en-US"/>
        </w:rPr>
        <w:t>Photoimmunol</w:t>
      </w:r>
      <w:r>
        <w:rPr>
          <w:szCs w:val="24"/>
          <w:lang w:val="en-US"/>
        </w:rPr>
        <w:t xml:space="preserve"> </w:t>
      </w:r>
      <w:r w:rsidRPr="007B00F5">
        <w:rPr>
          <w:szCs w:val="24"/>
          <w:lang w:val="en-US"/>
        </w:rPr>
        <w:t>Photomed 2007; 23: 10–14.</w:t>
      </w:r>
    </w:p>
    <w:p w:rsidR="00553449" w:rsidRDefault="00553449" w:rsidP="00553449">
      <w:pPr>
        <w:pStyle w:val="afd"/>
        <w:numPr>
          <w:ilvl w:val="0"/>
          <w:numId w:val="12"/>
        </w:numPr>
        <w:ind w:left="709" w:hanging="698"/>
        <w:rPr>
          <w:szCs w:val="24"/>
          <w:lang w:val="en-US"/>
        </w:rPr>
      </w:pPr>
      <w:r w:rsidRPr="007B00F5">
        <w:rPr>
          <w:szCs w:val="24"/>
          <w:lang w:val="en-US"/>
        </w:rPr>
        <w:t>Okokon E.O., Verbeek J.H., Ruotsalainen J.H. et al. Topical antifungals for seborrhoeic dermatitis</w:t>
      </w:r>
      <w:r>
        <w:rPr>
          <w:szCs w:val="24"/>
          <w:lang w:val="en-US"/>
        </w:rPr>
        <w:t>.</w:t>
      </w:r>
      <w:r w:rsidRPr="007B00F5">
        <w:rPr>
          <w:szCs w:val="24"/>
          <w:lang w:val="en-US"/>
        </w:rPr>
        <w:t xml:space="preserve"> Cochrane Database Syst. Rev. </w:t>
      </w:r>
      <w:r w:rsidRPr="00102DDE">
        <w:rPr>
          <w:szCs w:val="24"/>
          <w:lang w:val="en-US"/>
        </w:rPr>
        <w:t>2015 May 2;</w:t>
      </w:r>
      <w:r>
        <w:rPr>
          <w:szCs w:val="24"/>
          <w:lang w:val="en-US"/>
        </w:rPr>
        <w:t xml:space="preserve"> </w:t>
      </w:r>
      <w:r w:rsidRPr="00102DDE">
        <w:rPr>
          <w:szCs w:val="24"/>
          <w:lang w:val="en-US"/>
        </w:rPr>
        <w:t>(5):</w:t>
      </w:r>
      <w:r>
        <w:rPr>
          <w:szCs w:val="24"/>
          <w:lang w:val="en-US"/>
        </w:rPr>
        <w:t xml:space="preserve"> </w:t>
      </w:r>
      <w:r w:rsidRPr="00102DDE">
        <w:rPr>
          <w:szCs w:val="24"/>
          <w:lang w:val="en-US"/>
        </w:rPr>
        <w:t>CD008138.</w:t>
      </w:r>
    </w:p>
    <w:p w:rsidR="00553449" w:rsidRDefault="00553449" w:rsidP="00553449">
      <w:pPr>
        <w:pStyle w:val="afd"/>
        <w:numPr>
          <w:ilvl w:val="0"/>
          <w:numId w:val="12"/>
        </w:numPr>
        <w:ind w:left="709" w:hanging="698"/>
        <w:rPr>
          <w:szCs w:val="24"/>
          <w:lang w:val="en-US"/>
        </w:rPr>
      </w:pPr>
      <w:r w:rsidRPr="007B00F5">
        <w:rPr>
          <w:szCs w:val="24"/>
          <w:lang w:val="en-US"/>
        </w:rPr>
        <w:t>Shuster S</w:t>
      </w:r>
      <w:r>
        <w:rPr>
          <w:szCs w:val="24"/>
          <w:lang w:val="en-US"/>
        </w:rPr>
        <w:t>.</w:t>
      </w:r>
      <w:r w:rsidRPr="007B00F5">
        <w:rPr>
          <w:szCs w:val="24"/>
          <w:lang w:val="en-US"/>
        </w:rPr>
        <w:t>, Meynadier J</w:t>
      </w:r>
      <w:r>
        <w:rPr>
          <w:szCs w:val="24"/>
          <w:lang w:val="en-US"/>
        </w:rPr>
        <w:t>.</w:t>
      </w:r>
      <w:r w:rsidRPr="007B00F5">
        <w:rPr>
          <w:szCs w:val="24"/>
          <w:lang w:val="en-US"/>
        </w:rPr>
        <w:t>, Kerl H</w:t>
      </w:r>
      <w:r>
        <w:rPr>
          <w:szCs w:val="24"/>
          <w:lang w:val="en-US"/>
        </w:rPr>
        <w:t>.</w:t>
      </w:r>
      <w:r w:rsidRPr="007B00F5">
        <w:rPr>
          <w:szCs w:val="24"/>
          <w:lang w:val="en-US"/>
        </w:rPr>
        <w:t>, Nolting S. Treatment and prophylaxis of seborrheic dermatitis of the scalp with antipityrosporal 1% ciclopirox shampoo</w:t>
      </w:r>
      <w:r>
        <w:rPr>
          <w:szCs w:val="24"/>
          <w:lang w:val="en-US"/>
        </w:rPr>
        <w:t>.</w:t>
      </w:r>
      <w:r w:rsidRPr="007B00F5">
        <w:rPr>
          <w:szCs w:val="24"/>
          <w:lang w:val="en-US"/>
        </w:rPr>
        <w:t> </w:t>
      </w:r>
      <w:r w:rsidRPr="007B00F5">
        <w:rPr>
          <w:iCs/>
          <w:szCs w:val="24"/>
          <w:lang w:val="en-US"/>
        </w:rPr>
        <w:t>Arch Dermatol</w:t>
      </w:r>
      <w:r w:rsidRPr="007B00F5">
        <w:rPr>
          <w:szCs w:val="24"/>
          <w:lang w:val="en-US"/>
        </w:rPr>
        <w:t>. 2005;</w:t>
      </w:r>
      <w:r>
        <w:rPr>
          <w:szCs w:val="24"/>
          <w:lang w:val="en-US"/>
        </w:rPr>
        <w:t xml:space="preserve"> </w:t>
      </w:r>
      <w:r w:rsidRPr="007B00F5">
        <w:rPr>
          <w:szCs w:val="24"/>
          <w:lang w:val="en-US"/>
        </w:rPr>
        <w:t>141</w:t>
      </w:r>
      <w:r>
        <w:rPr>
          <w:szCs w:val="24"/>
          <w:lang w:val="en-US"/>
        </w:rPr>
        <w:t xml:space="preserve"> </w:t>
      </w:r>
      <w:r w:rsidRPr="007B00F5">
        <w:rPr>
          <w:szCs w:val="24"/>
          <w:lang w:val="en-US"/>
        </w:rPr>
        <w:t>(1):</w:t>
      </w:r>
      <w:r>
        <w:rPr>
          <w:szCs w:val="24"/>
          <w:lang w:val="en-US"/>
        </w:rPr>
        <w:t xml:space="preserve"> </w:t>
      </w:r>
      <w:r w:rsidRPr="007B00F5">
        <w:rPr>
          <w:szCs w:val="24"/>
          <w:lang w:val="en-US"/>
        </w:rPr>
        <w:t>47–52.</w:t>
      </w:r>
    </w:p>
    <w:p w:rsidR="00553449" w:rsidRDefault="00553449" w:rsidP="00553449">
      <w:pPr>
        <w:pStyle w:val="afd"/>
        <w:numPr>
          <w:ilvl w:val="0"/>
          <w:numId w:val="12"/>
        </w:numPr>
        <w:ind w:left="709" w:hanging="698"/>
        <w:rPr>
          <w:szCs w:val="24"/>
          <w:lang w:val="en-US"/>
        </w:rPr>
      </w:pPr>
      <w:r w:rsidRPr="007B00F5">
        <w:rPr>
          <w:szCs w:val="24"/>
          <w:lang w:val="en-US"/>
        </w:rPr>
        <w:t>Piérard-Franchimont C</w:t>
      </w:r>
      <w:r>
        <w:rPr>
          <w:szCs w:val="24"/>
          <w:lang w:val="en-US"/>
        </w:rPr>
        <w:t>.</w:t>
      </w:r>
      <w:r w:rsidRPr="007B00F5">
        <w:rPr>
          <w:szCs w:val="24"/>
          <w:lang w:val="en-US"/>
        </w:rPr>
        <w:t>, Piérard G</w:t>
      </w:r>
      <w:r>
        <w:rPr>
          <w:szCs w:val="24"/>
          <w:lang w:val="en-US"/>
        </w:rPr>
        <w:t>.</w:t>
      </w:r>
      <w:r w:rsidRPr="007B00F5">
        <w:rPr>
          <w:szCs w:val="24"/>
          <w:lang w:val="en-US"/>
        </w:rPr>
        <w:t>E</w:t>
      </w:r>
      <w:r>
        <w:rPr>
          <w:szCs w:val="24"/>
          <w:lang w:val="en-US"/>
        </w:rPr>
        <w:t>.</w:t>
      </w:r>
      <w:r w:rsidRPr="007B00F5">
        <w:rPr>
          <w:szCs w:val="24"/>
          <w:lang w:val="en-US"/>
        </w:rPr>
        <w:t>, Arrese J</w:t>
      </w:r>
      <w:r>
        <w:rPr>
          <w:szCs w:val="24"/>
          <w:lang w:val="en-US"/>
        </w:rPr>
        <w:t>.</w:t>
      </w:r>
      <w:r w:rsidRPr="007B00F5">
        <w:rPr>
          <w:szCs w:val="24"/>
          <w:lang w:val="en-US"/>
        </w:rPr>
        <w:t>E</w:t>
      </w:r>
      <w:r>
        <w:rPr>
          <w:szCs w:val="24"/>
          <w:lang w:val="en-US"/>
        </w:rPr>
        <w:t>.</w:t>
      </w:r>
      <w:r w:rsidRPr="007B00F5">
        <w:rPr>
          <w:szCs w:val="24"/>
          <w:lang w:val="en-US"/>
        </w:rPr>
        <w:t>, De Doncker P. Effect of ketoconazole 1% and 2% shampoos on severe dandruff and seborrhoeic dermatitis: clinical, squamometric and mycological assessments</w:t>
      </w:r>
      <w:r>
        <w:rPr>
          <w:szCs w:val="24"/>
          <w:lang w:val="en-US"/>
        </w:rPr>
        <w:t>.</w:t>
      </w:r>
      <w:r w:rsidRPr="007B00F5">
        <w:rPr>
          <w:szCs w:val="24"/>
          <w:lang w:val="en-US"/>
        </w:rPr>
        <w:t> </w:t>
      </w:r>
      <w:r w:rsidRPr="007B00F5">
        <w:rPr>
          <w:iCs/>
          <w:szCs w:val="24"/>
          <w:lang w:val="en-US"/>
        </w:rPr>
        <w:t>Dermatology</w:t>
      </w:r>
      <w:r w:rsidRPr="007B00F5">
        <w:rPr>
          <w:szCs w:val="24"/>
          <w:lang w:val="en-US"/>
        </w:rPr>
        <w:t xml:space="preserve">. </w:t>
      </w:r>
      <w:r w:rsidRPr="00F75150">
        <w:rPr>
          <w:szCs w:val="24"/>
          <w:lang w:val="en-US"/>
        </w:rPr>
        <w:t>2001;</w:t>
      </w:r>
      <w:r>
        <w:rPr>
          <w:szCs w:val="24"/>
          <w:lang w:val="en-US"/>
        </w:rPr>
        <w:t xml:space="preserve"> </w:t>
      </w:r>
      <w:r w:rsidRPr="00F75150">
        <w:rPr>
          <w:szCs w:val="24"/>
          <w:lang w:val="en-US"/>
        </w:rPr>
        <w:t>202</w:t>
      </w:r>
      <w:r>
        <w:rPr>
          <w:szCs w:val="24"/>
          <w:lang w:val="en-US"/>
        </w:rPr>
        <w:t xml:space="preserve"> </w:t>
      </w:r>
      <w:r w:rsidRPr="00F75150">
        <w:rPr>
          <w:szCs w:val="24"/>
          <w:lang w:val="en-US"/>
        </w:rPr>
        <w:t>(2):</w:t>
      </w:r>
      <w:r>
        <w:rPr>
          <w:szCs w:val="24"/>
          <w:lang w:val="en-US"/>
        </w:rPr>
        <w:t xml:space="preserve"> </w:t>
      </w:r>
      <w:r w:rsidRPr="00F75150">
        <w:rPr>
          <w:szCs w:val="24"/>
          <w:lang w:val="en-US"/>
        </w:rPr>
        <w:t>171–176</w:t>
      </w:r>
      <w:r>
        <w:rPr>
          <w:szCs w:val="24"/>
          <w:lang w:val="en-US"/>
        </w:rPr>
        <w:t>.</w:t>
      </w:r>
    </w:p>
    <w:p w:rsidR="00553449" w:rsidRDefault="00553449" w:rsidP="00553449">
      <w:pPr>
        <w:pStyle w:val="afd"/>
        <w:numPr>
          <w:ilvl w:val="0"/>
          <w:numId w:val="12"/>
        </w:numPr>
        <w:ind w:left="709" w:hanging="698"/>
        <w:rPr>
          <w:szCs w:val="24"/>
          <w:lang w:val="en-US"/>
        </w:rPr>
      </w:pPr>
      <w:r w:rsidRPr="007B00F5">
        <w:rPr>
          <w:szCs w:val="24"/>
        </w:rPr>
        <w:t>Бутов</w:t>
      </w:r>
      <w:r w:rsidRPr="00102DDE">
        <w:rPr>
          <w:szCs w:val="24"/>
        </w:rPr>
        <w:t xml:space="preserve"> </w:t>
      </w:r>
      <w:r w:rsidRPr="007B00F5">
        <w:rPr>
          <w:szCs w:val="24"/>
        </w:rPr>
        <w:t>Ю</w:t>
      </w:r>
      <w:r w:rsidRPr="00102DDE">
        <w:rPr>
          <w:szCs w:val="24"/>
        </w:rPr>
        <w:t>.</w:t>
      </w:r>
      <w:r w:rsidRPr="007B00F5">
        <w:rPr>
          <w:szCs w:val="24"/>
        </w:rPr>
        <w:t>С</w:t>
      </w:r>
      <w:r w:rsidRPr="00102DDE">
        <w:rPr>
          <w:szCs w:val="24"/>
        </w:rPr>
        <w:t xml:space="preserve">., </w:t>
      </w:r>
      <w:r w:rsidRPr="007B00F5">
        <w:rPr>
          <w:szCs w:val="24"/>
        </w:rPr>
        <w:t>Потекаев</w:t>
      </w:r>
      <w:r w:rsidRPr="00102DDE">
        <w:rPr>
          <w:szCs w:val="24"/>
        </w:rPr>
        <w:t xml:space="preserve"> </w:t>
      </w:r>
      <w:r w:rsidRPr="007B00F5">
        <w:rPr>
          <w:szCs w:val="24"/>
        </w:rPr>
        <w:t>Н</w:t>
      </w:r>
      <w:r w:rsidRPr="00102DDE">
        <w:rPr>
          <w:szCs w:val="24"/>
        </w:rPr>
        <w:t>.</w:t>
      </w:r>
      <w:r w:rsidRPr="007B00F5">
        <w:rPr>
          <w:szCs w:val="24"/>
        </w:rPr>
        <w:t>Н</w:t>
      </w:r>
      <w:r w:rsidRPr="00102DDE">
        <w:rPr>
          <w:szCs w:val="24"/>
        </w:rPr>
        <w:t xml:space="preserve">. </w:t>
      </w:r>
      <w:r w:rsidRPr="007B00F5">
        <w:rPr>
          <w:szCs w:val="24"/>
        </w:rPr>
        <w:t>Дерматовенерология</w:t>
      </w:r>
      <w:r w:rsidRPr="00102DDE">
        <w:rPr>
          <w:szCs w:val="24"/>
        </w:rPr>
        <w:t xml:space="preserve"> / </w:t>
      </w:r>
      <w:r w:rsidRPr="007B00F5">
        <w:rPr>
          <w:szCs w:val="24"/>
        </w:rPr>
        <w:t>Руководство</w:t>
      </w:r>
      <w:r w:rsidRPr="00102DDE">
        <w:rPr>
          <w:szCs w:val="24"/>
        </w:rPr>
        <w:t xml:space="preserve"> </w:t>
      </w:r>
      <w:r w:rsidRPr="007B00F5">
        <w:rPr>
          <w:szCs w:val="24"/>
        </w:rPr>
        <w:t>для</w:t>
      </w:r>
      <w:r w:rsidRPr="00102DDE">
        <w:rPr>
          <w:szCs w:val="24"/>
        </w:rPr>
        <w:t xml:space="preserve"> </w:t>
      </w:r>
      <w:r w:rsidRPr="007B00F5">
        <w:rPr>
          <w:szCs w:val="24"/>
        </w:rPr>
        <w:t>врачей</w:t>
      </w:r>
      <w:r w:rsidRPr="00102DDE">
        <w:rPr>
          <w:szCs w:val="24"/>
        </w:rPr>
        <w:t xml:space="preserve">. </w:t>
      </w:r>
      <w:r w:rsidRPr="00F75150">
        <w:rPr>
          <w:szCs w:val="24"/>
          <w:lang w:val="en-US"/>
        </w:rPr>
        <w:t>2017.</w:t>
      </w:r>
    </w:p>
    <w:p w:rsidR="00553449" w:rsidRPr="00102DDE" w:rsidRDefault="00553449" w:rsidP="00553449">
      <w:pPr>
        <w:pStyle w:val="afd"/>
        <w:numPr>
          <w:ilvl w:val="0"/>
          <w:numId w:val="12"/>
        </w:numPr>
        <w:ind w:left="709" w:hanging="698"/>
        <w:rPr>
          <w:szCs w:val="24"/>
        </w:rPr>
      </w:pPr>
      <w:r w:rsidRPr="007B00F5">
        <w:rPr>
          <w:bCs/>
          <w:szCs w:val="24"/>
        </w:rPr>
        <w:t>Игнатьев</w:t>
      </w:r>
      <w:r w:rsidRPr="00F75150">
        <w:rPr>
          <w:bCs/>
          <w:szCs w:val="24"/>
        </w:rPr>
        <w:t xml:space="preserve"> </w:t>
      </w:r>
      <w:r w:rsidRPr="007B00F5">
        <w:rPr>
          <w:bCs/>
          <w:szCs w:val="24"/>
        </w:rPr>
        <w:t>Д</w:t>
      </w:r>
      <w:r w:rsidRPr="00F75150">
        <w:rPr>
          <w:bCs/>
          <w:szCs w:val="24"/>
        </w:rPr>
        <w:t>.</w:t>
      </w:r>
      <w:r w:rsidRPr="007B00F5">
        <w:rPr>
          <w:bCs/>
          <w:szCs w:val="24"/>
        </w:rPr>
        <w:t>В</w:t>
      </w:r>
      <w:r w:rsidRPr="00F75150">
        <w:rPr>
          <w:bCs/>
          <w:szCs w:val="24"/>
        </w:rPr>
        <w:t xml:space="preserve">., </w:t>
      </w:r>
      <w:r w:rsidRPr="007B00F5">
        <w:rPr>
          <w:bCs/>
          <w:szCs w:val="24"/>
        </w:rPr>
        <w:t>Кочергин Н.Г. Дерматологические индексы в доказательной медицине / IX Всероссийский съезд дерматовенерологов 2005; 2: 11</w:t>
      </w:r>
      <w:r w:rsidRPr="00F75150">
        <w:rPr>
          <w:szCs w:val="24"/>
        </w:rPr>
        <w:t>–</w:t>
      </w:r>
      <w:r w:rsidRPr="007B00F5">
        <w:rPr>
          <w:bCs/>
          <w:szCs w:val="24"/>
        </w:rPr>
        <w:t>12.</w:t>
      </w:r>
    </w:p>
    <w:p w:rsidR="00553449" w:rsidRPr="00102DDE" w:rsidRDefault="00553449" w:rsidP="00553449">
      <w:pPr>
        <w:pStyle w:val="afd"/>
        <w:numPr>
          <w:ilvl w:val="0"/>
          <w:numId w:val="12"/>
        </w:numPr>
        <w:ind w:left="709" w:hanging="698"/>
        <w:rPr>
          <w:szCs w:val="24"/>
        </w:rPr>
      </w:pPr>
      <w:r w:rsidRPr="007B00F5">
        <w:rPr>
          <w:bCs/>
          <w:szCs w:val="24"/>
        </w:rPr>
        <w:t>Мазитова Л.П. Современные взгляды на патогенез и подходы к наружной терапии атопической экземы у детей</w:t>
      </w:r>
      <w:r w:rsidRPr="00F75150">
        <w:rPr>
          <w:bCs/>
          <w:szCs w:val="24"/>
        </w:rPr>
        <w:t>.</w:t>
      </w:r>
      <w:r w:rsidRPr="007B00F5">
        <w:rPr>
          <w:bCs/>
          <w:szCs w:val="24"/>
        </w:rPr>
        <w:t xml:space="preserve"> Consilium</w:t>
      </w:r>
      <w:r w:rsidRPr="00F75150">
        <w:rPr>
          <w:bCs/>
          <w:szCs w:val="24"/>
        </w:rPr>
        <w:t xml:space="preserve"> </w:t>
      </w:r>
      <w:r w:rsidRPr="007B00F5">
        <w:rPr>
          <w:bCs/>
          <w:szCs w:val="24"/>
        </w:rPr>
        <w:t>Medicum. Педиатрия. (Прил.) 2008; 01: 68</w:t>
      </w:r>
      <w:r w:rsidRPr="00F75150">
        <w:rPr>
          <w:szCs w:val="24"/>
        </w:rPr>
        <w:t>–</w:t>
      </w:r>
      <w:r w:rsidRPr="007B00F5">
        <w:rPr>
          <w:bCs/>
          <w:szCs w:val="24"/>
        </w:rPr>
        <w:t>71</w:t>
      </w:r>
      <w:r w:rsidRPr="00F75150">
        <w:rPr>
          <w:bCs/>
          <w:szCs w:val="24"/>
        </w:rPr>
        <w:t>.</w:t>
      </w:r>
    </w:p>
    <w:p w:rsidR="00553449" w:rsidRPr="00102DDE" w:rsidRDefault="00553449" w:rsidP="00553449">
      <w:pPr>
        <w:pStyle w:val="afd"/>
        <w:numPr>
          <w:ilvl w:val="0"/>
          <w:numId w:val="12"/>
        </w:numPr>
        <w:ind w:left="709" w:hanging="698"/>
        <w:rPr>
          <w:szCs w:val="24"/>
        </w:rPr>
      </w:pPr>
      <w:r w:rsidRPr="007B00F5">
        <w:rPr>
          <w:bCs/>
          <w:szCs w:val="24"/>
        </w:rPr>
        <w:lastRenderedPageBreak/>
        <w:t>Вашкевич А.А., Резцова П.А. Применение топических антибиотиков в дерматологической практике</w:t>
      </w:r>
      <w:r w:rsidRPr="00F75150">
        <w:rPr>
          <w:bCs/>
          <w:szCs w:val="24"/>
        </w:rPr>
        <w:t>.</w:t>
      </w:r>
      <w:r w:rsidRPr="007B00F5">
        <w:rPr>
          <w:bCs/>
          <w:szCs w:val="24"/>
        </w:rPr>
        <w:t xml:space="preserve"> Дерматология (Прил. к журн. ConsiliumMedicum). 2019; 1: 15–22.</w:t>
      </w:r>
    </w:p>
    <w:p w:rsidR="00553449" w:rsidRPr="00102DDE" w:rsidRDefault="00553449" w:rsidP="00553449">
      <w:pPr>
        <w:pStyle w:val="afd"/>
        <w:numPr>
          <w:ilvl w:val="0"/>
          <w:numId w:val="12"/>
        </w:numPr>
        <w:ind w:left="709" w:hanging="698"/>
        <w:rPr>
          <w:szCs w:val="24"/>
        </w:rPr>
      </w:pPr>
      <w:r w:rsidRPr="007B00F5">
        <w:rPr>
          <w:bCs/>
          <w:szCs w:val="24"/>
        </w:rPr>
        <w:t>Кениксфест Ю.В., Кохан М.М.,  Стукова Е.И. Клиническая эффективность применения препарата Банеоцин в детской дерматологической практике</w:t>
      </w:r>
      <w:r>
        <w:rPr>
          <w:bCs/>
          <w:szCs w:val="24"/>
        </w:rPr>
        <w:t>.</w:t>
      </w:r>
      <w:r w:rsidRPr="00F75150">
        <w:rPr>
          <w:bCs/>
          <w:szCs w:val="24"/>
        </w:rPr>
        <w:t xml:space="preserve"> </w:t>
      </w:r>
      <w:r w:rsidRPr="007B00F5">
        <w:rPr>
          <w:bCs/>
          <w:szCs w:val="24"/>
        </w:rPr>
        <w:t>Consilium</w:t>
      </w:r>
      <w:r w:rsidRPr="00102DDE">
        <w:rPr>
          <w:bCs/>
          <w:szCs w:val="24"/>
        </w:rPr>
        <w:t xml:space="preserve"> </w:t>
      </w:r>
      <w:r w:rsidRPr="007B00F5">
        <w:rPr>
          <w:bCs/>
          <w:szCs w:val="24"/>
        </w:rPr>
        <w:t>Medicum. Педиатрия. (Прил.) 2018; 1: 126</w:t>
      </w:r>
      <w:r w:rsidRPr="00F75150">
        <w:rPr>
          <w:szCs w:val="24"/>
        </w:rPr>
        <w:t>–</w:t>
      </w:r>
      <w:r w:rsidRPr="007B00F5">
        <w:rPr>
          <w:bCs/>
          <w:szCs w:val="24"/>
        </w:rPr>
        <w:t>131</w:t>
      </w:r>
      <w:r w:rsidRPr="00F75150">
        <w:rPr>
          <w:bCs/>
          <w:szCs w:val="24"/>
        </w:rPr>
        <w:t>.</w:t>
      </w:r>
    </w:p>
    <w:p w:rsidR="00553449" w:rsidRPr="00102DDE" w:rsidRDefault="00553449" w:rsidP="00553449">
      <w:pPr>
        <w:pStyle w:val="afd"/>
        <w:numPr>
          <w:ilvl w:val="0"/>
          <w:numId w:val="12"/>
        </w:numPr>
        <w:ind w:left="709" w:hanging="698"/>
        <w:rPr>
          <w:szCs w:val="24"/>
        </w:rPr>
      </w:pPr>
      <w:r w:rsidRPr="007B00F5">
        <w:rPr>
          <w:bCs/>
          <w:szCs w:val="24"/>
        </w:rPr>
        <w:t xml:space="preserve">Олисова О.Ю., Белоусова Т.А., Каиль-Горячкина М.В. </w:t>
      </w:r>
      <w:r w:rsidRPr="007B00F5">
        <w:rPr>
          <w:szCs w:val="24"/>
        </w:rPr>
        <w:t>Стратегия и тактика лечения больных с инфекционно-воспалительными заболеваниями кожи</w:t>
      </w:r>
      <w:r w:rsidRPr="00F75150">
        <w:rPr>
          <w:szCs w:val="24"/>
        </w:rPr>
        <w:t>.</w:t>
      </w:r>
      <w:r w:rsidRPr="007B00F5">
        <w:rPr>
          <w:bCs/>
          <w:szCs w:val="24"/>
        </w:rPr>
        <w:t xml:space="preserve"> Дерматология (Прил. к журн. Consilium</w:t>
      </w:r>
      <w:r w:rsidRPr="00F75150">
        <w:rPr>
          <w:bCs/>
          <w:szCs w:val="24"/>
        </w:rPr>
        <w:t xml:space="preserve"> </w:t>
      </w:r>
      <w:r w:rsidRPr="007B00F5">
        <w:rPr>
          <w:bCs/>
          <w:szCs w:val="24"/>
        </w:rPr>
        <w:t>Medicum). 2017; 1: 42–47.</w:t>
      </w:r>
    </w:p>
    <w:p w:rsidR="00553449" w:rsidRPr="00102DDE" w:rsidRDefault="00553449" w:rsidP="00553449">
      <w:pPr>
        <w:pStyle w:val="afd"/>
        <w:numPr>
          <w:ilvl w:val="0"/>
          <w:numId w:val="12"/>
        </w:numPr>
        <w:ind w:left="709" w:hanging="698"/>
        <w:rPr>
          <w:szCs w:val="24"/>
        </w:rPr>
      </w:pPr>
      <w:r w:rsidRPr="007B00F5">
        <w:rPr>
          <w:bCs/>
          <w:szCs w:val="24"/>
        </w:rPr>
        <w:t xml:space="preserve">Хлебникова А.Н., Петрунин Д.Д. </w:t>
      </w:r>
      <w:r w:rsidRPr="007B00F5">
        <w:rPr>
          <w:szCs w:val="24"/>
        </w:rPr>
        <w:t>Физиологическая и патогенетическая роль кожной</w:t>
      </w:r>
      <w:r w:rsidRPr="00E02EB9">
        <w:rPr>
          <w:szCs w:val="24"/>
        </w:rPr>
        <w:t xml:space="preserve"> </w:t>
      </w:r>
      <w:r w:rsidRPr="007B00F5">
        <w:rPr>
          <w:szCs w:val="24"/>
        </w:rPr>
        <w:t>микробиоты. Алгоритмы лечения дерматозов, осложненных вторичным инфицированием</w:t>
      </w:r>
      <w:r w:rsidRPr="00F75150">
        <w:rPr>
          <w:szCs w:val="24"/>
        </w:rPr>
        <w:t>.</w:t>
      </w:r>
      <w:r w:rsidRPr="007B00F5">
        <w:rPr>
          <w:bCs/>
          <w:szCs w:val="24"/>
        </w:rPr>
        <w:t xml:space="preserve"> Дерматология (Прил. к журн. Consilium</w:t>
      </w:r>
      <w:r w:rsidRPr="00F75150">
        <w:rPr>
          <w:bCs/>
          <w:szCs w:val="24"/>
        </w:rPr>
        <w:t xml:space="preserve"> </w:t>
      </w:r>
      <w:r w:rsidRPr="007B00F5">
        <w:rPr>
          <w:bCs/>
          <w:szCs w:val="24"/>
        </w:rPr>
        <w:t>Medicum). 2016; 4: 18–25.</w:t>
      </w:r>
    </w:p>
    <w:p w:rsidR="00553449" w:rsidRPr="00102DDE" w:rsidRDefault="00553449" w:rsidP="00553449">
      <w:pPr>
        <w:pStyle w:val="afd"/>
        <w:numPr>
          <w:ilvl w:val="0"/>
          <w:numId w:val="12"/>
        </w:numPr>
        <w:ind w:left="709" w:hanging="698"/>
        <w:rPr>
          <w:szCs w:val="24"/>
        </w:rPr>
      </w:pPr>
      <w:r w:rsidRPr="007B00F5">
        <w:rPr>
          <w:bCs/>
          <w:szCs w:val="24"/>
        </w:rPr>
        <w:t>Белоусова Т.А., Горячкина М.В. Топические стероиды в современной</w:t>
      </w:r>
      <w:r w:rsidRPr="00F75150">
        <w:rPr>
          <w:bCs/>
          <w:szCs w:val="24"/>
        </w:rPr>
        <w:t xml:space="preserve"> </w:t>
      </w:r>
      <w:r w:rsidRPr="007B00F5">
        <w:rPr>
          <w:bCs/>
          <w:szCs w:val="24"/>
        </w:rPr>
        <w:t>клинической практике</w:t>
      </w:r>
      <w:r w:rsidRPr="00F75150">
        <w:rPr>
          <w:bCs/>
          <w:szCs w:val="24"/>
        </w:rPr>
        <w:t>.</w:t>
      </w:r>
      <w:r w:rsidRPr="007B00F5">
        <w:rPr>
          <w:bCs/>
          <w:szCs w:val="24"/>
        </w:rPr>
        <w:t xml:space="preserve"> Вестник дерматологии и венерологии 2014; (4): 83</w:t>
      </w:r>
      <w:r w:rsidRPr="00F75150">
        <w:rPr>
          <w:szCs w:val="24"/>
        </w:rPr>
        <w:t>–</w:t>
      </w:r>
      <w:r w:rsidRPr="007B00F5">
        <w:rPr>
          <w:bCs/>
          <w:szCs w:val="24"/>
        </w:rPr>
        <w:t>88.</w:t>
      </w:r>
    </w:p>
    <w:p w:rsidR="00553449" w:rsidRPr="00102DDE" w:rsidRDefault="00553449" w:rsidP="00553449">
      <w:pPr>
        <w:pStyle w:val="afd"/>
        <w:numPr>
          <w:ilvl w:val="0"/>
          <w:numId w:val="12"/>
        </w:numPr>
        <w:ind w:left="709" w:hanging="698"/>
        <w:rPr>
          <w:szCs w:val="24"/>
        </w:rPr>
      </w:pPr>
      <w:r w:rsidRPr="007B00F5">
        <w:rPr>
          <w:bCs/>
          <w:szCs w:val="24"/>
        </w:rPr>
        <w:t>Самцов А. В., Хайрутдинов В. Р., Белоусова И. Э.Этиопатогенетическая терапия воспалительных дерматозов</w:t>
      </w:r>
      <w:r w:rsidRPr="00F75150">
        <w:rPr>
          <w:bCs/>
          <w:szCs w:val="24"/>
        </w:rPr>
        <w:t>.</w:t>
      </w:r>
      <w:r w:rsidRPr="007B00F5">
        <w:rPr>
          <w:bCs/>
          <w:szCs w:val="24"/>
        </w:rPr>
        <w:t xml:space="preserve"> Вестник дерматологии и венерологии. </w:t>
      </w:r>
      <w:r w:rsidRPr="00F75150">
        <w:rPr>
          <w:bCs/>
          <w:szCs w:val="24"/>
        </w:rPr>
        <w:t>2018; 94 (2): 78</w:t>
      </w:r>
      <w:r w:rsidRPr="00F75150">
        <w:rPr>
          <w:szCs w:val="24"/>
        </w:rPr>
        <w:t>–</w:t>
      </w:r>
      <w:r w:rsidRPr="00F75150">
        <w:rPr>
          <w:bCs/>
          <w:szCs w:val="24"/>
        </w:rPr>
        <w:t>83.</w:t>
      </w:r>
    </w:p>
    <w:p w:rsidR="00553449" w:rsidRPr="00BD0595" w:rsidRDefault="00553449" w:rsidP="00553449">
      <w:pPr>
        <w:pStyle w:val="afd"/>
        <w:numPr>
          <w:ilvl w:val="0"/>
          <w:numId w:val="12"/>
        </w:numPr>
        <w:ind w:left="709" w:hanging="698"/>
        <w:rPr>
          <w:szCs w:val="24"/>
          <w:lang w:val="en-US"/>
        </w:rPr>
      </w:pPr>
      <w:r w:rsidRPr="001C79E7">
        <w:rPr>
          <w:bCs/>
          <w:szCs w:val="24"/>
          <w:lang w:val="en-US"/>
        </w:rPr>
        <w:t>Loden</w:t>
      </w:r>
      <w:r w:rsidRPr="00F75150">
        <w:rPr>
          <w:bCs/>
          <w:szCs w:val="24"/>
          <w:lang w:val="en-US"/>
        </w:rPr>
        <w:t xml:space="preserve"> </w:t>
      </w:r>
      <w:r w:rsidRPr="001C79E7">
        <w:rPr>
          <w:bCs/>
          <w:szCs w:val="24"/>
          <w:lang w:val="en-US"/>
        </w:rPr>
        <w:t>M</w:t>
      </w:r>
      <w:r>
        <w:rPr>
          <w:bCs/>
          <w:szCs w:val="24"/>
          <w:lang w:val="en-US"/>
        </w:rPr>
        <w:t>.</w:t>
      </w:r>
      <w:r w:rsidRPr="00F75150">
        <w:rPr>
          <w:bCs/>
          <w:szCs w:val="24"/>
          <w:lang w:val="en-US"/>
        </w:rPr>
        <w:t xml:space="preserve">, </w:t>
      </w:r>
      <w:r w:rsidRPr="001C79E7">
        <w:rPr>
          <w:bCs/>
          <w:szCs w:val="24"/>
          <w:lang w:val="en-US"/>
        </w:rPr>
        <w:t>Wiren</w:t>
      </w:r>
      <w:r w:rsidRPr="00F75150">
        <w:rPr>
          <w:bCs/>
          <w:szCs w:val="24"/>
          <w:lang w:val="en-US"/>
        </w:rPr>
        <w:t xml:space="preserve"> </w:t>
      </w:r>
      <w:r w:rsidRPr="001C79E7">
        <w:rPr>
          <w:bCs/>
          <w:szCs w:val="24"/>
          <w:lang w:val="en-US"/>
        </w:rPr>
        <w:t>K</w:t>
      </w:r>
      <w:r>
        <w:rPr>
          <w:bCs/>
          <w:szCs w:val="24"/>
          <w:lang w:val="en-US"/>
        </w:rPr>
        <w:t>.</w:t>
      </w:r>
      <w:r w:rsidRPr="00F75150">
        <w:rPr>
          <w:bCs/>
          <w:szCs w:val="24"/>
          <w:lang w:val="en-US"/>
        </w:rPr>
        <w:t xml:space="preserve">, </w:t>
      </w:r>
      <w:r w:rsidRPr="001C79E7">
        <w:rPr>
          <w:bCs/>
          <w:szCs w:val="24"/>
          <w:lang w:val="en-US"/>
        </w:rPr>
        <w:t>Smerud</w:t>
      </w:r>
      <w:r w:rsidRPr="00F75150">
        <w:rPr>
          <w:bCs/>
          <w:szCs w:val="24"/>
          <w:lang w:val="en-US"/>
        </w:rPr>
        <w:t xml:space="preserve"> </w:t>
      </w:r>
      <w:r w:rsidRPr="001C79E7">
        <w:rPr>
          <w:bCs/>
          <w:szCs w:val="24"/>
          <w:lang w:val="en-US"/>
        </w:rPr>
        <w:t>K</w:t>
      </w:r>
      <w:r>
        <w:rPr>
          <w:bCs/>
          <w:szCs w:val="24"/>
          <w:lang w:val="en-US"/>
        </w:rPr>
        <w:t>.</w:t>
      </w:r>
      <w:r w:rsidRPr="001C79E7">
        <w:rPr>
          <w:bCs/>
          <w:szCs w:val="24"/>
          <w:lang w:val="en-US"/>
        </w:rPr>
        <w:t>T</w:t>
      </w:r>
      <w:r>
        <w:rPr>
          <w:bCs/>
          <w:szCs w:val="24"/>
          <w:lang w:val="en-US"/>
        </w:rPr>
        <w:t>.</w:t>
      </w:r>
      <w:r w:rsidRPr="00F75150">
        <w:rPr>
          <w:bCs/>
          <w:szCs w:val="24"/>
          <w:lang w:val="en-US"/>
        </w:rPr>
        <w:t xml:space="preserve"> </w:t>
      </w:r>
      <w:r w:rsidRPr="001C79E7">
        <w:rPr>
          <w:bCs/>
          <w:szCs w:val="24"/>
          <w:lang w:val="en-US"/>
        </w:rPr>
        <w:t>et</w:t>
      </w:r>
      <w:r w:rsidRPr="00F75150">
        <w:rPr>
          <w:bCs/>
          <w:szCs w:val="24"/>
          <w:lang w:val="en-US"/>
        </w:rPr>
        <w:t xml:space="preserve"> </w:t>
      </w:r>
      <w:r w:rsidRPr="001C79E7">
        <w:rPr>
          <w:bCs/>
          <w:szCs w:val="24"/>
          <w:lang w:val="en-US"/>
        </w:rPr>
        <w:t>al</w:t>
      </w:r>
      <w:r w:rsidRPr="00F75150">
        <w:rPr>
          <w:bCs/>
          <w:szCs w:val="24"/>
          <w:lang w:val="en-US"/>
        </w:rPr>
        <w:t xml:space="preserve">. </w:t>
      </w:r>
      <w:r w:rsidRPr="007B00F5">
        <w:rPr>
          <w:bCs/>
          <w:szCs w:val="24"/>
          <w:lang w:val="en-US"/>
        </w:rPr>
        <w:t>The</w:t>
      </w:r>
      <w:r w:rsidRPr="00F75150">
        <w:rPr>
          <w:bCs/>
          <w:szCs w:val="24"/>
          <w:lang w:val="en-US"/>
        </w:rPr>
        <w:t xml:space="preserve"> </w:t>
      </w:r>
      <w:r w:rsidRPr="007B00F5">
        <w:rPr>
          <w:bCs/>
          <w:szCs w:val="24"/>
          <w:lang w:val="en-US"/>
        </w:rPr>
        <w:t>effect</w:t>
      </w:r>
      <w:r w:rsidRPr="00F75150">
        <w:rPr>
          <w:bCs/>
          <w:szCs w:val="24"/>
          <w:lang w:val="en-US"/>
        </w:rPr>
        <w:t xml:space="preserve"> </w:t>
      </w:r>
      <w:r w:rsidRPr="007B00F5">
        <w:rPr>
          <w:bCs/>
          <w:szCs w:val="24"/>
          <w:lang w:val="en-US"/>
        </w:rPr>
        <w:t>of</w:t>
      </w:r>
      <w:r w:rsidRPr="00F75150">
        <w:rPr>
          <w:bCs/>
          <w:szCs w:val="24"/>
          <w:lang w:val="en-US"/>
        </w:rPr>
        <w:t xml:space="preserve"> </w:t>
      </w:r>
      <w:r w:rsidRPr="007B00F5">
        <w:rPr>
          <w:bCs/>
          <w:szCs w:val="24"/>
          <w:lang w:val="en-US"/>
        </w:rPr>
        <w:t>a</w:t>
      </w:r>
      <w:r w:rsidRPr="00F75150">
        <w:rPr>
          <w:bCs/>
          <w:szCs w:val="24"/>
          <w:lang w:val="en-US"/>
        </w:rPr>
        <w:t xml:space="preserve"> </w:t>
      </w:r>
      <w:r w:rsidRPr="007B00F5">
        <w:rPr>
          <w:bCs/>
          <w:szCs w:val="24"/>
          <w:lang w:val="en-US"/>
        </w:rPr>
        <w:t>corticoste</w:t>
      </w:r>
      <w:r w:rsidRPr="00F75150">
        <w:rPr>
          <w:bCs/>
          <w:szCs w:val="24"/>
          <w:lang w:val="en-US"/>
        </w:rPr>
        <w:softHyphen/>
      </w:r>
      <w:r w:rsidRPr="007B00F5">
        <w:rPr>
          <w:bCs/>
          <w:szCs w:val="24"/>
          <w:lang w:val="en-US"/>
        </w:rPr>
        <w:t>roid</w:t>
      </w:r>
      <w:r w:rsidRPr="00F75150">
        <w:rPr>
          <w:bCs/>
          <w:szCs w:val="24"/>
          <w:lang w:val="en-US"/>
        </w:rPr>
        <w:t xml:space="preserve"> </w:t>
      </w:r>
      <w:r w:rsidRPr="007B00F5">
        <w:rPr>
          <w:bCs/>
          <w:szCs w:val="24"/>
          <w:lang w:val="en-US"/>
        </w:rPr>
        <w:t>cream and a barrier-strengthening moisturizer in hand eczema.</w:t>
      </w:r>
      <w:r>
        <w:rPr>
          <w:bCs/>
          <w:szCs w:val="24"/>
          <w:lang w:val="en-US"/>
        </w:rPr>
        <w:t xml:space="preserve"> </w:t>
      </w:r>
      <w:r w:rsidRPr="007B00F5">
        <w:rPr>
          <w:bCs/>
          <w:szCs w:val="24"/>
          <w:lang w:val="en-US"/>
        </w:rPr>
        <w:t>A double-blind, randomized, prospective, parallel group clinical trial</w:t>
      </w:r>
      <w:r>
        <w:rPr>
          <w:bCs/>
          <w:szCs w:val="24"/>
          <w:lang w:val="en-US"/>
        </w:rPr>
        <w:t>.</w:t>
      </w:r>
      <w:r w:rsidRPr="007B00F5">
        <w:rPr>
          <w:bCs/>
          <w:szCs w:val="24"/>
          <w:lang w:val="en-US"/>
        </w:rPr>
        <w:t xml:space="preserve"> J Eur</w:t>
      </w:r>
      <w:r>
        <w:rPr>
          <w:bCs/>
          <w:szCs w:val="24"/>
          <w:lang w:val="en-US"/>
        </w:rPr>
        <w:t xml:space="preserve"> </w:t>
      </w:r>
      <w:r w:rsidRPr="007B00F5">
        <w:rPr>
          <w:bCs/>
          <w:szCs w:val="24"/>
          <w:lang w:val="en-US"/>
        </w:rPr>
        <w:t>Acad</w:t>
      </w:r>
      <w:r>
        <w:rPr>
          <w:bCs/>
          <w:szCs w:val="24"/>
          <w:lang w:val="en-US"/>
        </w:rPr>
        <w:t xml:space="preserve"> </w:t>
      </w:r>
      <w:r w:rsidRPr="007B00F5">
        <w:rPr>
          <w:bCs/>
          <w:szCs w:val="24"/>
          <w:lang w:val="en-US"/>
        </w:rPr>
        <w:t>Dermatol</w:t>
      </w:r>
      <w:r>
        <w:rPr>
          <w:bCs/>
          <w:szCs w:val="24"/>
          <w:lang w:val="en-US"/>
        </w:rPr>
        <w:t xml:space="preserve"> </w:t>
      </w:r>
      <w:r w:rsidRPr="007B00F5">
        <w:rPr>
          <w:bCs/>
          <w:szCs w:val="24"/>
          <w:lang w:val="en-US"/>
        </w:rPr>
        <w:t>Venereol 2012; 26: 597–601.</w:t>
      </w:r>
    </w:p>
    <w:p w:rsidR="00553449" w:rsidRPr="00102DDE" w:rsidRDefault="00553449" w:rsidP="00553449">
      <w:pPr>
        <w:pStyle w:val="afd"/>
        <w:numPr>
          <w:ilvl w:val="0"/>
          <w:numId w:val="12"/>
        </w:numPr>
        <w:ind w:left="709" w:hanging="698"/>
        <w:rPr>
          <w:szCs w:val="24"/>
        </w:rPr>
      </w:pPr>
      <w:r w:rsidRPr="007B00F5">
        <w:rPr>
          <w:bCs/>
          <w:szCs w:val="24"/>
          <w:lang w:val="en-US"/>
        </w:rPr>
        <w:t>Thestrup-Pedersen K</w:t>
      </w:r>
      <w:r>
        <w:rPr>
          <w:bCs/>
          <w:szCs w:val="24"/>
          <w:lang w:val="en-US"/>
        </w:rPr>
        <w:t>.</w:t>
      </w:r>
      <w:r w:rsidRPr="007B00F5">
        <w:rPr>
          <w:bCs/>
          <w:szCs w:val="24"/>
          <w:lang w:val="en-US"/>
        </w:rPr>
        <w:t>, Andersen K</w:t>
      </w:r>
      <w:r>
        <w:rPr>
          <w:bCs/>
          <w:szCs w:val="24"/>
          <w:lang w:val="en-US"/>
        </w:rPr>
        <w:t>.</w:t>
      </w:r>
      <w:r w:rsidRPr="007B00F5">
        <w:rPr>
          <w:bCs/>
          <w:szCs w:val="24"/>
          <w:lang w:val="en-US"/>
        </w:rPr>
        <w:t>E</w:t>
      </w:r>
      <w:r>
        <w:rPr>
          <w:bCs/>
          <w:szCs w:val="24"/>
          <w:lang w:val="en-US"/>
        </w:rPr>
        <w:t>.</w:t>
      </w:r>
      <w:r w:rsidRPr="007B00F5">
        <w:rPr>
          <w:bCs/>
          <w:szCs w:val="24"/>
          <w:lang w:val="en-US"/>
        </w:rPr>
        <w:t>, Menne T</w:t>
      </w:r>
      <w:r>
        <w:rPr>
          <w:bCs/>
          <w:szCs w:val="24"/>
          <w:lang w:val="en-US"/>
        </w:rPr>
        <w:t>.</w:t>
      </w:r>
      <w:r w:rsidRPr="007B00F5">
        <w:rPr>
          <w:bCs/>
          <w:szCs w:val="24"/>
          <w:lang w:val="en-US"/>
        </w:rPr>
        <w:t>, Veien N. Treat</w:t>
      </w:r>
      <w:r w:rsidRPr="007B00F5">
        <w:rPr>
          <w:bCs/>
          <w:szCs w:val="24"/>
          <w:lang w:val="en-US"/>
        </w:rPr>
        <w:softHyphen/>
        <w:t>ment of hyperkeratotic dermatitis of the palms (eczema kera</w:t>
      </w:r>
      <w:r w:rsidRPr="007B00F5">
        <w:rPr>
          <w:bCs/>
          <w:szCs w:val="24"/>
          <w:lang w:val="en-US"/>
        </w:rPr>
        <w:softHyphen/>
        <w:t xml:space="preserve">toticum) with oral acitretin. </w:t>
      </w:r>
      <w:r w:rsidRPr="00562687">
        <w:rPr>
          <w:bCs/>
          <w:szCs w:val="24"/>
          <w:lang w:val="en-US"/>
        </w:rPr>
        <w:t>A single-blind placebo controlled study</w:t>
      </w:r>
      <w:r>
        <w:rPr>
          <w:bCs/>
          <w:szCs w:val="24"/>
          <w:lang w:val="en-US"/>
        </w:rPr>
        <w:t>.</w:t>
      </w:r>
      <w:r w:rsidRPr="00562687">
        <w:rPr>
          <w:bCs/>
          <w:szCs w:val="24"/>
          <w:lang w:val="en-US"/>
        </w:rPr>
        <w:t xml:space="preserve"> Acta</w:t>
      </w:r>
      <w:r>
        <w:rPr>
          <w:bCs/>
          <w:szCs w:val="24"/>
          <w:lang w:val="en-US"/>
        </w:rPr>
        <w:t xml:space="preserve"> </w:t>
      </w:r>
      <w:r w:rsidRPr="00562687">
        <w:rPr>
          <w:bCs/>
          <w:szCs w:val="24"/>
          <w:lang w:val="en-US"/>
        </w:rPr>
        <w:t>DermVenereol 2001; 81: 353–</w:t>
      </w:r>
      <w:r>
        <w:rPr>
          <w:bCs/>
          <w:szCs w:val="24"/>
          <w:lang w:val="en-US"/>
        </w:rPr>
        <w:t>35</w:t>
      </w:r>
      <w:r w:rsidRPr="00562687">
        <w:rPr>
          <w:bCs/>
          <w:szCs w:val="24"/>
          <w:lang w:val="en-US"/>
        </w:rPr>
        <w:t>5.</w:t>
      </w:r>
    </w:p>
    <w:p w:rsidR="00553449" w:rsidRPr="00102DDE" w:rsidRDefault="00553449" w:rsidP="00553449">
      <w:pPr>
        <w:pStyle w:val="afd"/>
        <w:numPr>
          <w:ilvl w:val="0"/>
          <w:numId w:val="12"/>
        </w:numPr>
        <w:ind w:left="709" w:hanging="698"/>
        <w:rPr>
          <w:szCs w:val="24"/>
        </w:rPr>
      </w:pPr>
      <w:r w:rsidRPr="007B00F5">
        <w:rPr>
          <w:bCs/>
          <w:szCs w:val="24"/>
        </w:rPr>
        <w:t>Кондратьева</w:t>
      </w:r>
      <w:r w:rsidRPr="00F75150">
        <w:rPr>
          <w:bCs/>
          <w:szCs w:val="24"/>
        </w:rPr>
        <w:t xml:space="preserve"> </w:t>
      </w:r>
      <w:r w:rsidRPr="007B00F5">
        <w:rPr>
          <w:bCs/>
          <w:szCs w:val="24"/>
        </w:rPr>
        <w:t>Ю</w:t>
      </w:r>
      <w:r w:rsidRPr="00F75150">
        <w:rPr>
          <w:bCs/>
          <w:szCs w:val="24"/>
        </w:rPr>
        <w:t>.</w:t>
      </w:r>
      <w:r w:rsidRPr="007B00F5">
        <w:rPr>
          <w:bCs/>
          <w:szCs w:val="24"/>
        </w:rPr>
        <w:t>С</w:t>
      </w:r>
      <w:r w:rsidRPr="00F75150">
        <w:rPr>
          <w:bCs/>
          <w:szCs w:val="24"/>
        </w:rPr>
        <w:t xml:space="preserve">., </w:t>
      </w:r>
      <w:r w:rsidRPr="007B00F5">
        <w:rPr>
          <w:bCs/>
          <w:szCs w:val="24"/>
        </w:rPr>
        <w:t>Кархова</w:t>
      </w:r>
      <w:r w:rsidRPr="00F75150">
        <w:rPr>
          <w:bCs/>
          <w:szCs w:val="24"/>
        </w:rPr>
        <w:t xml:space="preserve"> </w:t>
      </w:r>
      <w:r w:rsidRPr="007B00F5">
        <w:rPr>
          <w:bCs/>
          <w:szCs w:val="24"/>
        </w:rPr>
        <w:t>В</w:t>
      </w:r>
      <w:r w:rsidRPr="00F75150">
        <w:rPr>
          <w:bCs/>
          <w:szCs w:val="24"/>
        </w:rPr>
        <w:t>.</w:t>
      </w:r>
      <w:r w:rsidRPr="007B00F5">
        <w:rPr>
          <w:bCs/>
          <w:szCs w:val="24"/>
        </w:rPr>
        <w:t>В</w:t>
      </w:r>
      <w:r w:rsidRPr="00F75150">
        <w:rPr>
          <w:bCs/>
          <w:szCs w:val="24"/>
        </w:rPr>
        <w:t xml:space="preserve">. </w:t>
      </w:r>
      <w:r w:rsidRPr="007B00F5">
        <w:rPr>
          <w:bCs/>
          <w:szCs w:val="24"/>
        </w:rPr>
        <w:t>Опыт</w:t>
      </w:r>
      <w:r w:rsidRPr="00F75150">
        <w:rPr>
          <w:bCs/>
          <w:szCs w:val="24"/>
        </w:rPr>
        <w:t xml:space="preserve"> </w:t>
      </w:r>
      <w:r w:rsidRPr="007B00F5">
        <w:rPr>
          <w:bCs/>
          <w:szCs w:val="24"/>
        </w:rPr>
        <w:t>применения</w:t>
      </w:r>
      <w:r w:rsidRPr="00F75150">
        <w:rPr>
          <w:bCs/>
          <w:szCs w:val="24"/>
        </w:rPr>
        <w:t xml:space="preserve"> 0,1% </w:t>
      </w:r>
      <w:r w:rsidRPr="007B00F5">
        <w:rPr>
          <w:bCs/>
          <w:szCs w:val="24"/>
        </w:rPr>
        <w:t>метилпреднизолона</w:t>
      </w:r>
      <w:r w:rsidRPr="00F75150">
        <w:rPr>
          <w:bCs/>
          <w:szCs w:val="24"/>
        </w:rPr>
        <w:t xml:space="preserve"> </w:t>
      </w:r>
      <w:r w:rsidRPr="007B00F5">
        <w:rPr>
          <w:bCs/>
          <w:szCs w:val="24"/>
        </w:rPr>
        <w:t>ацепоната</w:t>
      </w:r>
      <w:r w:rsidRPr="00F75150">
        <w:rPr>
          <w:bCs/>
          <w:szCs w:val="24"/>
        </w:rPr>
        <w:t xml:space="preserve"> </w:t>
      </w:r>
      <w:r w:rsidRPr="007B00F5">
        <w:rPr>
          <w:bCs/>
          <w:szCs w:val="24"/>
        </w:rPr>
        <w:t>в</w:t>
      </w:r>
      <w:r w:rsidRPr="00F75150">
        <w:rPr>
          <w:bCs/>
          <w:szCs w:val="24"/>
        </w:rPr>
        <w:t xml:space="preserve"> </w:t>
      </w:r>
      <w:r w:rsidRPr="007B00F5">
        <w:rPr>
          <w:bCs/>
          <w:szCs w:val="24"/>
        </w:rPr>
        <w:t>комплексной</w:t>
      </w:r>
      <w:r w:rsidRPr="00F75150">
        <w:rPr>
          <w:bCs/>
          <w:szCs w:val="24"/>
        </w:rPr>
        <w:t xml:space="preserve"> </w:t>
      </w:r>
      <w:r w:rsidRPr="007B00F5">
        <w:rPr>
          <w:bCs/>
          <w:szCs w:val="24"/>
        </w:rPr>
        <w:t>терапии</w:t>
      </w:r>
      <w:r w:rsidRPr="00F75150">
        <w:rPr>
          <w:bCs/>
          <w:szCs w:val="24"/>
        </w:rPr>
        <w:t xml:space="preserve"> </w:t>
      </w:r>
      <w:r w:rsidRPr="007B00F5">
        <w:rPr>
          <w:bCs/>
          <w:szCs w:val="24"/>
        </w:rPr>
        <w:t>стероидчувствительных</w:t>
      </w:r>
      <w:r w:rsidRPr="00F75150">
        <w:rPr>
          <w:bCs/>
          <w:szCs w:val="24"/>
        </w:rPr>
        <w:t xml:space="preserve"> </w:t>
      </w:r>
      <w:r w:rsidRPr="007B00F5">
        <w:rPr>
          <w:bCs/>
          <w:szCs w:val="24"/>
        </w:rPr>
        <w:t>дерматозов</w:t>
      </w:r>
      <w:r w:rsidRPr="00F75150">
        <w:rPr>
          <w:bCs/>
          <w:szCs w:val="24"/>
        </w:rPr>
        <w:t xml:space="preserve">. </w:t>
      </w:r>
      <w:r w:rsidRPr="007B00F5">
        <w:rPr>
          <w:bCs/>
          <w:szCs w:val="24"/>
        </w:rPr>
        <w:t>Вестник</w:t>
      </w:r>
      <w:r w:rsidRPr="00F75150">
        <w:rPr>
          <w:bCs/>
          <w:szCs w:val="24"/>
        </w:rPr>
        <w:t xml:space="preserve"> </w:t>
      </w:r>
      <w:r w:rsidRPr="007B00F5">
        <w:rPr>
          <w:bCs/>
          <w:szCs w:val="24"/>
        </w:rPr>
        <w:t>дерматологии</w:t>
      </w:r>
      <w:r w:rsidRPr="00F75150">
        <w:rPr>
          <w:bCs/>
          <w:szCs w:val="24"/>
        </w:rPr>
        <w:t xml:space="preserve"> </w:t>
      </w:r>
      <w:r w:rsidRPr="007B00F5">
        <w:rPr>
          <w:bCs/>
          <w:szCs w:val="24"/>
        </w:rPr>
        <w:t>и</w:t>
      </w:r>
      <w:r w:rsidRPr="00F75150">
        <w:rPr>
          <w:bCs/>
          <w:szCs w:val="24"/>
        </w:rPr>
        <w:t xml:space="preserve"> </w:t>
      </w:r>
      <w:r w:rsidRPr="007B00F5">
        <w:rPr>
          <w:bCs/>
          <w:szCs w:val="24"/>
        </w:rPr>
        <w:t>венерологии</w:t>
      </w:r>
      <w:r w:rsidRPr="00F75150">
        <w:rPr>
          <w:bCs/>
          <w:szCs w:val="24"/>
        </w:rPr>
        <w:t xml:space="preserve"> 2016; 1: 93–98.</w:t>
      </w:r>
    </w:p>
    <w:p w:rsidR="00553449" w:rsidRPr="00102DDE" w:rsidRDefault="00553449" w:rsidP="00553449">
      <w:pPr>
        <w:pStyle w:val="afd"/>
        <w:numPr>
          <w:ilvl w:val="0"/>
          <w:numId w:val="12"/>
        </w:numPr>
        <w:ind w:left="709" w:hanging="698"/>
        <w:rPr>
          <w:szCs w:val="24"/>
        </w:rPr>
      </w:pPr>
      <w:r>
        <w:rPr>
          <w:bCs/>
          <w:szCs w:val="24"/>
        </w:rPr>
        <w:t>Тлиш М.</w:t>
      </w:r>
      <w:r w:rsidRPr="007B00F5">
        <w:rPr>
          <w:bCs/>
          <w:szCs w:val="24"/>
        </w:rPr>
        <w:t>М., Кузнецова Т.Г., Наатыж Ж.Ю, Псавок Ф.А. Микробная экзема: возможности коррекции на современном этапе</w:t>
      </w:r>
      <w:r>
        <w:rPr>
          <w:bCs/>
          <w:szCs w:val="24"/>
        </w:rPr>
        <w:t>.</w:t>
      </w:r>
      <w:r w:rsidRPr="007B00F5">
        <w:rPr>
          <w:bCs/>
          <w:szCs w:val="24"/>
        </w:rPr>
        <w:t xml:space="preserve"> Вестник дерматологии и венерологии. 2018;</w:t>
      </w:r>
      <w:r>
        <w:rPr>
          <w:bCs/>
          <w:szCs w:val="24"/>
          <w:lang w:val="en-US"/>
        </w:rPr>
        <w:t xml:space="preserve"> </w:t>
      </w:r>
      <w:r w:rsidRPr="007B00F5">
        <w:rPr>
          <w:bCs/>
          <w:szCs w:val="24"/>
        </w:rPr>
        <w:t>94</w:t>
      </w:r>
      <w:r>
        <w:rPr>
          <w:bCs/>
          <w:szCs w:val="24"/>
          <w:lang w:val="en-US"/>
        </w:rPr>
        <w:t xml:space="preserve"> </w:t>
      </w:r>
      <w:r w:rsidRPr="007B00F5">
        <w:rPr>
          <w:bCs/>
          <w:szCs w:val="24"/>
        </w:rPr>
        <w:t>(4):</w:t>
      </w:r>
      <w:r>
        <w:rPr>
          <w:bCs/>
          <w:szCs w:val="24"/>
          <w:lang w:val="en-US"/>
        </w:rPr>
        <w:t xml:space="preserve"> </w:t>
      </w:r>
      <w:r w:rsidRPr="007B00F5">
        <w:rPr>
          <w:bCs/>
          <w:szCs w:val="24"/>
        </w:rPr>
        <w:t>60–67.</w:t>
      </w:r>
    </w:p>
    <w:p w:rsidR="00553449" w:rsidRPr="00102DDE" w:rsidRDefault="00553449" w:rsidP="00553449">
      <w:pPr>
        <w:pStyle w:val="afd"/>
        <w:numPr>
          <w:ilvl w:val="0"/>
          <w:numId w:val="12"/>
        </w:numPr>
        <w:ind w:left="709" w:hanging="698"/>
        <w:rPr>
          <w:szCs w:val="24"/>
        </w:rPr>
      </w:pPr>
      <w:r w:rsidRPr="007B00F5">
        <w:rPr>
          <w:bCs/>
          <w:szCs w:val="24"/>
        </w:rPr>
        <w:t>Яковлев А.Б., Круглова Л.С. Дисгидроз и дисгидрозиформные дерматозы: особенности клиники, диагностики и лечения. Клиническая</w:t>
      </w:r>
      <w:r w:rsidRPr="00102DDE">
        <w:rPr>
          <w:bCs/>
          <w:szCs w:val="24"/>
        </w:rPr>
        <w:t xml:space="preserve"> </w:t>
      </w:r>
      <w:r w:rsidRPr="007B00F5">
        <w:rPr>
          <w:bCs/>
          <w:szCs w:val="24"/>
        </w:rPr>
        <w:t>дерматология и венерология. 2018;</w:t>
      </w:r>
      <w:r w:rsidRPr="00E02EB9">
        <w:rPr>
          <w:bCs/>
          <w:szCs w:val="24"/>
        </w:rPr>
        <w:t xml:space="preserve"> </w:t>
      </w:r>
      <w:r w:rsidRPr="007B00F5">
        <w:rPr>
          <w:bCs/>
          <w:szCs w:val="24"/>
        </w:rPr>
        <w:t>17</w:t>
      </w:r>
      <w:r w:rsidRPr="00E02EB9">
        <w:rPr>
          <w:bCs/>
          <w:szCs w:val="24"/>
        </w:rPr>
        <w:t xml:space="preserve"> </w:t>
      </w:r>
      <w:r w:rsidRPr="007B00F5">
        <w:rPr>
          <w:bCs/>
          <w:szCs w:val="24"/>
        </w:rPr>
        <w:t>(4):</w:t>
      </w:r>
      <w:r w:rsidRPr="00E02EB9">
        <w:rPr>
          <w:bCs/>
          <w:szCs w:val="24"/>
        </w:rPr>
        <w:t xml:space="preserve"> </w:t>
      </w:r>
      <w:r w:rsidRPr="007B00F5">
        <w:rPr>
          <w:bCs/>
          <w:szCs w:val="24"/>
        </w:rPr>
        <w:t>69</w:t>
      </w:r>
      <w:r w:rsidRPr="00E02EB9">
        <w:rPr>
          <w:szCs w:val="24"/>
        </w:rPr>
        <w:t>–</w:t>
      </w:r>
      <w:r w:rsidRPr="007B00F5">
        <w:rPr>
          <w:bCs/>
          <w:szCs w:val="24"/>
        </w:rPr>
        <w:t>75.</w:t>
      </w:r>
    </w:p>
    <w:p w:rsidR="00553449" w:rsidRPr="00102DDE" w:rsidRDefault="00553449" w:rsidP="00553449">
      <w:pPr>
        <w:pStyle w:val="afd"/>
        <w:numPr>
          <w:ilvl w:val="0"/>
          <w:numId w:val="12"/>
        </w:numPr>
        <w:ind w:left="709" w:hanging="698"/>
        <w:rPr>
          <w:szCs w:val="24"/>
        </w:rPr>
      </w:pPr>
      <w:r>
        <w:rPr>
          <w:bCs/>
          <w:szCs w:val="24"/>
        </w:rPr>
        <w:lastRenderedPageBreak/>
        <w:t xml:space="preserve">Хардикова С.А. </w:t>
      </w:r>
      <w:r w:rsidRPr="005B6F3C">
        <w:rPr>
          <w:bCs/>
          <w:szCs w:val="24"/>
        </w:rPr>
        <w:t>Применение крема с комплексным соста</w:t>
      </w:r>
      <w:r>
        <w:rPr>
          <w:bCs/>
          <w:szCs w:val="24"/>
        </w:rPr>
        <w:t>вом: ме</w:t>
      </w:r>
      <w:r w:rsidRPr="005B6F3C">
        <w:rPr>
          <w:bCs/>
          <w:szCs w:val="24"/>
        </w:rPr>
        <w:t>тилпреднизолона</w:t>
      </w:r>
      <w:r w:rsidRPr="00E02EB9">
        <w:rPr>
          <w:bCs/>
          <w:szCs w:val="24"/>
        </w:rPr>
        <w:t xml:space="preserve"> </w:t>
      </w:r>
      <w:r w:rsidRPr="005B6F3C">
        <w:rPr>
          <w:bCs/>
          <w:szCs w:val="24"/>
        </w:rPr>
        <w:t>ацепонат 0,1% + мочевина 2% в терапии дерматозов в области лица</w:t>
      </w:r>
      <w:r>
        <w:rPr>
          <w:bCs/>
          <w:szCs w:val="24"/>
        </w:rPr>
        <w:t xml:space="preserve">. </w:t>
      </w:r>
      <w:r w:rsidRPr="008D50DB">
        <w:rPr>
          <w:bCs/>
          <w:szCs w:val="24"/>
        </w:rPr>
        <w:t>Клиническая дерматология и венерология. 2016</w:t>
      </w:r>
      <w:r>
        <w:rPr>
          <w:bCs/>
          <w:szCs w:val="24"/>
        </w:rPr>
        <w:t>;</w:t>
      </w:r>
      <w:r w:rsidRPr="00E02EB9">
        <w:rPr>
          <w:bCs/>
          <w:szCs w:val="24"/>
        </w:rPr>
        <w:t xml:space="preserve"> </w:t>
      </w:r>
      <w:r w:rsidRPr="008D50DB">
        <w:rPr>
          <w:bCs/>
          <w:szCs w:val="24"/>
        </w:rPr>
        <w:t>2</w:t>
      </w:r>
      <w:r>
        <w:rPr>
          <w:bCs/>
          <w:szCs w:val="24"/>
        </w:rPr>
        <w:t>:</w:t>
      </w:r>
      <w:r w:rsidRPr="00E02EB9">
        <w:rPr>
          <w:bCs/>
          <w:szCs w:val="24"/>
        </w:rPr>
        <w:t xml:space="preserve"> </w:t>
      </w:r>
      <w:r w:rsidRPr="008D50DB">
        <w:rPr>
          <w:bCs/>
          <w:szCs w:val="24"/>
        </w:rPr>
        <w:t>74</w:t>
      </w:r>
      <w:r w:rsidRPr="00E02EB9">
        <w:rPr>
          <w:szCs w:val="24"/>
        </w:rPr>
        <w:t>–</w:t>
      </w:r>
      <w:r w:rsidRPr="008D50DB">
        <w:rPr>
          <w:bCs/>
          <w:szCs w:val="24"/>
        </w:rPr>
        <w:t>80.</w:t>
      </w:r>
    </w:p>
    <w:p w:rsidR="00553449" w:rsidRPr="00102DDE" w:rsidRDefault="00553449" w:rsidP="00553449">
      <w:pPr>
        <w:pStyle w:val="afd"/>
        <w:numPr>
          <w:ilvl w:val="0"/>
          <w:numId w:val="12"/>
        </w:numPr>
        <w:ind w:left="709" w:hanging="698"/>
        <w:rPr>
          <w:szCs w:val="24"/>
        </w:rPr>
      </w:pPr>
      <w:r>
        <w:rPr>
          <w:bCs/>
          <w:szCs w:val="24"/>
        </w:rPr>
        <w:t xml:space="preserve">Хардикова С.А. </w:t>
      </w:r>
      <w:r w:rsidRPr="008D50DB">
        <w:rPr>
          <w:bCs/>
          <w:szCs w:val="24"/>
        </w:rPr>
        <w:t>Эффективность и переносимость различных форм Акридерма ГК в ежедневной практике врача-дерматовенеролога</w:t>
      </w:r>
      <w:r>
        <w:rPr>
          <w:bCs/>
          <w:szCs w:val="24"/>
        </w:rPr>
        <w:t>.</w:t>
      </w:r>
      <w:r w:rsidRPr="008D50DB">
        <w:rPr>
          <w:bCs/>
          <w:szCs w:val="24"/>
        </w:rPr>
        <w:t>Клиническая дерматология и венерология. 2016</w:t>
      </w:r>
      <w:r>
        <w:rPr>
          <w:bCs/>
          <w:szCs w:val="24"/>
        </w:rPr>
        <w:t>;</w:t>
      </w:r>
      <w:r>
        <w:rPr>
          <w:bCs/>
          <w:szCs w:val="24"/>
          <w:lang w:val="en-US"/>
        </w:rPr>
        <w:t xml:space="preserve"> </w:t>
      </w:r>
      <w:r w:rsidRPr="008D50DB">
        <w:rPr>
          <w:bCs/>
          <w:szCs w:val="24"/>
        </w:rPr>
        <w:t>4</w:t>
      </w:r>
      <w:r>
        <w:rPr>
          <w:bCs/>
          <w:szCs w:val="24"/>
        </w:rPr>
        <w:t>:</w:t>
      </w:r>
      <w:r>
        <w:rPr>
          <w:bCs/>
          <w:szCs w:val="24"/>
          <w:lang w:val="en-US"/>
        </w:rPr>
        <w:t xml:space="preserve"> </w:t>
      </w:r>
      <w:r w:rsidRPr="008D50DB">
        <w:rPr>
          <w:bCs/>
          <w:szCs w:val="24"/>
        </w:rPr>
        <w:t>52</w:t>
      </w:r>
      <w:r w:rsidRPr="00E02EB9">
        <w:rPr>
          <w:szCs w:val="24"/>
        </w:rPr>
        <w:t>–</w:t>
      </w:r>
      <w:r w:rsidRPr="008D50DB">
        <w:rPr>
          <w:bCs/>
          <w:szCs w:val="24"/>
        </w:rPr>
        <w:t>58.</w:t>
      </w:r>
    </w:p>
    <w:p w:rsidR="00553449" w:rsidRPr="00102DDE" w:rsidRDefault="00553449" w:rsidP="00553449">
      <w:pPr>
        <w:pStyle w:val="afd"/>
        <w:numPr>
          <w:ilvl w:val="0"/>
          <w:numId w:val="12"/>
        </w:numPr>
        <w:ind w:left="709" w:hanging="698"/>
        <w:rPr>
          <w:szCs w:val="24"/>
        </w:rPr>
      </w:pPr>
      <w:r>
        <w:rPr>
          <w:bCs/>
          <w:szCs w:val="24"/>
        </w:rPr>
        <w:t>Колбина М.С.</w:t>
      </w:r>
      <w:r w:rsidRPr="00365EE5">
        <w:rPr>
          <w:bCs/>
          <w:szCs w:val="24"/>
        </w:rPr>
        <w:t>,</w:t>
      </w:r>
      <w:r>
        <w:rPr>
          <w:bCs/>
          <w:szCs w:val="24"/>
        </w:rPr>
        <w:t xml:space="preserve"> Силина Л.В.</w:t>
      </w:r>
      <w:r w:rsidRPr="00365EE5">
        <w:rPr>
          <w:bCs/>
          <w:szCs w:val="24"/>
        </w:rPr>
        <w:t>,</w:t>
      </w:r>
      <w:r w:rsidRPr="00F142C7">
        <w:rPr>
          <w:bCs/>
          <w:szCs w:val="24"/>
        </w:rPr>
        <w:t xml:space="preserve"> </w:t>
      </w:r>
      <w:r>
        <w:rPr>
          <w:bCs/>
          <w:szCs w:val="24"/>
        </w:rPr>
        <w:t xml:space="preserve">Хардикова С.А. </w:t>
      </w:r>
      <w:r w:rsidRPr="00365EE5">
        <w:rPr>
          <w:bCs/>
          <w:szCs w:val="24"/>
        </w:rPr>
        <w:t>Проактивная терапия атопического дерматита</w:t>
      </w:r>
      <w:r>
        <w:rPr>
          <w:bCs/>
          <w:szCs w:val="24"/>
        </w:rPr>
        <w:t>.</w:t>
      </w:r>
      <w:r w:rsidRPr="00E02EB9">
        <w:rPr>
          <w:bCs/>
          <w:szCs w:val="24"/>
        </w:rPr>
        <w:t xml:space="preserve"> </w:t>
      </w:r>
      <w:r w:rsidRPr="00365EE5">
        <w:rPr>
          <w:bCs/>
          <w:szCs w:val="24"/>
        </w:rPr>
        <w:t>Клиническая дерматология и венерология. 2017</w:t>
      </w:r>
      <w:r>
        <w:rPr>
          <w:bCs/>
          <w:szCs w:val="24"/>
        </w:rPr>
        <w:t>;</w:t>
      </w:r>
      <w:r w:rsidRPr="00E02EB9">
        <w:rPr>
          <w:bCs/>
          <w:szCs w:val="24"/>
        </w:rPr>
        <w:t xml:space="preserve"> </w:t>
      </w:r>
      <w:r w:rsidRPr="00365EE5">
        <w:rPr>
          <w:bCs/>
          <w:szCs w:val="24"/>
        </w:rPr>
        <w:t>6</w:t>
      </w:r>
      <w:r>
        <w:rPr>
          <w:bCs/>
          <w:szCs w:val="24"/>
        </w:rPr>
        <w:t>:</w:t>
      </w:r>
      <w:r w:rsidRPr="00365EE5">
        <w:rPr>
          <w:bCs/>
          <w:szCs w:val="24"/>
        </w:rPr>
        <w:t xml:space="preserve"> 94</w:t>
      </w:r>
      <w:r w:rsidRPr="00E02EB9">
        <w:rPr>
          <w:szCs w:val="24"/>
        </w:rPr>
        <w:t>–</w:t>
      </w:r>
      <w:r w:rsidRPr="00365EE5">
        <w:rPr>
          <w:bCs/>
          <w:szCs w:val="24"/>
        </w:rPr>
        <w:t>97.</w:t>
      </w:r>
    </w:p>
    <w:p w:rsidR="00553449" w:rsidRPr="00102DDE" w:rsidRDefault="00553449" w:rsidP="00553449">
      <w:pPr>
        <w:pStyle w:val="afd"/>
        <w:numPr>
          <w:ilvl w:val="0"/>
          <w:numId w:val="12"/>
        </w:numPr>
        <w:ind w:left="709" w:hanging="698"/>
        <w:rPr>
          <w:szCs w:val="24"/>
        </w:rPr>
      </w:pPr>
      <w:r>
        <w:rPr>
          <w:bCs/>
          <w:szCs w:val="24"/>
        </w:rPr>
        <w:t xml:space="preserve">Хардикова С.А. </w:t>
      </w:r>
      <w:r w:rsidRPr="00FC4585">
        <w:rPr>
          <w:bCs/>
          <w:szCs w:val="24"/>
        </w:rPr>
        <w:t>Рациональный выбор комбинированного топического глюкокортикостероида  в условиях амбулаторного приема врача-дерматовенеролога</w:t>
      </w:r>
      <w:r>
        <w:rPr>
          <w:bCs/>
          <w:szCs w:val="24"/>
        </w:rPr>
        <w:t>.</w:t>
      </w:r>
      <w:r w:rsidRPr="00E02EB9">
        <w:rPr>
          <w:bCs/>
          <w:szCs w:val="24"/>
        </w:rPr>
        <w:t xml:space="preserve"> </w:t>
      </w:r>
      <w:r w:rsidRPr="00FC4585">
        <w:rPr>
          <w:bCs/>
          <w:szCs w:val="24"/>
        </w:rPr>
        <w:t>Клиническая дерматология и венерология.  2018</w:t>
      </w:r>
      <w:r>
        <w:rPr>
          <w:bCs/>
          <w:szCs w:val="24"/>
        </w:rPr>
        <w:t>;</w:t>
      </w:r>
      <w:r w:rsidRPr="00FC4585">
        <w:rPr>
          <w:bCs/>
          <w:szCs w:val="24"/>
        </w:rPr>
        <w:t>2</w:t>
      </w:r>
      <w:r>
        <w:rPr>
          <w:bCs/>
          <w:szCs w:val="24"/>
        </w:rPr>
        <w:t>:</w:t>
      </w:r>
      <w:r w:rsidRPr="00FC4585">
        <w:rPr>
          <w:bCs/>
          <w:szCs w:val="24"/>
        </w:rPr>
        <w:t xml:space="preserve"> 67</w:t>
      </w:r>
      <w:r w:rsidRPr="00E02EB9">
        <w:rPr>
          <w:szCs w:val="24"/>
        </w:rPr>
        <w:t>–</w:t>
      </w:r>
      <w:r w:rsidRPr="00FC4585">
        <w:rPr>
          <w:bCs/>
          <w:szCs w:val="24"/>
        </w:rPr>
        <w:t>72.</w:t>
      </w:r>
    </w:p>
    <w:p w:rsidR="00553449" w:rsidRPr="00102DDE" w:rsidRDefault="00553449" w:rsidP="00553449">
      <w:pPr>
        <w:pStyle w:val="afd"/>
        <w:numPr>
          <w:ilvl w:val="0"/>
          <w:numId w:val="12"/>
        </w:numPr>
        <w:ind w:left="709" w:hanging="698"/>
        <w:rPr>
          <w:szCs w:val="24"/>
        </w:rPr>
      </w:pPr>
      <w:r>
        <w:rPr>
          <w:bCs/>
          <w:szCs w:val="24"/>
        </w:rPr>
        <w:t>Хардикова С.А.</w:t>
      </w:r>
      <w:r w:rsidRPr="00F06E72">
        <w:rPr>
          <w:bCs/>
          <w:szCs w:val="24"/>
        </w:rPr>
        <w:t xml:space="preserve">, </w:t>
      </w:r>
      <w:r>
        <w:rPr>
          <w:bCs/>
          <w:szCs w:val="24"/>
        </w:rPr>
        <w:t>Дмитрук В.С.</w:t>
      </w:r>
      <w:r w:rsidRPr="00F06E72">
        <w:rPr>
          <w:bCs/>
          <w:szCs w:val="24"/>
        </w:rPr>
        <w:t xml:space="preserve"> Современные</w:t>
      </w:r>
      <w:r>
        <w:rPr>
          <w:bCs/>
          <w:szCs w:val="24"/>
        </w:rPr>
        <w:t xml:space="preserve"> аспекты топической терапии ато</w:t>
      </w:r>
      <w:r w:rsidRPr="00F06E72">
        <w:rPr>
          <w:bCs/>
          <w:szCs w:val="24"/>
        </w:rPr>
        <w:t>пического дерматита у детей</w:t>
      </w:r>
      <w:r>
        <w:rPr>
          <w:bCs/>
          <w:szCs w:val="24"/>
        </w:rPr>
        <w:t>.</w:t>
      </w:r>
      <w:r w:rsidRPr="00E02EB9">
        <w:rPr>
          <w:bCs/>
          <w:szCs w:val="24"/>
        </w:rPr>
        <w:t xml:space="preserve"> </w:t>
      </w:r>
      <w:r w:rsidRPr="00F06E72">
        <w:rPr>
          <w:bCs/>
          <w:szCs w:val="24"/>
        </w:rPr>
        <w:t>Клиническая дерматология и венерология. 2019</w:t>
      </w:r>
      <w:r>
        <w:rPr>
          <w:bCs/>
          <w:szCs w:val="24"/>
        </w:rPr>
        <w:t>;</w:t>
      </w:r>
      <w:r>
        <w:rPr>
          <w:bCs/>
          <w:szCs w:val="24"/>
          <w:lang w:val="en-US"/>
        </w:rPr>
        <w:t xml:space="preserve"> </w:t>
      </w:r>
      <w:r w:rsidRPr="00F06E72">
        <w:rPr>
          <w:bCs/>
          <w:szCs w:val="24"/>
        </w:rPr>
        <w:t>1</w:t>
      </w:r>
      <w:r>
        <w:rPr>
          <w:bCs/>
          <w:szCs w:val="24"/>
        </w:rPr>
        <w:t>:</w:t>
      </w:r>
      <w:r>
        <w:rPr>
          <w:bCs/>
          <w:szCs w:val="24"/>
          <w:lang w:val="en-US"/>
        </w:rPr>
        <w:t xml:space="preserve"> </w:t>
      </w:r>
      <w:r w:rsidRPr="00F06E72">
        <w:rPr>
          <w:bCs/>
          <w:szCs w:val="24"/>
        </w:rPr>
        <w:t>55</w:t>
      </w:r>
      <w:r w:rsidRPr="00E02EB9">
        <w:rPr>
          <w:szCs w:val="24"/>
        </w:rPr>
        <w:t>–</w:t>
      </w:r>
      <w:r w:rsidRPr="00F06E72">
        <w:rPr>
          <w:bCs/>
          <w:szCs w:val="24"/>
        </w:rPr>
        <w:t>61.</w:t>
      </w:r>
    </w:p>
    <w:p w:rsidR="00553449" w:rsidRPr="00553449" w:rsidRDefault="00553449" w:rsidP="00553449">
      <w:pPr>
        <w:pStyle w:val="afd"/>
        <w:numPr>
          <w:ilvl w:val="0"/>
          <w:numId w:val="12"/>
        </w:numPr>
        <w:ind w:left="709" w:hanging="698"/>
        <w:rPr>
          <w:szCs w:val="24"/>
        </w:rPr>
      </w:pPr>
      <w:r>
        <w:rPr>
          <w:bCs/>
          <w:szCs w:val="24"/>
        </w:rPr>
        <w:t>Хардикова С.А.</w:t>
      </w:r>
      <w:r w:rsidRPr="00D322C0">
        <w:rPr>
          <w:bCs/>
          <w:szCs w:val="24"/>
        </w:rPr>
        <w:t>,</w:t>
      </w:r>
      <w:r>
        <w:rPr>
          <w:bCs/>
          <w:szCs w:val="24"/>
        </w:rPr>
        <w:t xml:space="preserve"> Дмитрук В.С. </w:t>
      </w:r>
      <w:r w:rsidRPr="00D322C0">
        <w:rPr>
          <w:szCs w:val="24"/>
        </w:rPr>
        <w:t>Базисная комплексная терапия атопического дерматита: применение смягчающих средств как важный фактор восстановления кожного барьера</w:t>
      </w:r>
      <w:r>
        <w:rPr>
          <w:szCs w:val="24"/>
        </w:rPr>
        <w:t xml:space="preserve">. </w:t>
      </w:r>
      <w:r w:rsidRPr="00D322C0">
        <w:rPr>
          <w:szCs w:val="24"/>
        </w:rPr>
        <w:t>Клиническая дерматология и</w:t>
      </w:r>
      <w:r w:rsidRPr="00102DDE">
        <w:rPr>
          <w:szCs w:val="24"/>
        </w:rPr>
        <w:t xml:space="preserve"> </w:t>
      </w:r>
      <w:r w:rsidRPr="00D322C0">
        <w:rPr>
          <w:szCs w:val="24"/>
        </w:rPr>
        <w:t>венерология.  2019</w:t>
      </w:r>
      <w:r>
        <w:rPr>
          <w:szCs w:val="24"/>
        </w:rPr>
        <w:t>;</w:t>
      </w:r>
      <w:r w:rsidRPr="00102DDE">
        <w:rPr>
          <w:szCs w:val="24"/>
        </w:rPr>
        <w:t xml:space="preserve"> </w:t>
      </w:r>
      <w:r w:rsidRPr="00D322C0">
        <w:rPr>
          <w:szCs w:val="24"/>
        </w:rPr>
        <w:t>18</w:t>
      </w:r>
      <w:r>
        <w:rPr>
          <w:szCs w:val="24"/>
        </w:rPr>
        <w:t xml:space="preserve"> (</w:t>
      </w:r>
      <w:r w:rsidRPr="00D322C0">
        <w:rPr>
          <w:szCs w:val="24"/>
        </w:rPr>
        <w:t>5</w:t>
      </w:r>
      <w:r>
        <w:rPr>
          <w:szCs w:val="24"/>
        </w:rPr>
        <w:t>):</w:t>
      </w:r>
      <w:r w:rsidRPr="00D322C0">
        <w:rPr>
          <w:szCs w:val="24"/>
        </w:rPr>
        <w:t xml:space="preserve"> 588</w:t>
      </w:r>
      <w:r w:rsidRPr="00102DDE">
        <w:rPr>
          <w:szCs w:val="24"/>
        </w:rPr>
        <w:t>–</w:t>
      </w:r>
      <w:r w:rsidRPr="00D322C0">
        <w:rPr>
          <w:szCs w:val="24"/>
        </w:rPr>
        <w:t>593</w:t>
      </w:r>
    </w:p>
    <w:p w:rsidR="00B34976" w:rsidRDefault="00553449" w:rsidP="00B34976">
      <w:pPr>
        <w:pStyle w:val="afd"/>
        <w:numPr>
          <w:ilvl w:val="0"/>
          <w:numId w:val="12"/>
        </w:numPr>
        <w:ind w:left="709" w:hanging="698"/>
        <w:rPr>
          <w:szCs w:val="24"/>
        </w:rPr>
      </w:pPr>
      <w:r>
        <w:rPr>
          <w:szCs w:val="24"/>
        </w:rPr>
        <w:t>Хардикова С.А.</w:t>
      </w:r>
      <w:r w:rsidRPr="007E1D46">
        <w:rPr>
          <w:szCs w:val="24"/>
        </w:rPr>
        <w:t xml:space="preserve">, </w:t>
      </w:r>
      <w:r>
        <w:rPr>
          <w:szCs w:val="24"/>
        </w:rPr>
        <w:t xml:space="preserve">Пестерев П.Н. </w:t>
      </w:r>
      <w:r w:rsidRPr="007E1D46">
        <w:rPr>
          <w:szCs w:val="24"/>
        </w:rPr>
        <w:t>Дерматиты, экземы, нейродерматозы (учебное  пособие</w:t>
      </w:r>
      <w:r>
        <w:rPr>
          <w:szCs w:val="24"/>
        </w:rPr>
        <w:t>; рекомендовано УМО по медицинскому</w:t>
      </w:r>
      <w:r w:rsidRPr="00AA4DA0">
        <w:rPr>
          <w:szCs w:val="24"/>
        </w:rPr>
        <w:t xml:space="preserve"> и фармацевтическому  образованию  вузов  России от  19. 10. 2011 г.  № 17-29/451</w:t>
      </w:r>
      <w:r w:rsidRPr="007E1D46">
        <w:rPr>
          <w:szCs w:val="24"/>
        </w:rPr>
        <w:t>)</w:t>
      </w:r>
      <w:r>
        <w:rPr>
          <w:szCs w:val="24"/>
        </w:rPr>
        <w:t>.</w:t>
      </w:r>
      <w:r w:rsidRPr="00BD0595">
        <w:rPr>
          <w:szCs w:val="24"/>
        </w:rPr>
        <w:t xml:space="preserve"> </w:t>
      </w:r>
      <w:r w:rsidRPr="007E1D46">
        <w:rPr>
          <w:szCs w:val="24"/>
        </w:rPr>
        <w:t>Томск: Сибирский  государственный  медицинский  университет, 2012</w:t>
      </w:r>
      <w:r>
        <w:rPr>
          <w:szCs w:val="24"/>
        </w:rPr>
        <w:t>.</w:t>
      </w:r>
      <w:r w:rsidRPr="007E1D46">
        <w:rPr>
          <w:szCs w:val="24"/>
        </w:rPr>
        <w:t xml:space="preserve"> 116 </w:t>
      </w:r>
      <w:proofErr w:type="gramStart"/>
      <w:r w:rsidRPr="007E1D46">
        <w:rPr>
          <w:szCs w:val="24"/>
        </w:rPr>
        <w:t>с</w:t>
      </w:r>
      <w:proofErr w:type="gramEnd"/>
      <w:r w:rsidRPr="00D322C0">
        <w:rPr>
          <w:szCs w:val="24"/>
        </w:rPr>
        <w:t>.</w:t>
      </w:r>
    </w:p>
    <w:p w:rsidR="00122E3D" w:rsidRPr="00122E3D" w:rsidRDefault="00B34976" w:rsidP="00122E3D">
      <w:pPr>
        <w:pStyle w:val="afd"/>
        <w:numPr>
          <w:ilvl w:val="0"/>
          <w:numId w:val="12"/>
        </w:numPr>
        <w:ind w:left="709" w:hanging="698"/>
        <w:rPr>
          <w:szCs w:val="24"/>
        </w:rPr>
      </w:pPr>
      <w:r>
        <w:t xml:space="preserve">Герасимова Н.А., Кохан М.М., Белых О.А., </w:t>
      </w:r>
      <w:proofErr w:type="spellStart"/>
      <w:r>
        <w:t>Кениксфест</w:t>
      </w:r>
      <w:proofErr w:type="spellEnd"/>
      <w:r>
        <w:t xml:space="preserve"> Ю.В. Гельминтозы и </w:t>
      </w:r>
      <w:proofErr w:type="spellStart"/>
      <w:r>
        <w:t>протозоозы</w:t>
      </w:r>
      <w:proofErr w:type="spellEnd"/>
      <w:r>
        <w:t xml:space="preserve"> кишечника у больных хроническими дерматозами. Вестник дерматологии и венерологии. 2010; 6: 51–57.</w:t>
      </w:r>
    </w:p>
    <w:p w:rsidR="00122E3D" w:rsidRPr="00122E3D" w:rsidRDefault="00122E3D" w:rsidP="00122E3D">
      <w:pPr>
        <w:pStyle w:val="afd"/>
        <w:numPr>
          <w:ilvl w:val="0"/>
          <w:numId w:val="12"/>
        </w:numPr>
        <w:ind w:left="709" w:hanging="698"/>
        <w:rPr>
          <w:szCs w:val="24"/>
        </w:rPr>
      </w:pPr>
      <w:r w:rsidRPr="00122E3D">
        <w:rPr>
          <w:lang w:val="en-US"/>
        </w:rPr>
        <w:t xml:space="preserve">Wallace C.A, Sherry D.D. A practical approach to avoidance of </w:t>
      </w:r>
      <w:proofErr w:type="spellStart"/>
      <w:r w:rsidRPr="00122E3D">
        <w:rPr>
          <w:lang w:val="en-US"/>
        </w:rPr>
        <w:t>methotrexate</w:t>
      </w:r>
      <w:proofErr w:type="spellEnd"/>
      <w:r w:rsidRPr="00122E3D">
        <w:rPr>
          <w:lang w:val="en-US"/>
        </w:rPr>
        <w:t xml:space="preserve"> toxicity [editorial] J </w:t>
      </w:r>
      <w:proofErr w:type="spellStart"/>
      <w:r w:rsidRPr="00122E3D">
        <w:rPr>
          <w:lang w:val="en-US"/>
        </w:rPr>
        <w:t>Rheumatol</w:t>
      </w:r>
      <w:proofErr w:type="spellEnd"/>
      <w:r w:rsidRPr="00122E3D">
        <w:rPr>
          <w:lang w:val="en-US"/>
        </w:rPr>
        <w:t xml:space="preserve">. 1995; 22: 1009–1012; </w:t>
      </w:r>
    </w:p>
    <w:p w:rsidR="00122E3D" w:rsidRPr="00122E3D" w:rsidRDefault="00122E3D" w:rsidP="00122E3D">
      <w:pPr>
        <w:pStyle w:val="afd"/>
        <w:numPr>
          <w:ilvl w:val="0"/>
          <w:numId w:val="12"/>
        </w:numPr>
        <w:ind w:left="709" w:hanging="698"/>
        <w:rPr>
          <w:szCs w:val="24"/>
        </w:rPr>
      </w:pPr>
      <w:proofErr w:type="spellStart"/>
      <w:r w:rsidRPr="00122E3D">
        <w:rPr>
          <w:lang w:val="en-US"/>
        </w:rPr>
        <w:t>Ferner</w:t>
      </w:r>
      <w:proofErr w:type="spellEnd"/>
      <w:r w:rsidRPr="00122E3D">
        <w:rPr>
          <w:lang w:val="en-US"/>
        </w:rPr>
        <w:t xml:space="preserve"> RE. Adverse drug reactions in dermatology. </w:t>
      </w:r>
      <w:proofErr w:type="spellStart"/>
      <w:r w:rsidRPr="00122E3D">
        <w:rPr>
          <w:lang w:val="en-US"/>
        </w:rPr>
        <w:t>Clin</w:t>
      </w:r>
      <w:proofErr w:type="spellEnd"/>
      <w:r w:rsidRPr="00122E3D">
        <w:rPr>
          <w:lang w:val="en-US"/>
        </w:rPr>
        <w:t xml:space="preserve"> Exp </w:t>
      </w:r>
      <w:proofErr w:type="spellStart"/>
      <w:r w:rsidRPr="00122E3D">
        <w:rPr>
          <w:lang w:val="en-US"/>
        </w:rPr>
        <w:t>Dermatol</w:t>
      </w:r>
      <w:proofErr w:type="spellEnd"/>
      <w:r w:rsidRPr="00122E3D">
        <w:rPr>
          <w:lang w:val="en-US"/>
        </w:rPr>
        <w:t xml:space="preserve">. 2015;40:105–109; </w:t>
      </w:r>
    </w:p>
    <w:p w:rsidR="00122E3D" w:rsidRPr="00122E3D" w:rsidRDefault="00122E3D" w:rsidP="00122E3D">
      <w:pPr>
        <w:pStyle w:val="afd"/>
        <w:numPr>
          <w:ilvl w:val="0"/>
          <w:numId w:val="12"/>
        </w:numPr>
        <w:ind w:left="709" w:hanging="698"/>
        <w:rPr>
          <w:szCs w:val="24"/>
          <w:lang w:val="en-US"/>
        </w:rPr>
      </w:pPr>
      <w:r w:rsidRPr="00122E3D">
        <w:rPr>
          <w:lang w:val="en-US"/>
        </w:rPr>
        <w:t>Ortiz</w:t>
      </w:r>
      <w:r w:rsidRPr="00CA7B88">
        <w:t xml:space="preserve"> </w:t>
      </w:r>
      <w:r w:rsidRPr="00122E3D">
        <w:rPr>
          <w:lang w:val="en-US"/>
        </w:rPr>
        <w:t>N</w:t>
      </w:r>
      <w:r w:rsidRPr="00CA7B88">
        <w:t>.</w:t>
      </w:r>
      <w:r w:rsidRPr="00122E3D">
        <w:rPr>
          <w:lang w:val="en-US"/>
        </w:rPr>
        <w:t>E</w:t>
      </w:r>
      <w:r w:rsidRPr="00CA7B88">
        <w:t xml:space="preserve">., </w:t>
      </w:r>
      <w:proofErr w:type="spellStart"/>
      <w:r w:rsidRPr="00122E3D">
        <w:rPr>
          <w:lang w:val="en-US"/>
        </w:rPr>
        <w:t>Nijhawan</w:t>
      </w:r>
      <w:proofErr w:type="spellEnd"/>
      <w:r w:rsidRPr="00CA7B88">
        <w:t xml:space="preserve"> </w:t>
      </w:r>
      <w:r w:rsidRPr="00122E3D">
        <w:rPr>
          <w:lang w:val="en-US"/>
        </w:rPr>
        <w:t>R</w:t>
      </w:r>
      <w:r w:rsidRPr="00CA7B88">
        <w:t>.</w:t>
      </w:r>
      <w:r w:rsidRPr="00122E3D">
        <w:rPr>
          <w:lang w:val="en-US"/>
        </w:rPr>
        <w:t>I</w:t>
      </w:r>
      <w:r w:rsidRPr="00CA7B88">
        <w:t xml:space="preserve">., </w:t>
      </w:r>
      <w:r w:rsidRPr="00122E3D">
        <w:rPr>
          <w:lang w:val="en-US"/>
        </w:rPr>
        <w:t>Weinberg</w:t>
      </w:r>
      <w:r w:rsidRPr="00CA7B88">
        <w:t xml:space="preserve"> </w:t>
      </w:r>
      <w:r w:rsidRPr="00122E3D">
        <w:rPr>
          <w:lang w:val="en-US"/>
        </w:rPr>
        <w:t>J</w:t>
      </w:r>
      <w:r w:rsidRPr="00CA7B88">
        <w:t>.</w:t>
      </w:r>
      <w:r w:rsidRPr="00122E3D">
        <w:rPr>
          <w:lang w:val="en-US"/>
        </w:rPr>
        <w:t>M</w:t>
      </w:r>
      <w:r w:rsidRPr="00CA7B88">
        <w:t xml:space="preserve">. </w:t>
      </w:r>
      <w:proofErr w:type="spellStart"/>
      <w:r w:rsidRPr="00122E3D">
        <w:rPr>
          <w:lang w:val="en-US"/>
        </w:rPr>
        <w:t>Acitretin</w:t>
      </w:r>
      <w:proofErr w:type="spellEnd"/>
      <w:r w:rsidRPr="00CA7B88">
        <w:t xml:space="preserve">. </w:t>
      </w:r>
      <w:proofErr w:type="spellStart"/>
      <w:r w:rsidRPr="00122E3D">
        <w:rPr>
          <w:iCs/>
          <w:lang w:val="en-US"/>
        </w:rPr>
        <w:t>Dermatol</w:t>
      </w:r>
      <w:proofErr w:type="spellEnd"/>
      <w:r w:rsidRPr="00122E3D">
        <w:rPr>
          <w:iCs/>
          <w:lang w:val="en-US"/>
        </w:rPr>
        <w:t xml:space="preserve"> </w:t>
      </w:r>
      <w:proofErr w:type="spellStart"/>
      <w:r w:rsidRPr="00122E3D">
        <w:rPr>
          <w:iCs/>
          <w:lang w:val="en-US"/>
        </w:rPr>
        <w:t>Ther</w:t>
      </w:r>
      <w:proofErr w:type="spellEnd"/>
      <w:r w:rsidRPr="00122E3D">
        <w:rPr>
          <w:iCs/>
          <w:lang w:val="en-US"/>
        </w:rPr>
        <w:t xml:space="preserve"> 2013; 26 (5): 390–399; </w:t>
      </w:r>
    </w:p>
    <w:p w:rsidR="00122E3D" w:rsidRPr="00122E3D" w:rsidRDefault="00122E3D" w:rsidP="00122E3D">
      <w:pPr>
        <w:pStyle w:val="afd"/>
        <w:numPr>
          <w:ilvl w:val="0"/>
          <w:numId w:val="12"/>
        </w:numPr>
        <w:ind w:left="709" w:hanging="698"/>
        <w:rPr>
          <w:szCs w:val="24"/>
          <w:lang w:val="en-US"/>
        </w:rPr>
      </w:pPr>
      <w:r w:rsidRPr="00122E3D">
        <w:rPr>
          <w:bCs/>
          <w:szCs w:val="24"/>
          <w:lang w:val="en-US"/>
        </w:rPr>
        <w:t xml:space="preserve">Ryan C., Amor K.T., </w:t>
      </w:r>
      <w:proofErr w:type="spellStart"/>
      <w:r w:rsidRPr="00122E3D">
        <w:rPr>
          <w:bCs/>
          <w:szCs w:val="24"/>
          <w:lang w:val="en-US"/>
        </w:rPr>
        <w:t>Menter</w:t>
      </w:r>
      <w:proofErr w:type="spellEnd"/>
      <w:r w:rsidRPr="00122E3D">
        <w:rPr>
          <w:bCs/>
          <w:szCs w:val="24"/>
          <w:lang w:val="en-US"/>
        </w:rPr>
        <w:t xml:space="preserve"> A. The use of cyclosporine in dermatology: part II. J Am </w:t>
      </w:r>
      <w:proofErr w:type="spellStart"/>
      <w:r w:rsidRPr="00122E3D">
        <w:rPr>
          <w:bCs/>
          <w:szCs w:val="24"/>
          <w:lang w:val="en-US"/>
        </w:rPr>
        <w:t>Acad</w:t>
      </w:r>
      <w:proofErr w:type="spellEnd"/>
      <w:r w:rsidRPr="00122E3D">
        <w:rPr>
          <w:bCs/>
          <w:szCs w:val="24"/>
          <w:lang w:val="en-US"/>
        </w:rPr>
        <w:t xml:space="preserve"> </w:t>
      </w:r>
      <w:proofErr w:type="spellStart"/>
      <w:r w:rsidRPr="00122E3D">
        <w:rPr>
          <w:bCs/>
          <w:szCs w:val="24"/>
          <w:lang w:val="en-US"/>
        </w:rPr>
        <w:t>Dermatol</w:t>
      </w:r>
      <w:proofErr w:type="spellEnd"/>
      <w:r w:rsidRPr="00122E3D">
        <w:rPr>
          <w:bCs/>
          <w:szCs w:val="24"/>
          <w:lang w:val="en-US"/>
        </w:rPr>
        <w:t>. 2010; 63 (6): 949–972.</w:t>
      </w:r>
    </w:p>
    <w:p w:rsidR="00122E3D" w:rsidRPr="00122E3D" w:rsidRDefault="00122E3D" w:rsidP="00122E3D">
      <w:pPr>
        <w:pStyle w:val="afd"/>
        <w:ind w:left="709" w:firstLine="0"/>
        <w:rPr>
          <w:szCs w:val="24"/>
          <w:lang w:val="en-US"/>
        </w:rPr>
      </w:pPr>
    </w:p>
    <w:p w:rsidR="000414F6" w:rsidRDefault="00CB71DA" w:rsidP="00553449">
      <w:pPr>
        <w:pStyle w:val="afff1"/>
        <w:outlineLvl w:val="9"/>
      </w:pPr>
      <w:r w:rsidRPr="00CA7B88">
        <w:br w:type="page"/>
      </w:r>
      <w:bookmarkStart w:id="69" w:name="__RefHeading___doc_a1"/>
      <w:bookmarkStart w:id="70" w:name="_Toc31201772"/>
      <w:r>
        <w:lastRenderedPageBreak/>
        <w:t>Приложение А1. Состав рабочей группы</w:t>
      </w:r>
      <w:bookmarkEnd w:id="69"/>
      <w:r w:rsidR="005627B3">
        <w:t xml:space="preserve"> по разработке и пересмотру клинических рекомендаций</w:t>
      </w:r>
      <w:bookmarkEnd w:id="70"/>
    </w:p>
    <w:p w:rsidR="00553449" w:rsidRPr="001F7D88" w:rsidRDefault="00553449" w:rsidP="00553449">
      <w:pPr>
        <w:numPr>
          <w:ilvl w:val="0"/>
          <w:numId w:val="13"/>
        </w:numPr>
        <w:ind w:left="709" w:hanging="709"/>
        <w:rPr>
          <w:b/>
          <w:bCs/>
          <w:szCs w:val="24"/>
        </w:rPr>
      </w:pPr>
      <w:r>
        <w:t xml:space="preserve">Кубанов Алексей Алексеевич – </w:t>
      </w:r>
      <w:r>
        <w:rPr>
          <w:rFonts w:eastAsia="Times New Roman"/>
        </w:rPr>
        <w:t xml:space="preserve">член-корреспондент РАН, доктор медицинских наук, профессор, </w:t>
      </w:r>
      <w:r w:rsidR="005D6198">
        <w:rPr>
          <w:rFonts w:eastAsia="Times New Roman"/>
        </w:rPr>
        <w:t>президент</w:t>
      </w:r>
      <w:r>
        <w:rPr>
          <w:rFonts w:eastAsia="Times New Roman"/>
        </w:rPr>
        <w:t xml:space="preserve"> Российского общества </w:t>
      </w:r>
      <w:proofErr w:type="spellStart"/>
      <w:r>
        <w:rPr>
          <w:rFonts w:eastAsia="Times New Roman"/>
        </w:rPr>
        <w:t>дерматовенерологов</w:t>
      </w:r>
      <w:proofErr w:type="spellEnd"/>
      <w:r>
        <w:rPr>
          <w:rFonts w:eastAsia="Times New Roman"/>
        </w:rPr>
        <w:t xml:space="preserve"> и косметологов</w:t>
      </w:r>
      <w:r w:rsidR="005D6198">
        <w:rPr>
          <w:rFonts w:eastAsia="Times New Roman"/>
        </w:rPr>
        <w:t xml:space="preserve">, </w:t>
      </w:r>
      <w:r w:rsidR="005D6198" w:rsidRPr="00FC348A">
        <w:rPr>
          <w:color w:val="000000"/>
          <w:szCs w:val="24"/>
        </w:rPr>
        <w:t xml:space="preserve">директор ФГБУ «ГНЦДК» Минздрава России, заведующий кафедрой </w:t>
      </w:r>
      <w:proofErr w:type="spellStart"/>
      <w:r w:rsidR="005D6198" w:rsidRPr="00FC348A">
        <w:rPr>
          <w:color w:val="000000"/>
          <w:szCs w:val="24"/>
        </w:rPr>
        <w:t>дерматовенерологии</w:t>
      </w:r>
      <w:proofErr w:type="spellEnd"/>
      <w:r w:rsidR="005D6198" w:rsidRPr="00FC348A">
        <w:rPr>
          <w:color w:val="000000"/>
          <w:szCs w:val="24"/>
        </w:rPr>
        <w:t xml:space="preserve"> и косметологии ФГБОУ ДПО «РАМНПО» Минздрава России, г. Москва</w:t>
      </w:r>
      <w:r>
        <w:rPr>
          <w:rFonts w:eastAsia="Times New Roman"/>
        </w:rPr>
        <w:t>.</w:t>
      </w:r>
    </w:p>
    <w:p w:rsidR="005D6198" w:rsidRPr="005D6198" w:rsidRDefault="00553449" w:rsidP="00553449">
      <w:pPr>
        <w:numPr>
          <w:ilvl w:val="0"/>
          <w:numId w:val="13"/>
        </w:numPr>
        <w:ind w:left="709" w:hanging="709"/>
        <w:rPr>
          <w:b/>
          <w:bCs/>
          <w:szCs w:val="24"/>
        </w:rPr>
      </w:pPr>
      <w:r w:rsidRPr="005D6198">
        <w:rPr>
          <w:szCs w:val="24"/>
        </w:rPr>
        <w:t xml:space="preserve">Хардикова Светлана Анатольевна – доктор медицинских наук, профессор, </w:t>
      </w:r>
      <w:r w:rsidRPr="005D6198">
        <w:rPr>
          <w:rFonts w:eastAsia="Times New Roman"/>
        </w:rPr>
        <w:t xml:space="preserve">член Российского общества дерматовенерологов и косметологов. </w:t>
      </w:r>
    </w:p>
    <w:p w:rsidR="005D6198" w:rsidRPr="005D6198" w:rsidRDefault="00553449" w:rsidP="00553449">
      <w:pPr>
        <w:numPr>
          <w:ilvl w:val="0"/>
          <w:numId w:val="13"/>
        </w:numPr>
        <w:ind w:left="709" w:hanging="709"/>
        <w:rPr>
          <w:b/>
          <w:bCs/>
          <w:szCs w:val="24"/>
        </w:rPr>
      </w:pPr>
      <w:proofErr w:type="spellStart"/>
      <w:r w:rsidRPr="005D6198">
        <w:rPr>
          <w:szCs w:val="24"/>
        </w:rPr>
        <w:t>Заславский</w:t>
      </w:r>
      <w:proofErr w:type="spellEnd"/>
      <w:r w:rsidRPr="005D6198">
        <w:rPr>
          <w:szCs w:val="24"/>
        </w:rPr>
        <w:t xml:space="preserve"> Денис Владимирович – доктор медицинских наук, профессор</w:t>
      </w:r>
      <w:r w:rsidR="005D6198" w:rsidRPr="005D6198">
        <w:rPr>
          <w:szCs w:val="24"/>
        </w:rPr>
        <w:t>,</w:t>
      </w:r>
      <w:r w:rsidRPr="005D6198">
        <w:rPr>
          <w:szCs w:val="24"/>
        </w:rPr>
        <w:t xml:space="preserve"> </w:t>
      </w:r>
      <w:r w:rsidRPr="005D6198">
        <w:rPr>
          <w:rFonts w:eastAsia="Times New Roman"/>
        </w:rPr>
        <w:t xml:space="preserve">член Российского общества </w:t>
      </w:r>
      <w:proofErr w:type="spellStart"/>
      <w:r w:rsidRPr="005D6198">
        <w:rPr>
          <w:rFonts w:eastAsia="Times New Roman"/>
        </w:rPr>
        <w:t>де</w:t>
      </w:r>
      <w:r w:rsidR="005D6198" w:rsidRPr="005D6198">
        <w:rPr>
          <w:rFonts w:eastAsia="Times New Roman"/>
        </w:rPr>
        <w:t>рматовенерологов</w:t>
      </w:r>
      <w:proofErr w:type="spellEnd"/>
      <w:r w:rsidR="005D6198" w:rsidRPr="005D6198">
        <w:rPr>
          <w:rFonts w:eastAsia="Times New Roman"/>
        </w:rPr>
        <w:t xml:space="preserve"> и косметологов, </w:t>
      </w:r>
      <w:proofErr w:type="gramStart"/>
      <w:r w:rsidR="005D6198" w:rsidRPr="005D6198">
        <w:rPr>
          <w:rFonts w:eastAsia="Times New Roman"/>
        </w:rPr>
        <w:t>г</w:t>
      </w:r>
      <w:proofErr w:type="gramEnd"/>
      <w:r w:rsidR="005D6198" w:rsidRPr="005D6198">
        <w:rPr>
          <w:rFonts w:eastAsia="Times New Roman"/>
        </w:rPr>
        <w:t>. Санкт-Петербург.</w:t>
      </w:r>
    </w:p>
    <w:p w:rsidR="005D6198" w:rsidRPr="005D6198" w:rsidRDefault="00553449" w:rsidP="00553449">
      <w:pPr>
        <w:numPr>
          <w:ilvl w:val="0"/>
          <w:numId w:val="13"/>
        </w:numPr>
        <w:ind w:left="709" w:hanging="709"/>
        <w:rPr>
          <w:b/>
          <w:bCs/>
          <w:szCs w:val="24"/>
        </w:rPr>
      </w:pPr>
      <w:r w:rsidRPr="005D6198">
        <w:rPr>
          <w:szCs w:val="24"/>
        </w:rPr>
        <w:t xml:space="preserve">Новиков Юрий Александрович – доктор медицинских наук, профессор, </w:t>
      </w:r>
      <w:r w:rsidRPr="005D6198">
        <w:rPr>
          <w:rFonts w:eastAsia="Times New Roman"/>
        </w:rPr>
        <w:t xml:space="preserve">член Российского общества дерматовенерологов и косметологов. </w:t>
      </w:r>
    </w:p>
    <w:p w:rsidR="005D6198" w:rsidRPr="005D6198" w:rsidRDefault="00553449" w:rsidP="00553449">
      <w:pPr>
        <w:numPr>
          <w:ilvl w:val="0"/>
          <w:numId w:val="13"/>
        </w:numPr>
        <w:ind w:left="709" w:hanging="709"/>
        <w:rPr>
          <w:b/>
          <w:bCs/>
          <w:szCs w:val="24"/>
        </w:rPr>
      </w:pPr>
      <w:r w:rsidRPr="005D6198">
        <w:rPr>
          <w:szCs w:val="24"/>
        </w:rPr>
        <w:t xml:space="preserve">Радул Елена Владимировна – кандидат медицинских наук, </w:t>
      </w:r>
      <w:r w:rsidRPr="005D6198">
        <w:rPr>
          <w:rFonts w:eastAsia="Times New Roman"/>
        </w:rPr>
        <w:t xml:space="preserve">член Российского общества дерматовенерологов и косметологов. </w:t>
      </w:r>
    </w:p>
    <w:p w:rsidR="005D6198" w:rsidRPr="005D6198" w:rsidRDefault="00553449" w:rsidP="00553449">
      <w:pPr>
        <w:numPr>
          <w:ilvl w:val="0"/>
          <w:numId w:val="13"/>
        </w:numPr>
        <w:ind w:left="709" w:hanging="709"/>
        <w:rPr>
          <w:b/>
          <w:bCs/>
          <w:szCs w:val="24"/>
        </w:rPr>
      </w:pPr>
      <w:r w:rsidRPr="005D6198">
        <w:rPr>
          <w:szCs w:val="24"/>
        </w:rPr>
        <w:t xml:space="preserve">Правдина Ольга Валерьевна – кандидат медицинских наук, </w:t>
      </w:r>
      <w:r w:rsidRPr="005D6198">
        <w:rPr>
          <w:rFonts w:eastAsia="Times New Roman"/>
        </w:rPr>
        <w:t xml:space="preserve">член Российского общества дерматовенерологов и косметологов. </w:t>
      </w:r>
    </w:p>
    <w:p w:rsidR="00AF3168" w:rsidRPr="001F57D5" w:rsidRDefault="00553449" w:rsidP="00553449">
      <w:pPr>
        <w:numPr>
          <w:ilvl w:val="0"/>
          <w:numId w:val="13"/>
        </w:numPr>
        <w:ind w:left="709" w:hanging="709"/>
      </w:pPr>
      <w:r w:rsidRPr="005D6198">
        <w:rPr>
          <w:szCs w:val="24"/>
        </w:rPr>
        <w:t xml:space="preserve">Зубарева Елена Юрьевна – кандидат медицинских наук, </w:t>
      </w:r>
      <w:r w:rsidRPr="005D6198">
        <w:rPr>
          <w:rFonts w:eastAsia="Times New Roman"/>
        </w:rPr>
        <w:t xml:space="preserve">член Российского общества дерматовенерологов и косметологов. </w:t>
      </w:r>
    </w:p>
    <w:p w:rsidR="001F57D5" w:rsidRPr="005D6198" w:rsidRDefault="001F57D5" w:rsidP="001F57D5">
      <w:pPr>
        <w:numPr>
          <w:ilvl w:val="0"/>
          <w:numId w:val="13"/>
        </w:numPr>
        <w:ind w:left="709" w:hanging="709"/>
        <w:rPr>
          <w:b/>
          <w:bCs/>
          <w:szCs w:val="24"/>
        </w:rPr>
      </w:pPr>
      <w:r w:rsidRPr="005D6198">
        <w:rPr>
          <w:szCs w:val="24"/>
        </w:rPr>
        <w:t xml:space="preserve">Ласеев Денис Иванович – кандидат медицинских наук, </w:t>
      </w:r>
      <w:r w:rsidRPr="005D6198">
        <w:rPr>
          <w:rFonts w:eastAsia="Times New Roman"/>
        </w:rPr>
        <w:t xml:space="preserve">член Российского общества </w:t>
      </w:r>
      <w:proofErr w:type="spellStart"/>
      <w:r w:rsidRPr="005D6198">
        <w:rPr>
          <w:rFonts w:eastAsia="Times New Roman"/>
        </w:rPr>
        <w:t>дерматовенерологов</w:t>
      </w:r>
      <w:proofErr w:type="spellEnd"/>
      <w:r w:rsidRPr="005D6198">
        <w:rPr>
          <w:rFonts w:eastAsia="Times New Roman"/>
        </w:rPr>
        <w:t xml:space="preserve"> и косметологов. </w:t>
      </w:r>
    </w:p>
    <w:p w:rsidR="001F57D5" w:rsidRPr="005D6198" w:rsidRDefault="001F57D5" w:rsidP="001F57D5">
      <w:pPr>
        <w:ind w:left="709" w:firstLine="0"/>
      </w:pPr>
    </w:p>
    <w:p w:rsidR="005D6198" w:rsidRDefault="005D6198" w:rsidP="005D6198">
      <w:pPr>
        <w:ind w:left="709" w:firstLine="0"/>
      </w:pPr>
    </w:p>
    <w:p w:rsidR="00B104EF" w:rsidRDefault="00B104EF" w:rsidP="00AF3168"/>
    <w:p w:rsidR="00B104EF" w:rsidRDefault="00553449" w:rsidP="00AF3168">
      <w:r w:rsidRPr="00553449">
        <w:rPr>
          <w:b/>
        </w:rPr>
        <w:t>Конфликт интересов:</w:t>
      </w:r>
      <w:r>
        <w:t xml:space="preserve"> </w:t>
      </w:r>
      <w:r w:rsidRPr="0014471F">
        <w:rPr>
          <w:szCs w:val="24"/>
        </w:rPr>
        <w:t>Авторы заявляют об отсутствии конфликта интересов.</w:t>
      </w:r>
    </w:p>
    <w:p w:rsidR="0025228A" w:rsidRDefault="0025228A" w:rsidP="00AF3168"/>
    <w:p w:rsidR="000414F6" w:rsidRDefault="00CB71DA" w:rsidP="00C4630C">
      <w:pPr>
        <w:pStyle w:val="afff1"/>
      </w:pPr>
      <w:r>
        <w:br w:type="page"/>
      </w:r>
      <w:bookmarkStart w:id="71" w:name="__RefHeading___doc_a2"/>
      <w:bookmarkStart w:id="72" w:name="_Toc31201773"/>
      <w:r>
        <w:lastRenderedPageBreak/>
        <w:t>Приложение А2. Методология разработки клинических рекомендаций</w:t>
      </w:r>
      <w:bookmarkEnd w:id="71"/>
      <w:bookmarkEnd w:id="72"/>
    </w:p>
    <w:p w:rsidR="00275A41" w:rsidRDefault="00CB71DA" w:rsidP="00F756F0">
      <w:pPr>
        <w:pStyle w:val="aff7"/>
        <w:divId w:val="1333020968"/>
      </w:pPr>
      <w:r>
        <w:rPr>
          <w:rStyle w:val="affa"/>
          <w:u w:val="single"/>
        </w:rPr>
        <w:t>Целевая аудитория данных клинических рекомендаций:</w:t>
      </w:r>
    </w:p>
    <w:p w:rsidR="00553449" w:rsidRDefault="00553449" w:rsidP="00553449">
      <w:pPr>
        <w:pStyle w:val="aff7"/>
        <w:divId w:val="1333020968"/>
      </w:pPr>
      <w:r>
        <w:t xml:space="preserve">1. Врачи-специалисты: дерматовенерологи. </w:t>
      </w:r>
    </w:p>
    <w:p w:rsidR="00553449" w:rsidRDefault="00553449" w:rsidP="00553449">
      <w:pPr>
        <w:pStyle w:val="aff7"/>
        <w:divId w:val="1333020968"/>
      </w:pPr>
      <w:r>
        <w:t>2.</w:t>
      </w:r>
      <w:r w:rsidRPr="00303AE7">
        <w:rPr>
          <w:rFonts w:eastAsia="Times New Roman"/>
          <w:szCs w:val="24"/>
        </w:rPr>
        <w:t xml:space="preserve"> </w:t>
      </w:r>
      <w:r w:rsidRPr="007B00F5">
        <w:rPr>
          <w:rFonts w:eastAsia="Times New Roman"/>
          <w:szCs w:val="24"/>
        </w:rPr>
        <w:t>Ординаторы и слушатели циклов повышения квалификации по указанной специальности.</w:t>
      </w:r>
    </w:p>
    <w:p w:rsidR="00B104EF" w:rsidRDefault="00553449" w:rsidP="00553449">
      <w:pPr>
        <w:pStyle w:val="aff7"/>
        <w:divId w:val="1333020968"/>
      </w:pPr>
      <w:r>
        <w:t xml:space="preserve">3. </w:t>
      </w:r>
      <w:r w:rsidRPr="00057F03">
        <w:rPr>
          <w:rFonts w:eastAsia="Times New Roman"/>
          <w:szCs w:val="24"/>
        </w:rPr>
        <w:t>Преподаватели медицинских образовательных учреждений по специальности «Дерматовенерология».</w:t>
      </w:r>
    </w:p>
    <w:p w:rsidR="00A91645" w:rsidRPr="007C14EE" w:rsidRDefault="00A91645" w:rsidP="00A91645">
      <w:pPr>
        <w:divId w:val="1333020968"/>
      </w:pPr>
      <w:bookmarkStart w:id="73" w:name="_Ref515967586"/>
      <w:r w:rsidRPr="007C14EE">
        <w:rPr>
          <w:b/>
        </w:rPr>
        <w:t xml:space="preserve">Таблица </w:t>
      </w:r>
      <w:r w:rsidR="00A6271C" w:rsidRPr="007C14EE">
        <w:rPr>
          <w:b/>
        </w:rPr>
        <w:fldChar w:fldCharType="begin"/>
      </w:r>
      <w:r w:rsidRPr="007C14EE">
        <w:rPr>
          <w:b/>
        </w:rPr>
        <w:instrText xml:space="preserve"> SEQ Таблица \* ARABIC </w:instrText>
      </w:r>
      <w:r w:rsidR="00A6271C" w:rsidRPr="007C14EE">
        <w:rPr>
          <w:b/>
        </w:rPr>
        <w:fldChar w:fldCharType="separate"/>
      </w:r>
      <w:r>
        <w:rPr>
          <w:b/>
          <w:noProof/>
        </w:rPr>
        <w:t>1</w:t>
      </w:r>
      <w:r w:rsidR="00A6271C" w:rsidRPr="007C14EE">
        <w:rPr>
          <w:b/>
        </w:rPr>
        <w:fldChar w:fldCharType="end"/>
      </w:r>
      <w:bookmarkEnd w:id="73"/>
      <w:r w:rsidRPr="007C14EE">
        <w:rPr>
          <w:b/>
        </w:rPr>
        <w:t>.</w:t>
      </w:r>
      <w:r w:rsidRPr="00544207">
        <w:t xml:space="preserve"> </w:t>
      </w:r>
      <w:r>
        <w:t>Шкала оценки уровней достоверности доказательств (</w:t>
      </w:r>
      <w:r w:rsidRPr="00544207">
        <w:t>УДД</w:t>
      </w:r>
      <w:r>
        <w:t>)</w:t>
      </w:r>
      <w:r w:rsidRPr="00544207">
        <w:t xml:space="preserve"> </w:t>
      </w:r>
      <w:r>
        <w:t>для методов диагностики</w:t>
      </w:r>
      <w:r w:rsidR="005C7877">
        <w:t xml:space="preserve">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754"/>
      </w:tblGrid>
      <w:tr w:rsidR="00A91645" w:rsidRPr="00F95275" w:rsidTr="00F95275">
        <w:trPr>
          <w:divId w:val="1333020968"/>
          <w:trHeight w:val="58"/>
        </w:trPr>
        <w:tc>
          <w:tcPr>
            <w:tcW w:w="427" w:type="pct"/>
          </w:tcPr>
          <w:p w:rsidR="00A91645" w:rsidRPr="00F95275" w:rsidRDefault="00A91645" w:rsidP="00F95275">
            <w:pPr>
              <w:spacing w:line="276" w:lineRule="auto"/>
              <w:ind w:firstLine="0"/>
              <w:jc w:val="center"/>
              <w:rPr>
                <w:b/>
                <w:color w:val="000000"/>
                <w:szCs w:val="24"/>
              </w:rPr>
            </w:pPr>
            <w:r w:rsidRPr="00F95275">
              <w:rPr>
                <w:b/>
                <w:color w:val="000000"/>
                <w:szCs w:val="24"/>
              </w:rPr>
              <w:t>УДД</w:t>
            </w:r>
          </w:p>
        </w:tc>
        <w:tc>
          <w:tcPr>
            <w:tcW w:w="4573" w:type="pct"/>
          </w:tcPr>
          <w:p w:rsidR="00A91645" w:rsidRPr="00F95275" w:rsidRDefault="00A91645" w:rsidP="00F95275">
            <w:pPr>
              <w:spacing w:line="276" w:lineRule="auto"/>
              <w:ind w:firstLine="0"/>
              <w:jc w:val="center"/>
              <w:rPr>
                <w:b/>
                <w:color w:val="000000"/>
                <w:szCs w:val="24"/>
              </w:rPr>
            </w:pPr>
            <w:r w:rsidRPr="00F95275">
              <w:rPr>
                <w:b/>
                <w:color w:val="000000"/>
                <w:szCs w:val="24"/>
              </w:rPr>
              <w:t>Расшифровка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1</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Систематические обзоры исследований с контролем референсным методом</w:t>
            </w:r>
            <w:r w:rsidRPr="00F95275">
              <w:rPr>
                <w:szCs w:val="24"/>
              </w:rPr>
              <w:t xml:space="preserve"> или систематический обзор </w:t>
            </w:r>
            <w:r w:rsidR="005C7877" w:rsidRPr="00F95275">
              <w:rPr>
                <w:szCs w:val="24"/>
              </w:rPr>
              <w:t>рандомизированных клинических исследований с применением мета-анализа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2</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Отдельные исследования с контролем референсным методом</w:t>
            </w:r>
            <w:r w:rsidR="005C7877" w:rsidRPr="00F95275">
              <w:rPr>
                <w:color w:val="000000"/>
                <w:szCs w:val="24"/>
              </w:rPr>
              <w:t xml:space="preserve">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3</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w:t>
            </w:r>
            <w:r w:rsidR="005C7877" w:rsidRPr="00F95275">
              <w:rPr>
                <w:color w:val="000000"/>
                <w:szCs w:val="24"/>
              </w:rPr>
              <w:t xml:space="preserve"> или нерандомизированные сравнительные исследования, в том числе когортные исследования</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4</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Несравнительные исследования, описание клинического случая</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5</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Имеется лишь обоснование механизма действия или мнение экспертов</w:t>
            </w:r>
          </w:p>
        </w:tc>
      </w:tr>
    </w:tbl>
    <w:p w:rsidR="00A91645" w:rsidRDefault="00A91645" w:rsidP="00F756F0">
      <w:pPr>
        <w:pStyle w:val="aff7"/>
        <w:divId w:val="1333020968"/>
        <w:rPr>
          <w:rStyle w:val="affa"/>
        </w:rPr>
      </w:pPr>
    </w:p>
    <w:p w:rsidR="005C7877" w:rsidRDefault="00A91645" w:rsidP="005C7877">
      <w:pPr>
        <w:divId w:val="1333020968"/>
      </w:pPr>
      <w:bookmarkStart w:id="74" w:name="_Ref515967623"/>
      <w:r w:rsidRPr="007C14EE">
        <w:rPr>
          <w:b/>
        </w:rPr>
        <w:t xml:space="preserve">Таблица </w:t>
      </w:r>
      <w:r w:rsidR="00A6271C" w:rsidRPr="007C14EE">
        <w:rPr>
          <w:b/>
        </w:rPr>
        <w:fldChar w:fldCharType="begin"/>
      </w:r>
      <w:r w:rsidRPr="007C14EE">
        <w:rPr>
          <w:b/>
        </w:rPr>
        <w:instrText xml:space="preserve"> SEQ Таблица \* ARABIC </w:instrText>
      </w:r>
      <w:r w:rsidR="00A6271C" w:rsidRPr="007C14EE">
        <w:rPr>
          <w:b/>
        </w:rPr>
        <w:fldChar w:fldCharType="separate"/>
      </w:r>
      <w:r>
        <w:rPr>
          <w:b/>
          <w:noProof/>
        </w:rPr>
        <w:t>2</w:t>
      </w:r>
      <w:r w:rsidR="00A6271C" w:rsidRPr="007C14EE">
        <w:rPr>
          <w:b/>
        </w:rPr>
        <w:fldChar w:fldCharType="end"/>
      </w:r>
      <w:bookmarkEnd w:id="74"/>
      <w:r w:rsidRPr="007C14EE">
        <w:rPr>
          <w:b/>
        </w:rPr>
        <w:t>.</w:t>
      </w:r>
      <w:r w:rsidRPr="00E75FC6">
        <w:t xml:space="preserve"> </w:t>
      </w:r>
      <w:r w:rsidR="005C7877" w:rsidRPr="003311A4">
        <w:t xml:space="preserve"> </w:t>
      </w:r>
      <w:r w:rsidR="005C7877">
        <w:t>Шкала оценки уровней достоверности доказательств (</w:t>
      </w:r>
      <w:r w:rsidR="005C7877" w:rsidRPr="003311A4">
        <w:t>УДД</w:t>
      </w:r>
      <w:r w:rsidR="005C7877">
        <w:t>)</w:t>
      </w:r>
      <w:r w:rsidR="005C7877" w:rsidRPr="003311A4">
        <w:t xml:space="preserve"> </w:t>
      </w:r>
      <w:r w:rsidR="005C7877">
        <w:t xml:space="preserve">для методов профилактики, лечения и реабилитации (профилактических, </w:t>
      </w:r>
      <w:r w:rsidR="009C0364">
        <w:t>лечебных, реабилитационных</w:t>
      </w:r>
      <w:r w:rsidR="005C7877" w:rsidRPr="00257C6C">
        <w:t xml:space="preserve"> вмешательств</w:t>
      </w:r>
      <w:r w:rsidR="009C0364">
        <w:t>)</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8990"/>
      </w:tblGrid>
      <w:tr w:rsidR="005C7877" w:rsidRPr="00F95275" w:rsidTr="00F95275">
        <w:trPr>
          <w:divId w:val="1333020968"/>
        </w:trPr>
        <w:tc>
          <w:tcPr>
            <w:tcW w:w="360" w:type="pct"/>
          </w:tcPr>
          <w:p w:rsidR="005C7877" w:rsidRPr="00F95275" w:rsidRDefault="005C7877" w:rsidP="00F95275">
            <w:pPr>
              <w:spacing w:line="240" w:lineRule="auto"/>
              <w:ind w:firstLine="0"/>
              <w:jc w:val="center"/>
              <w:rPr>
                <w:b/>
                <w:color w:val="000000"/>
                <w:szCs w:val="24"/>
              </w:rPr>
            </w:pPr>
            <w:r w:rsidRPr="00F95275">
              <w:rPr>
                <w:b/>
                <w:color w:val="000000"/>
                <w:szCs w:val="24"/>
              </w:rPr>
              <w:t>УДД</w:t>
            </w:r>
          </w:p>
        </w:tc>
        <w:tc>
          <w:tcPr>
            <w:tcW w:w="4640" w:type="pct"/>
          </w:tcPr>
          <w:p w:rsidR="005C7877" w:rsidRPr="00F95275" w:rsidRDefault="005C7877" w:rsidP="00F95275">
            <w:pPr>
              <w:spacing w:line="240" w:lineRule="auto"/>
              <w:ind w:firstLine="0"/>
              <w:jc w:val="center"/>
              <w:rPr>
                <w:b/>
                <w:color w:val="000000"/>
                <w:szCs w:val="24"/>
              </w:rPr>
            </w:pPr>
            <w:r w:rsidRPr="00F95275">
              <w:rPr>
                <w:b/>
                <w:color w:val="000000"/>
                <w:szCs w:val="24"/>
              </w:rPr>
              <w:t xml:space="preserve"> </w:t>
            </w:r>
            <w:r w:rsidR="009C0364" w:rsidRPr="00F95275">
              <w:rPr>
                <w:b/>
                <w:color w:val="000000"/>
                <w:szCs w:val="24"/>
              </w:rPr>
              <w:t xml:space="preserve">Расшифровка </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1</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Систематический обзор РКИ с применением мета-анализа</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lang w:val="en-US"/>
              </w:rPr>
            </w:pPr>
            <w:r w:rsidRPr="00F95275">
              <w:rPr>
                <w:color w:val="000000"/>
                <w:szCs w:val="24"/>
              </w:rPr>
              <w:t>2</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 xml:space="preserve">Отдельные РКИ и систематические обзоры исследований любого </w:t>
            </w:r>
            <w:r w:rsidR="009C0364" w:rsidRPr="00F95275">
              <w:rPr>
                <w:color w:val="000000"/>
                <w:szCs w:val="24"/>
              </w:rPr>
              <w:t xml:space="preserve">дизайна, за исключением РКИ, </w:t>
            </w:r>
            <w:r w:rsidRPr="00F95275">
              <w:rPr>
                <w:color w:val="000000"/>
                <w:szCs w:val="24"/>
              </w:rPr>
              <w:t>с применением мета-анализа</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3</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Нерандомизированные сравнительные исследования, в т.ч. когортные исследования</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4</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Несравнительные исследования, описание клинического случая или серии случаев, исследования «случай-контроль»</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5</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Имеется лишь обоснование механизма действия вмешательства (доклинические исследования) или мнение экспертов</w:t>
            </w:r>
          </w:p>
        </w:tc>
      </w:tr>
    </w:tbl>
    <w:p w:rsidR="005C7877" w:rsidRDefault="005C7877" w:rsidP="005C7877">
      <w:pPr>
        <w:pStyle w:val="aff7"/>
        <w:divId w:val="1333020968"/>
        <w:rPr>
          <w:rStyle w:val="affa"/>
        </w:rPr>
      </w:pPr>
    </w:p>
    <w:p w:rsidR="009C0364" w:rsidRDefault="009C0364" w:rsidP="009C0364">
      <w:pPr>
        <w:divId w:val="1333020968"/>
      </w:pPr>
      <w:bookmarkStart w:id="75" w:name="_Ref515967732"/>
      <w:r w:rsidRPr="00B15720">
        <w:rPr>
          <w:b/>
        </w:rPr>
        <w:t xml:space="preserve">Таблица </w:t>
      </w:r>
      <w:bookmarkEnd w:id="75"/>
      <w:r>
        <w:rPr>
          <w:b/>
        </w:rPr>
        <w:t>3</w:t>
      </w:r>
      <w:r w:rsidRPr="00B15720">
        <w:rPr>
          <w:b/>
        </w:rPr>
        <w:t>.</w:t>
      </w:r>
      <w:r w:rsidRPr="003311A4">
        <w:t xml:space="preserve"> </w:t>
      </w:r>
      <w:r>
        <w:t>Шкала оценки уровней убедительности рекомендаций</w:t>
      </w:r>
      <w:r w:rsidRPr="003311A4">
        <w:t xml:space="preserve"> </w:t>
      </w:r>
      <w:r>
        <w:t>(</w:t>
      </w:r>
      <w:r w:rsidRPr="003311A4">
        <w:t>УУР</w:t>
      </w:r>
      <w:r>
        <w:t>)</w:t>
      </w:r>
      <w:r w:rsidRPr="003311A4">
        <w:t xml:space="preserve"> для </w:t>
      </w:r>
      <w:r>
        <w:t>методов профилактики, диагностики, лечения и реабилитации (</w:t>
      </w:r>
      <w:r w:rsidRPr="000F0165">
        <w:t>профилактических</w:t>
      </w:r>
      <w:r>
        <w:t>, диагностических,</w:t>
      </w:r>
      <w:r w:rsidRPr="000F0165">
        <w:t xml:space="preserve"> лечебных,</w:t>
      </w:r>
      <w:r>
        <w:t xml:space="preserve">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208"/>
      </w:tblGrid>
      <w:tr w:rsidR="009C0364" w:rsidRPr="00F95275" w:rsidTr="00F95275">
        <w:trPr>
          <w:divId w:val="1333020968"/>
        </w:trPr>
        <w:tc>
          <w:tcPr>
            <w:tcW w:w="712" w:type="pct"/>
          </w:tcPr>
          <w:p w:rsidR="009C0364" w:rsidRPr="00F95275" w:rsidRDefault="009C0364" w:rsidP="00F95275">
            <w:pPr>
              <w:spacing w:line="240" w:lineRule="auto"/>
              <w:ind w:firstLine="0"/>
              <w:jc w:val="center"/>
              <w:rPr>
                <w:b/>
                <w:color w:val="000000"/>
                <w:szCs w:val="24"/>
              </w:rPr>
            </w:pPr>
            <w:r w:rsidRPr="00F95275">
              <w:rPr>
                <w:b/>
                <w:color w:val="000000"/>
                <w:szCs w:val="24"/>
              </w:rPr>
              <w:lastRenderedPageBreak/>
              <w:t>УУР</w:t>
            </w:r>
          </w:p>
        </w:tc>
        <w:tc>
          <w:tcPr>
            <w:tcW w:w="4288" w:type="pct"/>
          </w:tcPr>
          <w:p w:rsidR="009C0364" w:rsidRPr="00F95275" w:rsidRDefault="009C0364" w:rsidP="00F95275">
            <w:pPr>
              <w:spacing w:line="240" w:lineRule="auto"/>
              <w:ind w:firstLine="0"/>
              <w:jc w:val="center"/>
              <w:rPr>
                <w:b/>
                <w:color w:val="000000"/>
                <w:szCs w:val="24"/>
              </w:rPr>
            </w:pPr>
            <w:r w:rsidRPr="00F95275">
              <w:rPr>
                <w:b/>
                <w:color w:val="000000"/>
                <w:szCs w:val="24"/>
              </w:rPr>
              <w:t>Расшифровка</w:t>
            </w:r>
          </w:p>
        </w:tc>
      </w:tr>
      <w:tr w:rsidR="009C0364" w:rsidRPr="00F95275" w:rsidTr="00F95275">
        <w:trPr>
          <w:divId w:val="1333020968"/>
          <w:trHeight w:val="1060"/>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lang w:val="en-US"/>
              </w:rPr>
              <w:t>A</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9C0364" w:rsidRPr="00F95275" w:rsidTr="00F95275">
        <w:trPr>
          <w:divId w:val="1333020968"/>
          <w:trHeight w:val="558"/>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rPr>
              <w:t>B</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9C0364" w:rsidRPr="00F95275" w:rsidTr="00F95275">
        <w:trPr>
          <w:divId w:val="1333020968"/>
          <w:trHeight w:val="798"/>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rPr>
              <w:t>C</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rsidR="001D24E4" w:rsidRDefault="001D24E4" w:rsidP="00F756F0">
      <w:pPr>
        <w:pStyle w:val="aff7"/>
        <w:divId w:val="1333020968"/>
        <w:rPr>
          <w:rStyle w:val="affa"/>
        </w:rPr>
      </w:pPr>
    </w:p>
    <w:p w:rsidR="00275A41" w:rsidRDefault="00CB71DA" w:rsidP="00F756F0">
      <w:pPr>
        <w:pStyle w:val="aff7"/>
        <w:divId w:val="1333020968"/>
        <w:rPr>
          <w:rFonts w:eastAsia="Times New Roman"/>
        </w:rPr>
      </w:pPr>
      <w:r>
        <w:rPr>
          <w:rStyle w:val="affa"/>
        </w:rPr>
        <w:t>Порядок обновления клинических рекомендаций.</w:t>
      </w:r>
    </w:p>
    <w:p w:rsidR="00275A41" w:rsidRDefault="00CB71DA" w:rsidP="00F756F0">
      <w:pPr>
        <w:divId w:val="1333020968"/>
      </w:pPr>
      <w:r>
        <w:t xml:space="preserve">Механизм обновления клинических рекомендаций предусматривает их систематическую актуализацию – не реже чем один раз в три </w:t>
      </w:r>
      <w:r w:rsidR="00221384">
        <w:t>года,</w:t>
      </w:r>
      <w:r>
        <w:t xml:space="preserve"> </w:t>
      </w:r>
      <w:r w:rsidR="00221384">
        <w:t xml:space="preserve">а также </w:t>
      </w:r>
      <w:r>
        <w:t xml:space="preserve">при появлении </w:t>
      </w:r>
      <w:r w:rsidR="00221384" w:rsidRPr="008F73CB">
        <w:t>новых данных с позиции доказательной медицины по вопросам диагностики, лечения, профилактики и реабилитации конкретных заболеваний</w:t>
      </w:r>
      <w:r w:rsidR="00221384">
        <w:t xml:space="preserve">, </w:t>
      </w:r>
      <w:r w:rsidR="00221384" w:rsidRPr="008F73CB">
        <w:t>наличи</w:t>
      </w:r>
      <w:r w:rsidR="00221384">
        <w:t>и</w:t>
      </w:r>
      <w:r w:rsidR="00221384" w:rsidRPr="008F73CB">
        <w:t xml:space="preserve"> обоснованных дополнений/замечаний к ранее утверждённым КР</w:t>
      </w:r>
      <w:r w:rsidR="00221384">
        <w:t>, но не чаще 1 раза в 6 месяцев.</w:t>
      </w:r>
    </w:p>
    <w:p w:rsidR="006446FF" w:rsidRDefault="00CB71DA" w:rsidP="00F142C7">
      <w:pPr>
        <w:pStyle w:val="afff1"/>
        <w:outlineLvl w:val="9"/>
      </w:pPr>
      <w:r>
        <w:br w:type="page"/>
      </w:r>
    </w:p>
    <w:p w:rsidR="000414F6" w:rsidRDefault="00CB71DA" w:rsidP="003B0404">
      <w:pPr>
        <w:pStyle w:val="CustomContentNormal"/>
      </w:pPr>
      <w:bookmarkStart w:id="76" w:name="__RefHeading___doc_b"/>
      <w:bookmarkStart w:id="77" w:name="_Toc31201774"/>
      <w:r>
        <w:lastRenderedPageBreak/>
        <w:t xml:space="preserve">Приложение Б. Алгоритмы </w:t>
      </w:r>
      <w:bookmarkEnd w:id="76"/>
      <w:r w:rsidR="003527A8">
        <w:t>действий врача</w:t>
      </w:r>
      <w:bookmarkEnd w:id="77"/>
    </w:p>
    <w:p w:rsidR="00C4630C" w:rsidRDefault="00C4630C">
      <w:pPr>
        <w:divId w:val="764688137"/>
        <w:rPr>
          <w:rFonts w:eastAsia="Times New Roman"/>
          <w:noProof/>
          <w:lang w:eastAsia="ru-RU"/>
        </w:rPr>
      </w:pPr>
    </w:p>
    <w:p w:rsidR="00F142C7" w:rsidRDefault="00A6271C" w:rsidP="00F142C7">
      <w:pPr>
        <w:pStyle w:val="CustomContentNormal"/>
        <w:spacing w:before="0"/>
        <w:ind w:firstLine="567"/>
        <w:rPr>
          <w:sz w:val="24"/>
          <w:szCs w:val="24"/>
        </w:rPr>
      </w:pPr>
      <w:r>
        <w:rPr>
          <w:noProof/>
          <w:sz w:val="24"/>
          <w:szCs w:val="24"/>
          <w:lang w:eastAsia="ru-RU"/>
        </w:rPr>
        <w:pict>
          <v:rect id="Прямоугольник 2" o:spid="_x0000_s1060" style="position:absolute;left:0;text-align:left;margin-left:154.1pt;margin-top:-10.65pt;width:2in;height:40.5pt;z-index:251675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" fillcolor="white [3201]" strokecolor="black [3200]" strokeweight="1pt">
            <v:textbox>
              <w:txbxContent>
                <w:p w:rsidR="00A66144" w:rsidRPr="00635145" w:rsidRDefault="00A66144" w:rsidP="00F142C7">
                  <w:pPr>
                    <w:ind w:firstLine="0"/>
                    <w:jc w:val="center"/>
                    <w:rPr>
                      <w:szCs w:val="24"/>
                    </w:rPr>
                  </w:pPr>
                  <w:r w:rsidRPr="00635145">
                    <w:rPr>
                      <w:szCs w:val="24"/>
                    </w:rPr>
                    <w:t>Пациент с подозрением на экзему</w:t>
                  </w:r>
                </w:p>
                <w:p w:rsidR="00A66144" w:rsidRDefault="00A66144" w:rsidP="00F142C7">
                  <w:pPr>
                    <w:jc w:val="center"/>
                  </w:pPr>
                </w:p>
              </w:txbxContent>
            </v:textbox>
          </v:rect>
        </w:pict>
      </w:r>
    </w:p>
    <w:p w:rsidR="00F142C7" w:rsidRDefault="00A6271C" w:rsidP="00F142C7">
      <w:pPr>
        <w:pStyle w:val="CustomContentNormal"/>
        <w:spacing w:before="0"/>
        <w:ind w:firstLine="567"/>
        <w:jc w:val="both"/>
        <w:rPr>
          <w:sz w:val="24"/>
          <w:szCs w:val="24"/>
        </w:rPr>
      </w:pPr>
      <w:r>
        <w:rPr>
          <w:noProof/>
          <w:sz w:val="24"/>
          <w:szCs w:val="24"/>
          <w:lang w:eastAsia="ru-RU"/>
        </w:rPr>
        <w:pict>
          <v:shapetype id="_x0000_t32" coordsize="21600,21600" o:spt="32" o:oned="t" path="m,l21600,21600e" filled="f">
            <v:path arrowok="t" fillok="f" o:connecttype="none"/>
            <o:lock v:ext="edit" shapetype="t"/>
          </v:shapetype>
          <v:shape id="_x0000_s1030" type="#_x0000_t32" style="position:absolute;left:0;text-align:left;margin-left:228.3pt;margin-top:9.15pt;width:0;height:16.7pt;z-index:251644416" o:connectortype="straight">
            <v:stroke endarrow="block"/>
          </v:shape>
        </w:pict>
      </w:r>
    </w:p>
    <w:p w:rsidR="00F142C7" w:rsidRDefault="00A6271C" w:rsidP="00F142C7">
      <w:pPr>
        <w:pStyle w:val="CustomContentNormal"/>
        <w:spacing w:before="0"/>
        <w:ind w:firstLine="567"/>
        <w:rPr>
          <w:sz w:val="24"/>
          <w:szCs w:val="24"/>
        </w:rPr>
      </w:pPr>
      <w:r>
        <w:rPr>
          <w:noProof/>
          <w:sz w:val="24"/>
          <w:szCs w:val="24"/>
          <w:lang w:eastAsia="ru-RU"/>
        </w:rPr>
        <w:pict>
          <v:shape id="_x0000_s1058" type="#_x0000_t32" style="position:absolute;left:0;text-align:left;margin-left:-6.85pt;margin-top:17.25pt;width:0;height:456.75pt;flip:y;z-index:251673088" o:connectortype="straight"/>
        </w:pict>
      </w:r>
      <w:r>
        <w:rPr>
          <w:noProof/>
          <w:sz w:val="24"/>
          <w:szCs w:val="24"/>
          <w:lang w:eastAsia="ru-RU"/>
        </w:rPr>
        <w:pict>
          <v:shape id="_x0000_s1059" type="#_x0000_t32" style="position:absolute;left:0;text-align:left;margin-left:-6.85pt;margin-top:17.25pt;width:160.95pt;height:0;z-index:251674112" o:connectortype="straight">
            <v:stroke endarrow="block"/>
          </v:shape>
        </w:pict>
      </w:r>
      <w:r>
        <w:rPr>
          <w:noProof/>
          <w:sz w:val="24"/>
          <w:szCs w:val="24"/>
          <w:lang w:eastAsia="ru-RU"/>
        </w:rPr>
        <w:pict>
          <v:rect id="Прямоугольник 4" o:spid="_x0000_s1029" style="position:absolute;left:0;text-align:left;margin-left:154.1pt;margin-top:5.15pt;width:2in;height:24.75pt;z-index:251643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" fillcolor="white [3201]" strokecolor="black [3200]" strokeweight="1pt">
            <v:textbox>
              <w:txbxContent>
                <w:p w:rsidR="00A66144" w:rsidRPr="00635145" w:rsidRDefault="00A66144" w:rsidP="00F142C7">
                  <w:pPr>
                    <w:rPr>
                      <w:szCs w:val="24"/>
                    </w:rPr>
                  </w:pPr>
                  <w:r w:rsidRPr="00635145">
                    <w:rPr>
                      <w:szCs w:val="24"/>
                    </w:rPr>
                    <w:t>Диагностика</w:t>
                  </w:r>
                </w:p>
              </w:txbxContent>
            </v:textbox>
          </v:rect>
        </w:pict>
      </w:r>
    </w:p>
    <w:p w:rsidR="00F142C7" w:rsidRDefault="00A6271C" w:rsidP="00F142C7">
      <w:pPr>
        <w:pStyle w:val="CustomContentNormal"/>
        <w:spacing w:before="0"/>
        <w:ind w:firstLine="567"/>
        <w:rPr>
          <w:sz w:val="24"/>
          <w:szCs w:val="24"/>
        </w:rPr>
      </w:pPr>
      <w:r>
        <w:rPr>
          <w:noProof/>
          <w:sz w:val="24"/>
          <w:szCs w:val="24"/>
          <w:lang w:eastAsia="ru-RU"/>
        </w:rPr>
        <w:pict>
          <v:shape id="_x0000_s1032" type="#_x0000_t32" style="position:absolute;left:0;text-align:left;margin-left:228.3pt;margin-top:10.85pt;width:0;height:16.7pt;z-index:251646464" o:connectortype="straight">
            <v:stroke endarrow="block"/>
          </v:shape>
        </w:pict>
      </w:r>
    </w:p>
    <w:p w:rsidR="00F142C7" w:rsidRDefault="00A6271C" w:rsidP="00F142C7">
      <w:pPr>
        <w:pStyle w:val="CustomContentNormal"/>
        <w:spacing w:before="0"/>
        <w:ind w:firstLine="567"/>
        <w:rPr>
          <w:sz w:val="24"/>
          <w:szCs w:val="24"/>
        </w:rPr>
      </w:pPr>
      <w:r>
        <w:rPr>
          <w:noProof/>
          <w:sz w:val="24"/>
          <w:szCs w:val="24"/>
          <w:lang w:eastAsia="ru-RU"/>
        </w:rPr>
        <w:pict>
          <v:rect id="Прямоугольник 20" o:spid="_x0000_s1034" style="position:absolute;left:0;text-align:left;margin-left:7.7pt;margin-top:12.95pt;width:107.85pt;height:98.25pt;z-index:251648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" fillcolor="white [3201]" strokecolor="black [3200]" strokeweight="1pt">
            <v:textbox>
              <w:txbxContent>
                <w:p w:rsidR="00A66144" w:rsidRPr="00EF5536" w:rsidRDefault="00A66144" w:rsidP="00F142C7">
                  <w:pPr>
                    <w:spacing w:line="264" w:lineRule="auto"/>
                    <w:ind w:firstLine="0"/>
                    <w:jc w:val="center"/>
                    <w:rPr>
                      <w:szCs w:val="24"/>
                    </w:rPr>
                  </w:pPr>
                  <w:r>
                    <w:rPr>
                      <w:szCs w:val="24"/>
                    </w:rPr>
                    <w:t>Продолжение диагностического поиска в рамках других возможных заболеваний</w:t>
                  </w:r>
                </w:p>
              </w:txbxContent>
            </v:textbox>
          </v:rect>
        </w:pict>
      </w:r>
      <w:r>
        <w:rPr>
          <w:noProof/>
          <w:sz w:val="24"/>
          <w:szCs w:val="24"/>
          <w:lang w:eastAsia="ru-RU"/>
        </w:rPr>
        <w:pict>
          <v:shapetype id="_x0000_t4" coordsize="21600,21600" o:spt="4" path="m10800,l,10800,10800,21600,21600,10800xe">
            <v:stroke joinstyle="miter"/>
            <v:path gradientshapeok="t" o:connecttype="rect" textboxrect="5400,5400,16200,16200"/>
          </v:shapetype>
          <v:shape id="Ромб 5" o:spid="_x0000_s1031" type="#_x0000_t4" style="position:absolute;left:0;text-align:left;margin-left:228.1pt;margin-top:6.85pt;width:168.75pt;height:78.45pt;z-index:25164544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" fillcolor="white [3201]" strokecolor="black [3200]" strokeweight="1pt">
            <v:textbox>
              <w:txbxContent>
                <w:p w:rsidR="00A66144" w:rsidRPr="00C33A4F" w:rsidRDefault="00A66144" w:rsidP="00F142C7">
                  <w:pPr>
                    <w:spacing w:line="264" w:lineRule="auto"/>
                    <w:ind w:firstLine="0"/>
                    <w:jc w:val="center"/>
                    <w:rPr>
                      <w:szCs w:val="24"/>
                    </w:rPr>
                  </w:pPr>
                  <w:r w:rsidRPr="00C33A4F">
                    <w:rPr>
                      <w:szCs w:val="24"/>
                    </w:rPr>
                    <w:t>Диагноз подтвержден?</w:t>
                  </w:r>
                </w:p>
              </w:txbxContent>
            </v:textbox>
            <w10:wrap anchorx="page"/>
          </v:shape>
        </w:pict>
      </w:r>
    </w:p>
    <w:p w:rsidR="00F142C7" w:rsidRDefault="00A6271C" w:rsidP="00F142C7">
      <w:pPr>
        <w:pStyle w:val="CustomContentNormal"/>
        <w:spacing w:before="0"/>
        <w:ind w:firstLine="567"/>
        <w:rPr>
          <w:sz w:val="24"/>
          <w:szCs w:val="24"/>
        </w:rPr>
      </w:pPr>
      <w:r>
        <w:rPr>
          <w:noProof/>
          <w:sz w:val="24"/>
          <w:szCs w:val="24"/>
          <w:lang w:eastAsia="ru-RU"/>
        </w:rPr>
        <w:pict>
          <v:shapetype id="_x0000_t202" coordsize="21600,21600" o:spt="202" path="m,l,21600r21600,l21600,xe">
            <v:stroke joinstyle="miter"/>
            <v:path gradientshapeok="t" o:connecttype="rect"/>
          </v:shapetype>
          <v:shape id="_x0000_s1037" type="#_x0000_t202" style="position:absolute;left:0;text-align:left;margin-left:115.55pt;margin-top:1.2pt;width:32.85pt;height:23.45pt;z-index:251651584;mso-width-relative:margin;mso-height-relative:margin" filled="f" stroked="f">
            <v:textbox style="mso-next-textbox:#_x0000_s1037">
              <w:txbxContent>
                <w:p w:rsidR="00A66144" w:rsidRPr="00B7771F" w:rsidRDefault="00A66144" w:rsidP="00F142C7">
                  <w:pPr>
                    <w:ind w:firstLine="0"/>
                    <w:rPr>
                      <w:szCs w:val="24"/>
                    </w:rPr>
                  </w:pPr>
                  <w:r w:rsidRPr="00B7771F">
                    <w:rPr>
                      <w:szCs w:val="24"/>
                    </w:rPr>
                    <w:t>нет</w:t>
                  </w:r>
                </w:p>
              </w:txbxContent>
            </v:textbox>
          </v:shape>
        </w:pict>
      </w:r>
      <w:r>
        <w:rPr>
          <w:noProof/>
          <w:sz w:val="24"/>
          <w:szCs w:val="24"/>
          <w:lang w:eastAsia="ru-RU"/>
        </w:rPr>
        <w:pict>
          <v:shape id="_x0000_s1036" type="#_x0000_t202" style="position:absolute;left:0;text-align:left;margin-left:311.8pt;margin-top:1.2pt;width:38.05pt;height:19.6pt;z-index:251650560" stroked="f">
            <v:textbox>
              <w:txbxContent>
                <w:p w:rsidR="00A66144" w:rsidRPr="00B7771F" w:rsidRDefault="00A66144" w:rsidP="00F142C7">
                  <w:pPr>
                    <w:ind w:firstLine="0"/>
                    <w:rPr>
                      <w:szCs w:val="24"/>
                    </w:rPr>
                  </w:pPr>
                  <w:r w:rsidRPr="00B7771F">
                    <w:rPr>
                      <w:szCs w:val="24"/>
                    </w:rPr>
                    <w:t>да</w:t>
                  </w:r>
                </w:p>
              </w:txbxContent>
            </v:textbox>
          </v:shape>
        </w:pict>
      </w:r>
    </w:p>
    <w:p w:rsidR="00F142C7" w:rsidRDefault="00A6271C" w:rsidP="00F142C7">
      <w:pPr>
        <w:pStyle w:val="CustomContentNormal"/>
        <w:spacing w:before="0"/>
        <w:ind w:firstLine="567"/>
        <w:rPr>
          <w:sz w:val="24"/>
          <w:szCs w:val="24"/>
        </w:rPr>
      </w:pPr>
      <w:r>
        <w:rPr>
          <w:noProof/>
          <w:sz w:val="24"/>
          <w:szCs w:val="24"/>
          <w:lang w:eastAsia="ru-RU"/>
        </w:rPr>
        <w:pict>
          <v:shape id="_x0000_s1038" type="#_x0000_t32" style="position:absolute;left:0;text-align:left;margin-left:392.7pt;margin-top:3.95pt;width:0;height:34.65pt;z-index:251652608" o:connectortype="straight">
            <v:stroke endarrow="block"/>
          </v:shape>
        </w:pict>
      </w:r>
      <w:r>
        <w:rPr>
          <w:noProof/>
          <w:sz w:val="24"/>
          <w:szCs w:val="24"/>
          <w:lang w:eastAsia="ru-RU"/>
        </w:rPr>
        <w:pict>
          <v:shape id="_x0000_s1035" type="#_x0000_t32" style="position:absolute;left:0;text-align:left;margin-left:311.8pt;margin-top:4.1pt;width:80.9pt;height:0;z-index:251649536" o:connectortype="straight"/>
        </w:pict>
      </w:r>
      <w:r>
        <w:rPr>
          <w:noProof/>
          <w:sz w:val="24"/>
          <w:szCs w:val="24"/>
          <w:lang w:eastAsia="ru-RU"/>
        </w:rPr>
        <w:pict>
          <v:shape id="_x0000_s1033" type="#_x0000_t32" style="position:absolute;left:0;text-align:left;margin-left:115.55pt;margin-top:4.1pt;width:26.9pt;height:0;flip:x;z-index:251647488" o:connectortype="straight">
            <v:stroke endarrow="block"/>
          </v:shape>
        </w:pict>
      </w:r>
    </w:p>
    <w:p w:rsidR="00F142C7" w:rsidRDefault="00A6271C" w:rsidP="00F142C7">
      <w:pPr>
        <w:pStyle w:val="CustomContentNormal"/>
        <w:spacing w:before="0"/>
        <w:ind w:firstLine="567"/>
        <w:rPr>
          <w:sz w:val="24"/>
          <w:szCs w:val="24"/>
        </w:rPr>
      </w:pPr>
      <w:r>
        <w:rPr>
          <w:noProof/>
          <w:sz w:val="24"/>
          <w:szCs w:val="24"/>
          <w:lang w:eastAsia="ru-RU"/>
        </w:rPr>
        <w:pict>
          <v:rect id="Прямоугольник 27" o:spid="_x0000_s1039" style="position:absolute;left:0;text-align:left;margin-left:329.1pt;margin-top:17.9pt;width:124.4pt;height:131.4pt;z-index:25165363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" fillcolor="white [3201]" strokecolor="black [3200]" strokeweight="1pt">
            <v:textbox>
              <w:txbxContent>
                <w:p w:rsidR="00A66144" w:rsidRPr="00030B74" w:rsidRDefault="00A66144" w:rsidP="00F142C7">
                  <w:pPr>
                    <w:pStyle w:val="aff0"/>
                    <w:spacing w:before="0" w:line="264" w:lineRule="auto"/>
                    <w:ind w:left="0" w:firstLine="0"/>
                    <w:jc w:val="center"/>
                  </w:pPr>
                  <w:r w:rsidRPr="00030B74">
                    <w:t>Антигистаминные препараты</w:t>
                  </w:r>
                  <w:r>
                    <w:t>,</w:t>
                  </w:r>
                </w:p>
                <w:p w:rsidR="00A66144" w:rsidRPr="00030B74" w:rsidRDefault="00A66144" w:rsidP="00F142C7">
                  <w:pPr>
                    <w:pStyle w:val="aff0"/>
                    <w:spacing w:before="0" w:line="264" w:lineRule="auto"/>
                    <w:ind w:left="0" w:firstLine="0"/>
                    <w:jc w:val="center"/>
                  </w:pPr>
                  <w:r>
                    <w:t xml:space="preserve">Наружная  терапия </w:t>
                  </w:r>
                  <w:r w:rsidRPr="00030B74">
                    <w:t>топически</w:t>
                  </w:r>
                  <w:r>
                    <w:t>ми  с</w:t>
                  </w:r>
                  <w:r w:rsidRPr="00030B74">
                    <w:t>тероид</w:t>
                  </w:r>
                  <w:r>
                    <w:t xml:space="preserve">ами или </w:t>
                  </w:r>
                  <w:r w:rsidRPr="00030B74">
                    <w:t>топически</w:t>
                  </w:r>
                  <w:r>
                    <w:t>ми</w:t>
                  </w:r>
                  <w:r w:rsidRPr="00030B74">
                    <w:t xml:space="preserve"> ингибитор</w:t>
                  </w:r>
                  <w:r>
                    <w:t>ами кальциневрина</w:t>
                  </w:r>
                </w:p>
                <w:p w:rsidR="00A66144" w:rsidRDefault="00A66144" w:rsidP="00F142C7">
                  <w:pPr>
                    <w:jc w:val="center"/>
                  </w:pPr>
                </w:p>
              </w:txbxContent>
            </v:textbox>
            <w10:wrap anchorx="margin"/>
          </v:rect>
        </w:pict>
      </w:r>
    </w:p>
    <w:p w:rsidR="00F142C7" w:rsidRDefault="00F142C7" w:rsidP="00F142C7">
      <w:pPr>
        <w:pStyle w:val="CustomContentNormal"/>
        <w:spacing w:before="0"/>
        <w:ind w:firstLine="567"/>
        <w:rPr>
          <w:sz w:val="24"/>
          <w:szCs w:val="24"/>
        </w:rPr>
      </w:pPr>
    </w:p>
    <w:p w:rsidR="00F142C7" w:rsidRDefault="00A6271C" w:rsidP="00F142C7">
      <w:pPr>
        <w:pStyle w:val="CustomContentNormal"/>
        <w:spacing w:before="0"/>
        <w:ind w:firstLine="567"/>
        <w:rPr>
          <w:sz w:val="24"/>
          <w:szCs w:val="24"/>
        </w:rPr>
      </w:pPr>
      <w:r>
        <w:rPr>
          <w:noProof/>
          <w:sz w:val="24"/>
          <w:szCs w:val="24"/>
          <w:lang w:eastAsia="ru-RU"/>
        </w:rPr>
        <w:pict>
          <v:shape id="_x0000_s1041" type="#_x0000_t32" style="position:absolute;left:0;text-align:left;margin-left:224.8pt;margin-top:7.7pt;width:0;height:29.6pt;z-index:251655680" o:connectortype="straight">
            <v:stroke endarrow="block"/>
          </v:shape>
        </w:pict>
      </w:r>
      <w:r>
        <w:rPr>
          <w:noProof/>
          <w:sz w:val="24"/>
          <w:szCs w:val="24"/>
          <w:lang w:eastAsia="ru-RU"/>
        </w:rPr>
        <w:pict>
          <v:shape id="_x0000_s1040" type="#_x0000_t32" style="position:absolute;left:0;text-align:left;margin-left:224.8pt;margin-top:7.75pt;width:104.3pt;height:.05pt;flip:x;z-index:251654656" o:connectortype="straight"/>
        </w:pict>
      </w:r>
    </w:p>
    <w:p w:rsidR="00F142C7" w:rsidRDefault="00A6271C" w:rsidP="00F142C7">
      <w:pPr>
        <w:pStyle w:val="CustomContentNormal"/>
        <w:spacing w:before="0"/>
        <w:ind w:firstLine="567"/>
        <w:rPr>
          <w:sz w:val="24"/>
          <w:szCs w:val="24"/>
        </w:rPr>
      </w:pPr>
      <w:r>
        <w:rPr>
          <w:noProof/>
          <w:sz w:val="24"/>
          <w:szCs w:val="24"/>
          <w:lang w:eastAsia="ru-RU"/>
        </w:rPr>
        <w:pict>
          <v:shape id="Ромб 28" o:spid="_x0000_s1042" type="#_x0000_t4" style="position:absolute;left:0;text-align:left;margin-left:137.05pt;margin-top:16.6pt;width:174.75pt;height:75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" fillcolor="white [3201]" strokecolor="black [3200]" strokeweight="1pt">
            <v:textbox>
              <w:txbxContent>
                <w:p w:rsidR="00A66144" w:rsidRPr="003E324C" w:rsidRDefault="00A66144" w:rsidP="00F142C7">
                  <w:pPr>
                    <w:spacing w:line="264" w:lineRule="auto"/>
                    <w:ind w:firstLine="0"/>
                    <w:jc w:val="center"/>
                    <w:rPr>
                      <w:szCs w:val="24"/>
                    </w:rPr>
                  </w:pPr>
                  <w:r w:rsidRPr="003E324C">
                    <w:rPr>
                      <w:szCs w:val="24"/>
                    </w:rPr>
                    <w:t>Есть ли ответ на терапию?</w:t>
                  </w:r>
                </w:p>
              </w:txbxContent>
            </v:textbox>
          </v:shape>
        </w:pict>
      </w:r>
    </w:p>
    <w:p w:rsidR="00F142C7" w:rsidRDefault="00F142C7" w:rsidP="00F142C7">
      <w:pPr>
        <w:pStyle w:val="CustomContentNormal"/>
        <w:spacing w:before="0"/>
        <w:ind w:firstLine="567"/>
        <w:rPr>
          <w:sz w:val="24"/>
          <w:szCs w:val="24"/>
        </w:rPr>
      </w:pPr>
    </w:p>
    <w:p w:rsidR="00F142C7" w:rsidRDefault="00A6271C" w:rsidP="00F142C7">
      <w:pPr>
        <w:pStyle w:val="CustomContentNormal"/>
        <w:spacing w:before="0"/>
        <w:ind w:firstLine="567"/>
        <w:rPr>
          <w:sz w:val="24"/>
          <w:szCs w:val="24"/>
        </w:rPr>
      </w:pPr>
      <w:r>
        <w:rPr>
          <w:noProof/>
          <w:sz w:val="24"/>
          <w:szCs w:val="24"/>
          <w:lang w:eastAsia="ru-RU"/>
        </w:rPr>
        <w:pict>
          <v:shape id="_x0000_s1043" type="#_x0000_t32" style="position:absolute;left:0;text-align:left;margin-left:137.05pt;margin-top:13.35pt;width:0;height:53.65pt;z-index:251657728" o:connectortype="straight">
            <v:stroke endarrow="block"/>
          </v:shape>
        </w:pict>
      </w:r>
      <w:r>
        <w:rPr>
          <w:noProof/>
          <w:sz w:val="24"/>
          <w:szCs w:val="24"/>
          <w:lang w:eastAsia="ru-RU"/>
        </w:rPr>
        <w:pict>
          <v:shape id="_x0000_s1044" type="#_x0000_t32" style="position:absolute;left:0;text-align:left;margin-left:311.8pt;margin-top:13.35pt;width:0;height:53.65pt;z-index:251658752" o:connectortype="straight">
            <v:stroke endarrow="block"/>
          </v:shape>
        </w:pict>
      </w:r>
    </w:p>
    <w:p w:rsidR="00F142C7" w:rsidRDefault="00A6271C" w:rsidP="00F142C7">
      <w:pPr>
        <w:pStyle w:val="CustomContentNormal"/>
        <w:spacing w:before="0"/>
        <w:ind w:firstLine="567"/>
        <w:rPr>
          <w:sz w:val="24"/>
          <w:szCs w:val="24"/>
        </w:rPr>
      </w:pPr>
      <w:r>
        <w:rPr>
          <w:noProof/>
          <w:sz w:val="24"/>
          <w:szCs w:val="24"/>
          <w:lang w:eastAsia="ru-RU"/>
        </w:rPr>
        <w:pict>
          <v:shape id="_x0000_s1028" type="#_x0000_t202" style="position:absolute;left:0;text-align:left;margin-left:103.2pt;margin-top:15.75pt;width:39.85pt;height:19.8pt;z-index:251642368" stroked="f">
            <v:textbox>
              <w:txbxContent>
                <w:p w:rsidR="00A66144" w:rsidRDefault="00A66144" w:rsidP="00F142C7">
                  <w:pPr>
                    <w:ind w:firstLine="0"/>
                    <w:jc w:val="center"/>
                  </w:pPr>
                  <w:r w:rsidRPr="00B7771F">
                    <w:rPr>
                      <w:szCs w:val="24"/>
                    </w:rPr>
                    <w:t>да</w:t>
                  </w:r>
                </w:p>
              </w:txbxContent>
            </v:textbox>
          </v:shape>
        </w:pict>
      </w:r>
      <w:r>
        <w:rPr>
          <w:noProof/>
          <w:sz w:val="24"/>
          <w:szCs w:val="24"/>
          <w:lang w:eastAsia="ru-RU"/>
        </w:rPr>
        <w:pict>
          <v:shape id="_x0000_s1045" type="#_x0000_t202" style="position:absolute;left:0;text-align:left;margin-left:279.8pt;margin-top:15.75pt;width:37.65pt;height:24.8pt;z-index:251659776;mso-width-relative:margin;mso-height-relative:margin" filled="f" stroked="f">
            <v:textbox style="mso-next-textbox:#_x0000_s1045">
              <w:txbxContent>
                <w:p w:rsidR="00A66144" w:rsidRPr="00B7771F" w:rsidRDefault="00A66144" w:rsidP="00F142C7">
                  <w:pPr>
                    <w:ind w:firstLine="0"/>
                    <w:rPr>
                      <w:szCs w:val="24"/>
                    </w:rPr>
                  </w:pPr>
                  <w:r w:rsidRPr="00B7771F">
                    <w:rPr>
                      <w:szCs w:val="24"/>
                    </w:rPr>
                    <w:t>нет</w:t>
                  </w:r>
                </w:p>
              </w:txbxContent>
            </v:textbox>
          </v:shape>
        </w:pict>
      </w:r>
    </w:p>
    <w:p w:rsidR="00F142C7" w:rsidRDefault="00F142C7" w:rsidP="00F142C7">
      <w:pPr>
        <w:pStyle w:val="CustomContentNormal"/>
        <w:spacing w:before="0"/>
        <w:ind w:firstLine="567"/>
        <w:rPr>
          <w:sz w:val="24"/>
          <w:szCs w:val="24"/>
        </w:rPr>
      </w:pPr>
    </w:p>
    <w:p w:rsidR="00F142C7" w:rsidRDefault="00A6271C" w:rsidP="00F142C7">
      <w:pPr>
        <w:pStyle w:val="CustomContentNormal"/>
        <w:spacing w:before="0"/>
        <w:ind w:firstLine="567"/>
        <w:rPr>
          <w:sz w:val="24"/>
          <w:szCs w:val="24"/>
        </w:rPr>
      </w:pPr>
      <w:r>
        <w:rPr>
          <w:noProof/>
          <w:sz w:val="24"/>
          <w:szCs w:val="24"/>
          <w:lang w:eastAsia="ru-RU"/>
        </w:rPr>
        <w:pict>
          <v:rect id="Прямоугольник 32" o:spid="_x0000_s1047" style="position:absolute;left:0;text-align:left;margin-left:60.2pt;margin-top:4.9pt;width:127.5pt;height:69.0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" fillcolor="white [3201]" strokecolor="black [3200]" strokeweight="1pt">
            <v:textbox style="mso-next-textbox:#Прямоугольник 32">
              <w:txbxContent>
                <w:p w:rsidR="00A66144" w:rsidRPr="006362EA" w:rsidRDefault="00A66144" w:rsidP="00F142C7">
                  <w:pPr>
                    <w:spacing w:line="264" w:lineRule="auto"/>
                    <w:ind w:firstLine="0"/>
                    <w:jc w:val="center"/>
                    <w:rPr>
                      <w:szCs w:val="24"/>
                    </w:rPr>
                  </w:pPr>
                  <w:r w:rsidRPr="006362EA">
                    <w:rPr>
                      <w:szCs w:val="24"/>
                    </w:rPr>
                    <w:t>Продолжение проводимой терапии до регресса высыпаний</w:t>
                  </w:r>
                </w:p>
              </w:txbxContent>
            </v:textbox>
          </v:rect>
        </w:pict>
      </w:r>
      <w:r>
        <w:rPr>
          <w:noProof/>
          <w:sz w:val="24"/>
          <w:szCs w:val="24"/>
          <w:lang w:eastAsia="ru-RU"/>
        </w:rPr>
        <w:pict>
          <v:rect id="Прямоугольник 31" o:spid="_x0000_s1046" style="position:absolute;left:0;text-align:left;margin-left:347.3pt;margin-top:4.9pt;width:134.25pt;height:53.15pt;z-index:25166080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" fillcolor="white [3201]" strokecolor="black [3200]" strokeweight="1pt">
            <v:textbox style="mso-next-textbox:#Прямоугольник 31">
              <w:txbxContent>
                <w:p w:rsidR="00A66144" w:rsidRDefault="00A66144" w:rsidP="00F142C7">
                  <w:pPr>
                    <w:pStyle w:val="aff0"/>
                    <w:spacing w:before="0" w:line="264" w:lineRule="auto"/>
                    <w:ind w:left="0" w:firstLine="0"/>
                    <w:jc w:val="center"/>
                  </w:pPr>
                  <w:r w:rsidRPr="003E324C">
                    <w:t>Системные ГКС</w:t>
                  </w:r>
                  <w:r>
                    <w:t xml:space="preserve"> или</w:t>
                  </w:r>
                </w:p>
                <w:p w:rsidR="00A66144" w:rsidRPr="003E324C" w:rsidRDefault="00A66144" w:rsidP="00F142C7">
                  <w:pPr>
                    <w:pStyle w:val="aff0"/>
                    <w:spacing w:before="0" w:line="264" w:lineRule="auto"/>
                    <w:ind w:left="0" w:firstLine="0"/>
                    <w:jc w:val="center"/>
                  </w:pPr>
                  <w:r>
                    <w:t>Ацитретин или Фототерапия</w:t>
                  </w:r>
                </w:p>
                <w:p w:rsidR="00A66144" w:rsidRDefault="00A66144" w:rsidP="00F142C7">
                  <w:pPr>
                    <w:rPr>
                      <w:szCs w:val="24"/>
                    </w:rPr>
                  </w:pPr>
                </w:p>
                <w:p w:rsidR="00A66144" w:rsidRPr="003E324C" w:rsidRDefault="00A66144" w:rsidP="00F142C7">
                  <w:pPr>
                    <w:jc w:val="center"/>
                    <w:rPr>
                      <w:szCs w:val="24"/>
                    </w:rPr>
                  </w:pPr>
                </w:p>
              </w:txbxContent>
            </v:textbox>
            <w10:wrap anchorx="page"/>
          </v:rect>
        </w:pict>
      </w:r>
    </w:p>
    <w:p w:rsidR="00F142C7" w:rsidRDefault="00A6271C" w:rsidP="00F142C7">
      <w:pPr>
        <w:pStyle w:val="CustomContentNormal"/>
        <w:spacing w:before="0"/>
        <w:ind w:firstLine="567"/>
        <w:rPr>
          <w:sz w:val="24"/>
          <w:szCs w:val="24"/>
        </w:rPr>
      </w:pPr>
      <w:r>
        <w:rPr>
          <w:noProof/>
          <w:sz w:val="24"/>
          <w:szCs w:val="24"/>
          <w:lang w:eastAsia="ru-RU"/>
        </w:rPr>
        <w:pict>
          <v:shape id="_x0000_s1048" type="#_x0000_t32" style="position:absolute;left:0;text-align:left;margin-left:187.7pt;margin-top:10.9pt;width:74.55pt;height:0;flip:x;z-index:251662848" o:connectortype="straight">
            <v:stroke endarrow="block"/>
          </v:shape>
        </w:pict>
      </w:r>
    </w:p>
    <w:p w:rsidR="00F142C7" w:rsidRDefault="00F142C7" w:rsidP="00F142C7">
      <w:pPr>
        <w:pStyle w:val="CustomContentNormal"/>
        <w:spacing w:before="0"/>
        <w:ind w:firstLine="567"/>
        <w:rPr>
          <w:sz w:val="24"/>
          <w:szCs w:val="24"/>
        </w:rPr>
      </w:pPr>
    </w:p>
    <w:p w:rsidR="00F142C7" w:rsidRDefault="00A6271C" w:rsidP="00F142C7">
      <w:pPr>
        <w:pStyle w:val="CustomContentNormal"/>
        <w:spacing w:before="0"/>
        <w:ind w:firstLine="567"/>
        <w:rPr>
          <w:sz w:val="24"/>
          <w:szCs w:val="24"/>
        </w:rPr>
      </w:pPr>
      <w:r>
        <w:rPr>
          <w:noProof/>
          <w:sz w:val="24"/>
          <w:szCs w:val="24"/>
          <w:lang w:eastAsia="ru-RU"/>
        </w:rPr>
        <w:pict>
          <v:shape id="_x0000_s1049" type="#_x0000_t32" style="position:absolute;left:0;text-align:left;margin-left:131.65pt;margin-top:11.85pt;width:.45pt;height:18.1pt;flip:x;z-index:251663872" o:connectortype="straight">
            <v:stroke endarrow="block"/>
          </v:shape>
        </w:pict>
      </w:r>
    </w:p>
    <w:p w:rsidR="00F142C7" w:rsidRDefault="00A6271C" w:rsidP="00F142C7">
      <w:pPr>
        <w:pStyle w:val="CustomContentNormal"/>
        <w:spacing w:before="0"/>
        <w:ind w:firstLine="567"/>
        <w:rPr>
          <w:sz w:val="24"/>
          <w:szCs w:val="24"/>
        </w:rPr>
      </w:pPr>
      <w:r>
        <w:rPr>
          <w:noProof/>
          <w:sz w:val="24"/>
          <w:szCs w:val="24"/>
          <w:lang w:eastAsia="ru-RU"/>
        </w:rPr>
        <w:pict>
          <v:rect id="Прямоугольник 33" o:spid="_x0000_s1050" style="position:absolute;left:0;text-align:left;margin-left:44.55pt;margin-top:9.25pt;width:183.75pt;height:43.6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" fillcolor="white [3201]" strokecolor="black [3200]" strokeweight="1pt">
            <v:textbox style="mso-next-textbox:#Прямоугольник 33">
              <w:txbxContent>
                <w:p w:rsidR="00A66144" w:rsidRPr="006362EA" w:rsidRDefault="00A66144" w:rsidP="00F142C7">
                  <w:pPr>
                    <w:pStyle w:val="aff0"/>
                    <w:spacing w:before="0" w:line="264" w:lineRule="auto"/>
                    <w:ind w:left="0" w:firstLine="0"/>
                    <w:jc w:val="center"/>
                  </w:pPr>
                  <w:r w:rsidRPr="006362EA">
                    <w:t xml:space="preserve">Наблюдение </w:t>
                  </w:r>
                  <w:r>
                    <w:t>у врача-</w:t>
                  </w:r>
                  <w:r w:rsidRPr="006362EA">
                    <w:t>дермато</w:t>
                  </w:r>
                  <w:r>
                    <w:t>венеро</w:t>
                  </w:r>
                  <w:r w:rsidRPr="006362EA">
                    <w:t>лога</w:t>
                  </w:r>
                </w:p>
              </w:txbxContent>
            </v:textbox>
          </v:rect>
        </w:pict>
      </w:r>
    </w:p>
    <w:p w:rsidR="00F142C7" w:rsidRDefault="00A6271C" w:rsidP="00F142C7">
      <w:pPr>
        <w:pStyle w:val="CustomContentNormal"/>
        <w:spacing w:before="0"/>
        <w:ind w:firstLine="567"/>
        <w:rPr>
          <w:sz w:val="24"/>
          <w:szCs w:val="24"/>
        </w:rPr>
      </w:pPr>
      <w:r>
        <w:rPr>
          <w:noProof/>
          <w:sz w:val="24"/>
          <w:szCs w:val="24"/>
          <w:lang w:eastAsia="ru-RU"/>
        </w:rPr>
        <w:pict>
          <v:shape id="_x0000_s1056" type="#_x0000_t32" style="position:absolute;left:0;text-align:left;margin-left:228.3pt;margin-top:10.55pt;width:23.2pt;height:0;flip:x;z-index:251671040" o:connectortype="straight">
            <v:stroke endarrow="block"/>
          </v:shape>
        </w:pict>
      </w:r>
      <w:r>
        <w:rPr>
          <w:noProof/>
          <w:sz w:val="24"/>
          <w:szCs w:val="24"/>
          <w:lang w:eastAsia="ru-RU"/>
        </w:rPr>
        <w:pict>
          <v:shape id="_x0000_s1055" type="#_x0000_t32" style="position:absolute;left:0;text-align:left;margin-left:251.5pt;margin-top:10.55pt;width:0;height:91.4pt;flip:y;z-index:251670016" o:connectortype="straight"/>
        </w:pict>
      </w:r>
    </w:p>
    <w:p w:rsidR="00F142C7" w:rsidRDefault="00A6271C" w:rsidP="00F142C7">
      <w:pPr>
        <w:pStyle w:val="CustomContentNormal"/>
        <w:spacing w:before="0"/>
        <w:ind w:firstLine="567"/>
        <w:rPr>
          <w:sz w:val="24"/>
          <w:szCs w:val="24"/>
        </w:rPr>
      </w:pPr>
      <w:r>
        <w:rPr>
          <w:noProof/>
          <w:sz w:val="24"/>
          <w:szCs w:val="24"/>
          <w:lang w:eastAsia="ru-RU"/>
        </w:rPr>
        <w:pict>
          <v:shape id="_x0000_s1051" type="#_x0000_t32" style="position:absolute;left:0;text-align:left;margin-left:132.1pt;margin-top:11.45pt;width:.45pt;height:18.1pt;flip:x;z-index:251665920" o:connectortype="straight">
            <v:stroke endarrow="block"/>
          </v:shape>
        </w:pict>
      </w:r>
    </w:p>
    <w:p w:rsidR="00F142C7" w:rsidRDefault="00A6271C" w:rsidP="00F142C7">
      <w:pPr>
        <w:pStyle w:val="CustomContentNormal"/>
        <w:spacing w:before="0"/>
        <w:ind w:firstLine="567"/>
        <w:rPr>
          <w:sz w:val="24"/>
          <w:szCs w:val="24"/>
        </w:rPr>
      </w:pPr>
      <w:r>
        <w:rPr>
          <w:noProof/>
          <w:sz w:val="24"/>
          <w:szCs w:val="24"/>
          <w:lang w:eastAsia="ru-RU"/>
        </w:rPr>
        <w:pict>
          <v:shape id="Ромб 43" o:spid="_x0000_s1052" type="#_x0000_t4" style="position:absolute;left:0;text-align:left;margin-left:40.65pt;margin-top:8.85pt;width:179.25pt;height:102.7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" fillcolor="white [3201]" strokecolor="black [3200]" strokeweight="1pt">
            <v:textbox style="mso-next-textbox:#Ромб 43">
              <w:txbxContent>
                <w:p w:rsidR="00A66144" w:rsidRPr="00962FF7" w:rsidRDefault="00A66144" w:rsidP="00F142C7">
                  <w:pPr>
                    <w:pStyle w:val="aff0"/>
                    <w:spacing w:before="0" w:line="264" w:lineRule="auto"/>
                    <w:ind w:left="0" w:firstLine="0"/>
                    <w:jc w:val="center"/>
                  </w:pPr>
                  <w:r w:rsidRPr="00962FF7">
                    <w:t>Есть признаки обострения заболевания?</w:t>
                  </w:r>
                </w:p>
              </w:txbxContent>
            </v:textbox>
          </v:shape>
        </w:pict>
      </w:r>
    </w:p>
    <w:p w:rsidR="00F142C7" w:rsidRDefault="00A6271C" w:rsidP="00F142C7">
      <w:pPr>
        <w:pStyle w:val="CustomContentNormal"/>
        <w:spacing w:before="0"/>
        <w:ind w:firstLine="567"/>
        <w:rPr>
          <w:sz w:val="24"/>
          <w:szCs w:val="24"/>
        </w:rPr>
      </w:pPr>
      <w:r>
        <w:rPr>
          <w:noProof/>
          <w:sz w:val="24"/>
          <w:szCs w:val="24"/>
          <w:lang w:eastAsia="ru-RU"/>
        </w:rPr>
        <w:pict>
          <v:shape id="_x0000_s1054" type="#_x0000_t202" style="position:absolute;left:0;text-align:left;margin-left:216.2pt;margin-top:18.05pt;width:35.3pt;height:26.5pt;z-index:251668992;mso-width-relative:margin;mso-height-relative:margin" filled="f" stroked="f">
            <v:textbox style="mso-next-textbox:#_x0000_s1054">
              <w:txbxContent>
                <w:p w:rsidR="00A66144" w:rsidRPr="002B09FC" w:rsidRDefault="00A66144" w:rsidP="00F142C7">
                  <w:pPr>
                    <w:ind w:firstLine="0"/>
                    <w:rPr>
                      <w:szCs w:val="24"/>
                    </w:rPr>
                  </w:pPr>
                  <w:r w:rsidRPr="002B09FC">
                    <w:rPr>
                      <w:szCs w:val="24"/>
                    </w:rPr>
                    <w:t>нет</w:t>
                  </w:r>
                </w:p>
              </w:txbxContent>
            </v:textbox>
          </v:shape>
        </w:pict>
      </w:r>
    </w:p>
    <w:p w:rsidR="00F142C7" w:rsidRDefault="00A6271C" w:rsidP="00F142C7">
      <w:pPr>
        <w:pStyle w:val="CustomContentNormal"/>
        <w:spacing w:before="0"/>
        <w:ind w:firstLine="567"/>
        <w:rPr>
          <w:sz w:val="24"/>
          <w:szCs w:val="24"/>
        </w:rPr>
      </w:pPr>
      <w:r>
        <w:rPr>
          <w:noProof/>
          <w:sz w:val="24"/>
          <w:szCs w:val="24"/>
          <w:lang w:eastAsia="ru-RU"/>
        </w:rPr>
        <w:pict>
          <v:shape id="_x0000_s1057" type="#_x0000_t32" style="position:absolute;left:0;text-align:left;margin-left:-6.85pt;margin-top:17.4pt;width:47.5pt;height:1.25pt;flip:x y;z-index:251672064" o:connectortype="straight"/>
        </w:pict>
      </w:r>
      <w:r>
        <w:rPr>
          <w:noProof/>
          <w:sz w:val="24"/>
          <w:szCs w:val="24"/>
          <w:lang w:eastAsia="ru-RU"/>
        </w:rPr>
        <w:pict>
          <v:shape id="_x0000_s1053" type="#_x0000_t32" style="position:absolute;left:0;text-align:left;margin-left:219.9pt;margin-top:18.65pt;width:31.6pt;height:0;z-index:251667968" o:connectortype="straight"/>
        </w:pict>
      </w:r>
    </w:p>
    <w:p w:rsidR="00F142C7" w:rsidRDefault="00F142C7" w:rsidP="00F142C7">
      <w:pPr>
        <w:pStyle w:val="CustomContentNormal"/>
        <w:spacing w:before="0"/>
        <w:ind w:firstLine="567"/>
        <w:rPr>
          <w:sz w:val="24"/>
          <w:szCs w:val="24"/>
        </w:rPr>
      </w:pPr>
    </w:p>
    <w:p w:rsidR="00F142C7" w:rsidRDefault="00F142C7" w:rsidP="00F142C7">
      <w:pPr>
        <w:pStyle w:val="CustomContentNormal"/>
        <w:spacing w:before="0"/>
        <w:ind w:firstLine="567"/>
        <w:rPr>
          <w:sz w:val="24"/>
          <w:szCs w:val="24"/>
        </w:rPr>
      </w:pPr>
    </w:p>
    <w:p w:rsidR="00F142C7" w:rsidRDefault="00F142C7" w:rsidP="00F142C7">
      <w:pPr>
        <w:pStyle w:val="CustomContentNormal"/>
        <w:spacing w:before="0"/>
        <w:ind w:firstLine="567"/>
        <w:rPr>
          <w:sz w:val="24"/>
          <w:szCs w:val="24"/>
        </w:rPr>
      </w:pPr>
    </w:p>
    <w:p w:rsidR="00F142C7" w:rsidRDefault="00F142C7" w:rsidP="00F142C7">
      <w:pPr>
        <w:pStyle w:val="CustomContentNormal"/>
        <w:spacing w:before="0"/>
        <w:ind w:firstLine="567"/>
        <w:rPr>
          <w:sz w:val="24"/>
          <w:szCs w:val="24"/>
        </w:rPr>
      </w:pPr>
    </w:p>
    <w:p w:rsidR="00F142C7" w:rsidRDefault="00F142C7" w:rsidP="00F142C7">
      <w:pPr>
        <w:pStyle w:val="CustomContentNormal"/>
        <w:spacing w:before="0"/>
        <w:ind w:firstLine="567"/>
        <w:rPr>
          <w:sz w:val="24"/>
          <w:szCs w:val="24"/>
        </w:rPr>
      </w:pPr>
    </w:p>
    <w:p w:rsidR="00F142C7" w:rsidRDefault="00F142C7" w:rsidP="00F142C7">
      <w:pPr>
        <w:pStyle w:val="CustomContentNormal"/>
        <w:spacing w:before="0"/>
        <w:ind w:firstLine="567"/>
        <w:rPr>
          <w:sz w:val="24"/>
          <w:szCs w:val="24"/>
        </w:rPr>
      </w:pPr>
    </w:p>
    <w:p w:rsidR="000414F6" w:rsidRDefault="00F142C7" w:rsidP="00F142C7">
      <w:pPr>
        <w:pStyle w:val="CustomContentNormal"/>
      </w:pPr>
      <w:r w:rsidRPr="007B00F5">
        <w:rPr>
          <w:sz w:val="24"/>
          <w:szCs w:val="24"/>
        </w:rPr>
        <w:br w:type="page"/>
      </w:r>
      <w:bookmarkStart w:id="78" w:name="__RefHeading___doc_v"/>
      <w:bookmarkStart w:id="79" w:name="_Toc31201775"/>
      <w:r w:rsidR="00CB71DA">
        <w:lastRenderedPageBreak/>
        <w:t>Приложение В. Информация для пациент</w:t>
      </w:r>
      <w:bookmarkEnd w:id="78"/>
      <w:r w:rsidR="003527A8">
        <w:t>а</w:t>
      </w:r>
      <w:bookmarkEnd w:id="79"/>
    </w:p>
    <w:p w:rsidR="00F142C7" w:rsidRPr="00F170A1" w:rsidRDefault="00F142C7" w:rsidP="00F142C7">
      <w:pPr>
        <w:pStyle w:val="aff7"/>
        <w:rPr>
          <w:szCs w:val="24"/>
        </w:rPr>
      </w:pPr>
      <w:r w:rsidRPr="00F170A1">
        <w:rPr>
          <w:szCs w:val="24"/>
        </w:rPr>
        <w:t>Предупреждение рецидива заболевания возможно при соб</w:t>
      </w:r>
      <w:r>
        <w:rPr>
          <w:szCs w:val="24"/>
        </w:rPr>
        <w:t>людении следующих рекомендаций:</w:t>
      </w:r>
    </w:p>
    <w:p w:rsidR="00F142C7" w:rsidRDefault="00F142C7" w:rsidP="00F142C7">
      <w:pPr>
        <w:pStyle w:val="aff7"/>
        <w:numPr>
          <w:ilvl w:val="0"/>
          <w:numId w:val="14"/>
        </w:numPr>
        <w:ind w:left="0" w:firstLine="567"/>
        <w:rPr>
          <w:szCs w:val="24"/>
        </w:rPr>
      </w:pPr>
      <w:r w:rsidRPr="00F170A1">
        <w:rPr>
          <w:szCs w:val="24"/>
        </w:rPr>
        <w:t>Охранительный режим: исключение контактов с возможными аллергенами и гистаминолибераторами, ограничение стрессовых ситуаций, водных процедур, сон не менее 8 часов.</w:t>
      </w:r>
    </w:p>
    <w:p w:rsidR="00F142C7" w:rsidRDefault="00F142C7" w:rsidP="00F142C7">
      <w:pPr>
        <w:pStyle w:val="aff7"/>
        <w:numPr>
          <w:ilvl w:val="0"/>
          <w:numId w:val="14"/>
        </w:numPr>
        <w:ind w:left="0" w:firstLine="567"/>
        <w:rPr>
          <w:szCs w:val="24"/>
        </w:rPr>
      </w:pPr>
      <w:r w:rsidRPr="00F170A1">
        <w:rPr>
          <w:szCs w:val="24"/>
        </w:rPr>
        <w:t>Своевременное лечение очагов хронической инфекции и патологии внутренних органов.</w:t>
      </w:r>
    </w:p>
    <w:p w:rsidR="00F142C7" w:rsidRDefault="00F142C7" w:rsidP="00F142C7">
      <w:pPr>
        <w:pStyle w:val="aff7"/>
        <w:numPr>
          <w:ilvl w:val="0"/>
          <w:numId w:val="14"/>
        </w:numPr>
        <w:ind w:left="0" w:firstLine="567"/>
        <w:rPr>
          <w:szCs w:val="24"/>
        </w:rPr>
      </w:pPr>
      <w:r w:rsidRPr="00F170A1">
        <w:rPr>
          <w:szCs w:val="24"/>
        </w:rPr>
        <w:t>Сбалансированное питание.</w:t>
      </w:r>
    </w:p>
    <w:p w:rsidR="00174593" w:rsidRPr="003527A8" w:rsidRDefault="00F142C7" w:rsidP="00F142C7">
      <w:pPr>
        <w:pStyle w:val="afb"/>
        <w:spacing w:beforeAutospacing="0" w:afterAutospacing="0" w:line="360" w:lineRule="auto"/>
      </w:pPr>
      <w:r w:rsidRPr="00F170A1">
        <w:t>Сотрудничество врача и пациента устранит провоцирующие факторы и снизит частоту рецидивов</w:t>
      </w:r>
      <w:r w:rsidRPr="003527A8">
        <w:t>.</w:t>
      </w:r>
    </w:p>
    <w:p w:rsidR="00AE3406" w:rsidRPr="00583004" w:rsidRDefault="00AE3406" w:rsidP="00427B0E">
      <w:pPr>
        <w:pStyle w:val="afffa"/>
        <w:ind w:firstLine="0"/>
      </w:pPr>
    </w:p>
    <w:sectPr w:rsidR="00AE3406" w:rsidRPr="00583004" w:rsidSect="00EE59C2">
      <w:headerReference w:type="default" r:id="rId10"/>
      <w:footerReference w:type="default" r:id="rId11"/>
      <w:pgSz w:w="11906" w:h="16838"/>
      <w:pgMar w:top="1134" w:right="850" w:bottom="1134" w:left="1701" w:header="708" w:footer="708"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9DC" w:rsidRDefault="006B29DC">
      <w:pPr>
        <w:spacing w:line="240" w:lineRule="auto"/>
      </w:pPr>
      <w:r>
        <w:separator/>
      </w:r>
    </w:p>
    <w:p w:rsidR="006B29DC" w:rsidRDefault="006B29DC"/>
  </w:endnote>
  <w:endnote w:type="continuationSeparator" w:id="0">
    <w:p w:rsidR="006B29DC" w:rsidRDefault="006B29DC">
      <w:pPr>
        <w:spacing w:line="240" w:lineRule="auto"/>
      </w:pPr>
      <w:r>
        <w:continuationSeparator/>
      </w:r>
    </w:p>
    <w:p w:rsidR="006B29DC" w:rsidRDefault="006B29D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Sans">
    <w:altName w:val="Arial"/>
    <w:panose1 w:val="00000000000000000000"/>
    <w:charset w:val="00"/>
    <w:family w:val="roman"/>
    <w:notTrueType/>
    <w:pitch w:val="default"/>
    <w:sig w:usb0="00000000" w:usb1="00000000" w:usb2="00000000" w:usb3="00000000" w:csb0="00000000" w:csb1="00000000"/>
  </w:font>
  <w:font w:name="TimesNewRomanPSMT">
    <w:altName w:val="Times New Roman"/>
    <w:charset w:val="00"/>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144" w:rsidRDefault="00A6271C">
    <w:pPr>
      <w:pStyle w:val="afa"/>
      <w:jc w:val="center"/>
    </w:pPr>
    <w:fldSimple w:instr="PAGE">
      <w:r w:rsidR="001F57D5">
        <w:rPr>
          <w:noProof/>
        </w:rPr>
        <w:t>40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9DC" w:rsidRDefault="006B29DC">
      <w:pPr>
        <w:spacing w:line="240" w:lineRule="auto"/>
      </w:pPr>
      <w:r>
        <w:separator/>
      </w:r>
    </w:p>
    <w:p w:rsidR="006B29DC" w:rsidRDefault="006B29DC"/>
  </w:footnote>
  <w:footnote w:type="continuationSeparator" w:id="0">
    <w:p w:rsidR="006B29DC" w:rsidRDefault="006B29DC">
      <w:pPr>
        <w:spacing w:line="240" w:lineRule="auto"/>
      </w:pPr>
      <w:r>
        <w:continuationSeparator/>
      </w:r>
    </w:p>
    <w:p w:rsidR="006B29DC" w:rsidRDefault="006B29D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144" w:rsidRDefault="00A66144" w:rsidP="00186C35">
    <w:pPr>
      <w:pStyle w:val="af9"/>
      <w:ind w:firstLine="0"/>
      <w:rPr>
        <w:i/>
      </w:rPr>
    </w:pPr>
  </w:p>
  <w:p w:rsidR="00A66144" w:rsidRDefault="00A6614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055D4"/>
    <w:multiLevelType w:val="multilevel"/>
    <w:tmpl w:val="D3D2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05EF1"/>
    <w:multiLevelType w:val="hybridMultilevel"/>
    <w:tmpl w:val="49EEA80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0FEC7672"/>
    <w:multiLevelType w:val="multilevel"/>
    <w:tmpl w:val="8C983C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234402"/>
    <w:multiLevelType w:val="hybridMultilevel"/>
    <w:tmpl w:val="EFE493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A180DC9"/>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A65073D"/>
    <w:multiLevelType w:val="hybridMultilevel"/>
    <w:tmpl w:val="BF62B678"/>
    <w:lvl w:ilvl="0" w:tplc="FC62CFF4">
      <w:start w:val="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1980B94"/>
    <w:multiLevelType w:val="hybridMultilevel"/>
    <w:tmpl w:val="F872FA76"/>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7">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B43D6E"/>
    <w:multiLevelType w:val="hybridMultilevel"/>
    <w:tmpl w:val="E3249E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FBD0E62"/>
    <w:multiLevelType w:val="multilevel"/>
    <w:tmpl w:val="0C06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0893F4F"/>
    <w:multiLevelType w:val="hybridMultilevel"/>
    <w:tmpl w:val="FB022282"/>
    <w:lvl w:ilvl="0" w:tplc="E3D27B3A">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400D46"/>
    <w:multiLevelType w:val="hybridMultilevel"/>
    <w:tmpl w:val="52A4D0C8"/>
    <w:lvl w:ilvl="0" w:tplc="05A87F5C">
      <w:start w:val="1"/>
      <w:numFmt w:val="decimal"/>
      <w:lvlText w:val="%1."/>
      <w:lvlJc w:val="left"/>
      <w:pPr>
        <w:ind w:left="1406" w:hanging="84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3">
    <w:nsid w:val="717D1051"/>
    <w:multiLevelType w:val="hybridMultilevel"/>
    <w:tmpl w:val="B4C21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1"/>
  </w:num>
  <w:num w:numId="2">
    <w:abstractNumId w:val="14"/>
  </w:num>
  <w:num w:numId="3">
    <w:abstractNumId w:val="7"/>
  </w:num>
  <w:num w:numId="4">
    <w:abstractNumId w:val="4"/>
  </w:num>
  <w:num w:numId="5">
    <w:abstractNumId w:val="2"/>
  </w:num>
  <w:num w:numId="6">
    <w:abstractNumId w:val="3"/>
  </w:num>
  <w:num w:numId="7">
    <w:abstractNumId w:val="6"/>
  </w:num>
  <w:num w:numId="8">
    <w:abstractNumId w:val="1"/>
  </w:num>
  <w:num w:numId="9">
    <w:abstractNumId w:val="9"/>
  </w:num>
  <w:num w:numId="10">
    <w:abstractNumId w:val="0"/>
  </w:num>
  <w:num w:numId="11">
    <w:abstractNumId w:val="5"/>
  </w:num>
  <w:num w:numId="12">
    <w:abstractNumId w:val="12"/>
  </w:num>
  <w:num w:numId="13">
    <w:abstractNumId w:val="10"/>
  </w:num>
  <w:num w:numId="14">
    <w:abstractNumId w:val="8"/>
  </w:num>
  <w:num w:numId="15">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stylePaneSortMethod w:val="00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7BA3"/>
    <w:rsid w:val="00001800"/>
    <w:rsid w:val="00015EE5"/>
    <w:rsid w:val="00021FEA"/>
    <w:rsid w:val="000366BC"/>
    <w:rsid w:val="000414F6"/>
    <w:rsid w:val="00051F38"/>
    <w:rsid w:val="00054F6E"/>
    <w:rsid w:val="00064FEC"/>
    <w:rsid w:val="00065D0C"/>
    <w:rsid w:val="00094ED6"/>
    <w:rsid w:val="000A277C"/>
    <w:rsid w:val="000B0DCD"/>
    <w:rsid w:val="000B7A71"/>
    <w:rsid w:val="000E0192"/>
    <w:rsid w:val="000E14DB"/>
    <w:rsid w:val="00122110"/>
    <w:rsid w:val="00122E3D"/>
    <w:rsid w:val="00144C58"/>
    <w:rsid w:val="00146FA3"/>
    <w:rsid w:val="00150FA6"/>
    <w:rsid w:val="00171D80"/>
    <w:rsid w:val="00172112"/>
    <w:rsid w:val="0017336D"/>
    <w:rsid w:val="00174593"/>
    <w:rsid w:val="0017531C"/>
    <w:rsid w:val="00175C52"/>
    <w:rsid w:val="00186C35"/>
    <w:rsid w:val="00187BA3"/>
    <w:rsid w:val="001B4F59"/>
    <w:rsid w:val="001D24E4"/>
    <w:rsid w:val="001D40F8"/>
    <w:rsid w:val="001D484A"/>
    <w:rsid w:val="001F4A3C"/>
    <w:rsid w:val="001F57D5"/>
    <w:rsid w:val="00207691"/>
    <w:rsid w:val="0020771B"/>
    <w:rsid w:val="002145F1"/>
    <w:rsid w:val="002165EA"/>
    <w:rsid w:val="0021676E"/>
    <w:rsid w:val="00221384"/>
    <w:rsid w:val="0025228A"/>
    <w:rsid w:val="00255B40"/>
    <w:rsid w:val="002651E9"/>
    <w:rsid w:val="002758A4"/>
    <w:rsid w:val="00275A41"/>
    <w:rsid w:val="0028175C"/>
    <w:rsid w:val="00283073"/>
    <w:rsid w:val="002929B1"/>
    <w:rsid w:val="002A0C02"/>
    <w:rsid w:val="002C165F"/>
    <w:rsid w:val="002D2CF7"/>
    <w:rsid w:val="002E5A2B"/>
    <w:rsid w:val="002E6C4C"/>
    <w:rsid w:val="002F38B6"/>
    <w:rsid w:val="002F7719"/>
    <w:rsid w:val="00301C01"/>
    <w:rsid w:val="00311757"/>
    <w:rsid w:val="00315A5D"/>
    <w:rsid w:val="0032061E"/>
    <w:rsid w:val="00334F6C"/>
    <w:rsid w:val="00337A20"/>
    <w:rsid w:val="003429E7"/>
    <w:rsid w:val="00342EE0"/>
    <w:rsid w:val="003527A8"/>
    <w:rsid w:val="00352EAA"/>
    <w:rsid w:val="00354395"/>
    <w:rsid w:val="00364741"/>
    <w:rsid w:val="0036727F"/>
    <w:rsid w:val="00376D96"/>
    <w:rsid w:val="0037752C"/>
    <w:rsid w:val="00381476"/>
    <w:rsid w:val="00384B6A"/>
    <w:rsid w:val="0038545E"/>
    <w:rsid w:val="003A282F"/>
    <w:rsid w:val="003B0404"/>
    <w:rsid w:val="003B392D"/>
    <w:rsid w:val="003E29AE"/>
    <w:rsid w:val="003F0349"/>
    <w:rsid w:val="00401CD5"/>
    <w:rsid w:val="00407213"/>
    <w:rsid w:val="00410741"/>
    <w:rsid w:val="004277CB"/>
    <w:rsid w:val="00427B0E"/>
    <w:rsid w:val="00467FA0"/>
    <w:rsid w:val="004914BD"/>
    <w:rsid w:val="0049584C"/>
    <w:rsid w:val="004978B3"/>
    <w:rsid w:val="004A0BA3"/>
    <w:rsid w:val="004A21A5"/>
    <w:rsid w:val="004A48A0"/>
    <w:rsid w:val="004C6DE4"/>
    <w:rsid w:val="004D6B87"/>
    <w:rsid w:val="004E1288"/>
    <w:rsid w:val="004E5E50"/>
    <w:rsid w:val="004F413D"/>
    <w:rsid w:val="004F4F24"/>
    <w:rsid w:val="005008F9"/>
    <w:rsid w:val="0052193F"/>
    <w:rsid w:val="005219AF"/>
    <w:rsid w:val="0052679E"/>
    <w:rsid w:val="00553449"/>
    <w:rsid w:val="005627B3"/>
    <w:rsid w:val="00562845"/>
    <w:rsid w:val="00583004"/>
    <w:rsid w:val="0059393F"/>
    <w:rsid w:val="005B6D15"/>
    <w:rsid w:val="005B7062"/>
    <w:rsid w:val="005C7877"/>
    <w:rsid w:val="005D28CD"/>
    <w:rsid w:val="005D6198"/>
    <w:rsid w:val="005F668D"/>
    <w:rsid w:val="00624531"/>
    <w:rsid w:val="006364D5"/>
    <w:rsid w:val="006425FF"/>
    <w:rsid w:val="006446FF"/>
    <w:rsid w:val="006534F0"/>
    <w:rsid w:val="00653525"/>
    <w:rsid w:val="0066485C"/>
    <w:rsid w:val="0066740A"/>
    <w:rsid w:val="00674D59"/>
    <w:rsid w:val="0068676A"/>
    <w:rsid w:val="00690549"/>
    <w:rsid w:val="0069703C"/>
    <w:rsid w:val="006B29DC"/>
    <w:rsid w:val="006D1775"/>
    <w:rsid w:val="006F6671"/>
    <w:rsid w:val="0072615F"/>
    <w:rsid w:val="007363B9"/>
    <w:rsid w:val="0075206A"/>
    <w:rsid w:val="00776334"/>
    <w:rsid w:val="007A52E6"/>
    <w:rsid w:val="007B6060"/>
    <w:rsid w:val="007D42AC"/>
    <w:rsid w:val="007E1018"/>
    <w:rsid w:val="007E429F"/>
    <w:rsid w:val="007F529C"/>
    <w:rsid w:val="0080042D"/>
    <w:rsid w:val="00812770"/>
    <w:rsid w:val="008141CB"/>
    <w:rsid w:val="00834AEB"/>
    <w:rsid w:val="008358AE"/>
    <w:rsid w:val="008371F9"/>
    <w:rsid w:val="008679B5"/>
    <w:rsid w:val="008707B2"/>
    <w:rsid w:val="00877EF5"/>
    <w:rsid w:val="00886DB0"/>
    <w:rsid w:val="00890B9B"/>
    <w:rsid w:val="00890C4B"/>
    <w:rsid w:val="00895771"/>
    <w:rsid w:val="008A24EB"/>
    <w:rsid w:val="008D6C00"/>
    <w:rsid w:val="008D6F8C"/>
    <w:rsid w:val="008E1B7D"/>
    <w:rsid w:val="008E4690"/>
    <w:rsid w:val="008F4CF7"/>
    <w:rsid w:val="00906BDC"/>
    <w:rsid w:val="00910303"/>
    <w:rsid w:val="009103C4"/>
    <w:rsid w:val="0091604A"/>
    <w:rsid w:val="00924161"/>
    <w:rsid w:val="009318D0"/>
    <w:rsid w:val="009423C8"/>
    <w:rsid w:val="009470C1"/>
    <w:rsid w:val="0097294B"/>
    <w:rsid w:val="00985FE3"/>
    <w:rsid w:val="00991BF8"/>
    <w:rsid w:val="009B4039"/>
    <w:rsid w:val="009C0364"/>
    <w:rsid w:val="009C6B5A"/>
    <w:rsid w:val="009D463A"/>
    <w:rsid w:val="009E1DA9"/>
    <w:rsid w:val="009E2C2B"/>
    <w:rsid w:val="009E685D"/>
    <w:rsid w:val="009F2091"/>
    <w:rsid w:val="00A054AC"/>
    <w:rsid w:val="00A311CB"/>
    <w:rsid w:val="00A43CE5"/>
    <w:rsid w:val="00A53CD4"/>
    <w:rsid w:val="00A571EA"/>
    <w:rsid w:val="00A6271C"/>
    <w:rsid w:val="00A66144"/>
    <w:rsid w:val="00A70F44"/>
    <w:rsid w:val="00A84901"/>
    <w:rsid w:val="00A8531D"/>
    <w:rsid w:val="00A859D3"/>
    <w:rsid w:val="00A86E5F"/>
    <w:rsid w:val="00A91645"/>
    <w:rsid w:val="00AA49EC"/>
    <w:rsid w:val="00AB0D36"/>
    <w:rsid w:val="00AB26F6"/>
    <w:rsid w:val="00AB384B"/>
    <w:rsid w:val="00AB743C"/>
    <w:rsid w:val="00AE3406"/>
    <w:rsid w:val="00AE507C"/>
    <w:rsid w:val="00AF3168"/>
    <w:rsid w:val="00B0565A"/>
    <w:rsid w:val="00B104EF"/>
    <w:rsid w:val="00B161BF"/>
    <w:rsid w:val="00B23363"/>
    <w:rsid w:val="00B34976"/>
    <w:rsid w:val="00B4367A"/>
    <w:rsid w:val="00B46390"/>
    <w:rsid w:val="00B6445C"/>
    <w:rsid w:val="00B65A2B"/>
    <w:rsid w:val="00B70214"/>
    <w:rsid w:val="00B7479D"/>
    <w:rsid w:val="00B8195D"/>
    <w:rsid w:val="00B8218A"/>
    <w:rsid w:val="00B8401B"/>
    <w:rsid w:val="00B8507B"/>
    <w:rsid w:val="00BA0AC1"/>
    <w:rsid w:val="00BA46B4"/>
    <w:rsid w:val="00BC0F0B"/>
    <w:rsid w:val="00BF1B99"/>
    <w:rsid w:val="00BF3A59"/>
    <w:rsid w:val="00C0401F"/>
    <w:rsid w:val="00C10D41"/>
    <w:rsid w:val="00C17CEA"/>
    <w:rsid w:val="00C20DD2"/>
    <w:rsid w:val="00C34847"/>
    <w:rsid w:val="00C4630C"/>
    <w:rsid w:val="00C50E9F"/>
    <w:rsid w:val="00C63E06"/>
    <w:rsid w:val="00C76650"/>
    <w:rsid w:val="00C85A73"/>
    <w:rsid w:val="00CA1148"/>
    <w:rsid w:val="00CA7B88"/>
    <w:rsid w:val="00CB29F4"/>
    <w:rsid w:val="00CB562F"/>
    <w:rsid w:val="00CB6FFD"/>
    <w:rsid w:val="00CB71DA"/>
    <w:rsid w:val="00CC5156"/>
    <w:rsid w:val="00CC5BAC"/>
    <w:rsid w:val="00CC7701"/>
    <w:rsid w:val="00CD2797"/>
    <w:rsid w:val="00CD75E6"/>
    <w:rsid w:val="00CD77AA"/>
    <w:rsid w:val="00CE77AA"/>
    <w:rsid w:val="00CF4563"/>
    <w:rsid w:val="00D0079C"/>
    <w:rsid w:val="00D07C36"/>
    <w:rsid w:val="00D2153B"/>
    <w:rsid w:val="00D2226B"/>
    <w:rsid w:val="00D558CF"/>
    <w:rsid w:val="00D570F8"/>
    <w:rsid w:val="00D74813"/>
    <w:rsid w:val="00D96EAB"/>
    <w:rsid w:val="00DC1F88"/>
    <w:rsid w:val="00DE111B"/>
    <w:rsid w:val="00DF30EB"/>
    <w:rsid w:val="00E0145A"/>
    <w:rsid w:val="00E10DBD"/>
    <w:rsid w:val="00E4137C"/>
    <w:rsid w:val="00E55C77"/>
    <w:rsid w:val="00E606F0"/>
    <w:rsid w:val="00E65564"/>
    <w:rsid w:val="00E92374"/>
    <w:rsid w:val="00EB2B59"/>
    <w:rsid w:val="00EB78B2"/>
    <w:rsid w:val="00ED5598"/>
    <w:rsid w:val="00EE59C2"/>
    <w:rsid w:val="00F064DC"/>
    <w:rsid w:val="00F136A3"/>
    <w:rsid w:val="00F142C7"/>
    <w:rsid w:val="00F201E7"/>
    <w:rsid w:val="00F756F0"/>
    <w:rsid w:val="00F76439"/>
    <w:rsid w:val="00F80DBE"/>
    <w:rsid w:val="00F81529"/>
    <w:rsid w:val="00F81854"/>
    <w:rsid w:val="00F8226D"/>
    <w:rsid w:val="00F95275"/>
    <w:rsid w:val="00FC1A9A"/>
    <w:rsid w:val="00FC31C8"/>
    <w:rsid w:val="00FC49E2"/>
    <w:rsid w:val="00FC7C18"/>
    <w:rsid w:val="00FD49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9" type="connector" idref="#_x0000_s1059"/>
        <o:r id="V:Rule20" type="connector" idref="#_x0000_s1056"/>
        <o:r id="V:Rule21" type="connector" idref="#_x0000_s1032"/>
        <o:r id="V:Rule22" type="connector" idref="#_x0000_s1035"/>
        <o:r id="V:Rule23" type="connector" idref="#_x0000_s1033"/>
        <o:r id="V:Rule24" type="connector" idref="#_x0000_s1049"/>
        <o:r id="V:Rule25" type="connector" idref="#_x0000_s1041"/>
        <o:r id="V:Rule26" type="connector" idref="#_x0000_s1044"/>
        <o:r id="V:Rule27" type="connector" idref="#_x0000_s1057"/>
        <o:r id="V:Rule28" type="connector" idref="#_x0000_s1040"/>
        <o:r id="V:Rule29" type="connector" idref="#_x0000_s1051"/>
        <o:r id="V:Rule30" type="connector" idref="#_x0000_s1038"/>
        <o:r id="V:Rule31" type="connector" idref="#_x0000_s1055"/>
        <o:r id="V:Rule32" type="connector" idref="#_x0000_s1058"/>
        <o:r id="V:Rule33" type="connector" idref="#_x0000_s1030"/>
        <o:r id="V:Rule34" type="connector" idref="#_x0000_s1053"/>
        <o:r id="V:Rule35" type="connector" idref="#_x0000_s1043"/>
        <o:r id="V:Rule36"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annotation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Normal (Web)"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0">
    <w:name w:val="Normal"/>
    <w:aliases w:val="Термины"/>
    <w:qFormat/>
    <w:rsid w:val="002758A4"/>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basedOn w:val="a2"/>
    <w:uiPriority w:val="99"/>
    <w:unhideWhenUsed/>
    <w:rsid w:val="004B3C53"/>
    <w:rPr>
      <w:color w:val="0000FF"/>
      <w:u w:val="single"/>
    </w:rPr>
  </w:style>
  <w:style w:type="character" w:customStyle="1" w:styleId="11">
    <w:name w:val="Заголовок 1 Знак"/>
    <w:basedOn w:val="a2"/>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basedOn w:val="a2"/>
    <w:uiPriority w:val="99"/>
    <w:semiHidden/>
    <w:qFormat/>
    <w:rsid w:val="00E9341B"/>
    <w:rPr>
      <w:rFonts w:ascii="Tahoma" w:hAnsi="Tahoma" w:cs="Tahoma"/>
      <w:sz w:val="16"/>
      <w:szCs w:val="16"/>
    </w:rPr>
  </w:style>
  <w:style w:type="character" w:customStyle="1" w:styleId="a8">
    <w:name w:val="Подзаголовок Знак"/>
    <w:basedOn w:val="a2"/>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rsid w:val="00300F50"/>
  </w:style>
  <w:style w:type="character" w:customStyle="1" w:styleId="ab">
    <w:name w:val="Без интервала Знак"/>
    <w:basedOn w:val="aa"/>
    <w:uiPriority w:val="1"/>
    <w:rsid w:val="008B1499"/>
    <w:rPr>
      <w:rFonts w:ascii="Times New Roman" w:hAnsi="Times New Roman" w:cs="Times New Roman"/>
      <w:sz w:val="24"/>
      <w:szCs w:val="24"/>
    </w:rPr>
  </w:style>
  <w:style w:type="character" w:customStyle="1" w:styleId="ac">
    <w:name w:val="УД Знак"/>
    <w:basedOn w:val="ab"/>
    <w:rsid w:val="00300F50"/>
    <w:rPr>
      <w:rFonts w:ascii="Times New Roman" w:hAnsi="Times New Roman" w:cs="Times New Roman"/>
      <w:b/>
      <w:sz w:val="24"/>
      <w:szCs w:val="24"/>
    </w:rPr>
  </w:style>
  <w:style w:type="character" w:customStyle="1" w:styleId="ad">
    <w:name w:val="Ком Знак"/>
    <w:basedOn w:val="aa"/>
    <w:rsid w:val="008B1499"/>
    <w:rPr>
      <w:rFonts w:ascii="Times New Roman" w:hAnsi="Times New Roman" w:cs="Times New Roman"/>
      <w:i/>
      <w:sz w:val="24"/>
      <w:szCs w:val="24"/>
    </w:rPr>
  </w:style>
  <w:style w:type="character" w:styleId="ae">
    <w:name w:val="annotation reference"/>
    <w:basedOn w:val="a2"/>
    <w:uiPriority w:val="99"/>
    <w:semiHidden/>
    <w:unhideWhenUsed/>
    <w:qFormat/>
    <w:rsid w:val="009C1F13"/>
    <w:rPr>
      <w:sz w:val="16"/>
      <w:szCs w:val="16"/>
    </w:rPr>
  </w:style>
  <w:style w:type="character" w:customStyle="1" w:styleId="af">
    <w:name w:val="Текст примечания Знак"/>
    <w:basedOn w:val="a2"/>
    <w:uiPriority w:val="99"/>
    <w:qFormat/>
    <w:rsid w:val="009C1F13"/>
    <w:rPr>
      <w:rFonts w:ascii="Times New Roman" w:hAnsi="Times New Roman"/>
      <w:sz w:val="20"/>
      <w:szCs w:val="20"/>
    </w:rPr>
  </w:style>
  <w:style w:type="character" w:customStyle="1" w:styleId="af0">
    <w:name w:val="Тема примечания Знак"/>
    <w:basedOn w:val="af"/>
    <w:uiPriority w:val="99"/>
    <w:semiHidden/>
    <w:qFormat/>
    <w:rsid w:val="009C1F13"/>
    <w:rPr>
      <w:rFonts w:ascii="Times New Roman" w:hAnsi="Times New Roman"/>
      <w:b/>
      <w:bCs/>
      <w:sz w:val="20"/>
      <w:szCs w:val="20"/>
    </w:rPr>
  </w:style>
  <w:style w:type="character" w:customStyle="1" w:styleId="af1">
    <w:name w:val="Название Знак"/>
    <w:basedOn w:val="a2"/>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basedOn w:val="a2"/>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basedOn w:val="a2"/>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2"/>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basedOn w:val="Normal1"/>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szCs w:val="24"/>
      <w:lang w:eastAsia="ru-RU"/>
    </w:rPr>
  </w:style>
  <w:style w:type="paragraph" w:styleId="afd">
    <w:name w:val="List Paragraph"/>
    <w:basedOn w:val="a0"/>
    <w:link w:val="14"/>
    <w:uiPriority w:val="34"/>
    <w:qFormat/>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rsid w:val="00181EC4"/>
    <w:pPr>
      <w:suppressAutoHyphens/>
      <w:spacing w:before="240"/>
    </w:pPr>
    <w:rPr>
      <w:b/>
      <w:szCs w:val="24"/>
      <w:u w:val="single"/>
    </w:rPr>
  </w:style>
  <w:style w:type="paragraph" w:styleId="aff0">
    <w:name w:val="No Spacing"/>
    <w:basedOn w:val="afd"/>
    <w:uiPriority w:val="1"/>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hAnsi="Calibri"/>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a">
    <w:name w:val="Strong"/>
    <w:basedOn w:val="a2"/>
    <w:uiPriority w:val="22"/>
    <w:qFormat/>
    <w:rsid w:val="009E685D"/>
    <w:rPr>
      <w:b/>
      <w:bCs/>
    </w:rPr>
  </w:style>
  <w:style w:type="character" w:styleId="affb">
    <w:name w:val="Emphasis"/>
    <w:basedOn w:val="a2"/>
    <w:uiPriority w:val="20"/>
    <w:rsid w:val="002F7719"/>
    <w:rPr>
      <w:i/>
      <w:iCs/>
    </w:rPr>
  </w:style>
  <w:style w:type="character" w:styleId="affc">
    <w:name w:val="Hyperlink"/>
    <w:basedOn w:val="a2"/>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rPr>
  </w:style>
  <w:style w:type="character" w:customStyle="1" w:styleId="110">
    <w:name w:val="Стиль1 Знак1"/>
    <w:basedOn w:val="a2"/>
    <w:link w:val="1"/>
    <w:rsid w:val="00EE59C2"/>
    <w:rPr>
      <w:rFonts w:ascii="Times New Roman" w:eastAsia="Times New Roman" w:hAnsi="Times New Roman"/>
      <w:sz w:val="24"/>
      <w:szCs w:val="22"/>
      <w:lang w:eastAsia="en-US"/>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e"/>
    <w:qFormat/>
    <w:rsid w:val="0021676E"/>
    <w:pPr>
      <w:numPr>
        <w:numId w:val="3"/>
      </w:numPr>
      <w:ind w:left="0" w:firstLine="709"/>
    </w:pPr>
    <w:rPr>
      <w:szCs w:val="28"/>
    </w:rPr>
  </w:style>
  <w:style w:type="paragraph" w:customStyle="1" w:styleId="afff">
    <w:name w:val="Сокращения"/>
    <w:basedOn w:val="a0"/>
    <w:link w:val="afff0"/>
    <w:qFormat/>
    <w:rsid w:val="0021676E"/>
  </w:style>
  <w:style w:type="character" w:customStyle="1" w:styleId="14">
    <w:name w:val="Абзац списка Знак1"/>
    <w:basedOn w:val="a2"/>
    <w:link w:val="afd"/>
    <w:uiPriority w:val="34"/>
    <w:rsid w:val="0021676E"/>
    <w:rPr>
      <w:rFonts w:ascii="Times New Roman" w:hAnsi="Times New Roman"/>
      <w:sz w:val="24"/>
    </w:rPr>
  </w:style>
  <w:style w:type="character" w:customStyle="1" w:styleId="affe">
    <w:name w:val="Список ключевых слов Знак"/>
    <w:basedOn w:val="14"/>
    <w:link w:val="a"/>
    <w:rsid w:val="0021676E"/>
    <w:rPr>
      <w:szCs w:val="28"/>
      <w:lang w:eastAsia="en-US"/>
    </w:rPr>
  </w:style>
  <w:style w:type="paragraph" w:customStyle="1" w:styleId="afff1">
    <w:name w:val="Наим. раздела"/>
    <w:basedOn w:val="CustomContentNormal"/>
    <w:link w:val="afff2"/>
    <w:qFormat/>
    <w:rsid w:val="00C4630C"/>
  </w:style>
  <w:style w:type="character" w:customStyle="1" w:styleId="afff0">
    <w:name w:val="Сокращения Знак"/>
    <w:basedOn w:val="a2"/>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szCs w:val="24"/>
    </w:rPr>
  </w:style>
  <w:style w:type="character" w:customStyle="1" w:styleId="CustomContentNormal0">
    <w:name w:val="Custom Content Normal Знак"/>
    <w:basedOn w:val="a2"/>
    <w:link w:val="CustomContentNormal"/>
    <w:rsid w:val="0021676E"/>
    <w:rPr>
      <w:rFonts w:ascii="Times New Roman" w:eastAsia="Sans" w:hAnsi="Times New Roman"/>
      <w:b/>
      <w:sz w:val="28"/>
      <w:szCs w:val="22"/>
      <w:lang w:val="ru-RU" w:eastAsia="en-US" w:bidi="ar-SA"/>
    </w:rPr>
  </w:style>
  <w:style w:type="character" w:customStyle="1" w:styleId="afff2">
    <w:name w:val="Наим. раздела Знак"/>
    <w:basedOn w:val="CustomContentNormal0"/>
    <w:link w:val="afff1"/>
    <w:rsid w:val="00C4630C"/>
    <w:rPr>
      <w:rFonts w:ascii="Times New Roman" w:eastAsia="Sans" w:hAnsi="Times New Roman"/>
      <w:b/>
      <w:sz w:val="28"/>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basedOn w:val="a2"/>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style>
  <w:style w:type="character" w:customStyle="1" w:styleId="afc">
    <w:name w:val="Обычный (веб) Знак"/>
    <w:basedOn w:val="a2"/>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basedOn w:val="afc"/>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rPr>
  </w:style>
  <w:style w:type="character" w:customStyle="1" w:styleId="afff6">
    <w:name w:val="Наим. табл Знак"/>
    <w:basedOn w:val="a2"/>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basedOn w:val="a2"/>
    <w:link w:val="2-6"/>
    <w:rsid w:val="00334F6C"/>
    <w:rPr>
      <w:rFonts w:ascii="Times New Roman" w:hAnsi="Times New Roman"/>
      <w:sz w:val="24"/>
      <w:szCs w:val="24"/>
    </w:rPr>
  </w:style>
  <w:style w:type="paragraph" w:customStyle="1" w:styleId="afff9">
    <w:name w:val="УДД"/>
    <w:aliases w:val="УУР"/>
    <w:basedOn w:val="aff1"/>
    <w:rsid w:val="0021676E"/>
  </w:style>
  <w:style w:type="character" w:customStyle="1" w:styleId="afff8">
    <w:name w:val="Рекомендация Знак"/>
    <w:basedOn w:val="110"/>
    <w:link w:val="afff7"/>
    <w:rsid w:val="0021676E"/>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basedOn w:val="18"/>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i/>
      <w:color w:val="0070C0"/>
      <w:szCs w:val="24"/>
      <w:u w:val="single"/>
    </w:rPr>
  </w:style>
  <w:style w:type="character" w:customStyle="1" w:styleId="afffd">
    <w:name w:val="ссылка Знак"/>
    <w:basedOn w:val="a2"/>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basedOn w:val="a2"/>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basedOn w:val="a2"/>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sz w:val="28"/>
      <w:szCs w:val="28"/>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rPr>
  </w:style>
  <w:style w:type="character" w:customStyle="1" w:styleId="jrnl">
    <w:name w:val="jrnl"/>
    <w:basedOn w:val="a2"/>
    <w:rsid w:val="00553449"/>
  </w:style>
</w:styles>
</file>

<file path=word/webSettings.xml><?xml version="1.0" encoding="utf-8"?>
<w:webSettings xmlns:r="http://schemas.openxmlformats.org/officeDocument/2006/relationships" xmlns:w="http://schemas.openxmlformats.org/wordprocessingml/2006/main">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53276530">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Pantling%20L%5BAuthor%5D&amp;cauthor=true&amp;cauthor_uid=242515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nk.springer.com/journal/402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FA076-C787-4852-8322-3A2C574A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10662</Words>
  <Characters>60774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71294</CharactersWithSpaces>
  <SharedDoc>false</SharedDoc>
  <HLinks>
    <vt:vector size="180" baseType="variant">
      <vt:variant>
        <vt:i4>1376317</vt:i4>
      </vt:variant>
      <vt:variant>
        <vt:i4>176</vt:i4>
      </vt:variant>
      <vt:variant>
        <vt:i4>0</vt:i4>
      </vt:variant>
      <vt:variant>
        <vt:i4>5</vt:i4>
      </vt:variant>
      <vt:variant>
        <vt:lpwstr/>
      </vt:variant>
      <vt:variant>
        <vt:lpwstr>_Toc16510491</vt:lpwstr>
      </vt:variant>
      <vt:variant>
        <vt:i4>1310781</vt:i4>
      </vt:variant>
      <vt:variant>
        <vt:i4>170</vt:i4>
      </vt:variant>
      <vt:variant>
        <vt:i4>0</vt:i4>
      </vt:variant>
      <vt:variant>
        <vt:i4>5</vt:i4>
      </vt:variant>
      <vt:variant>
        <vt:lpwstr/>
      </vt:variant>
      <vt:variant>
        <vt:lpwstr>_Toc16510490</vt:lpwstr>
      </vt:variant>
      <vt:variant>
        <vt:i4>1900604</vt:i4>
      </vt:variant>
      <vt:variant>
        <vt:i4>164</vt:i4>
      </vt:variant>
      <vt:variant>
        <vt:i4>0</vt:i4>
      </vt:variant>
      <vt:variant>
        <vt:i4>5</vt:i4>
      </vt:variant>
      <vt:variant>
        <vt:lpwstr/>
      </vt:variant>
      <vt:variant>
        <vt:lpwstr>_Toc16510489</vt:lpwstr>
      </vt:variant>
      <vt:variant>
        <vt:i4>1835068</vt:i4>
      </vt:variant>
      <vt:variant>
        <vt:i4>158</vt:i4>
      </vt:variant>
      <vt:variant>
        <vt:i4>0</vt:i4>
      </vt:variant>
      <vt:variant>
        <vt:i4>5</vt:i4>
      </vt:variant>
      <vt:variant>
        <vt:lpwstr/>
      </vt:variant>
      <vt:variant>
        <vt:lpwstr>_Toc16510488</vt:lpwstr>
      </vt:variant>
      <vt:variant>
        <vt:i4>1245244</vt:i4>
      </vt:variant>
      <vt:variant>
        <vt:i4>152</vt:i4>
      </vt:variant>
      <vt:variant>
        <vt:i4>0</vt:i4>
      </vt:variant>
      <vt:variant>
        <vt:i4>5</vt:i4>
      </vt:variant>
      <vt:variant>
        <vt:lpwstr/>
      </vt:variant>
      <vt:variant>
        <vt:lpwstr>_Toc16510487</vt:lpwstr>
      </vt:variant>
      <vt:variant>
        <vt:i4>1179708</vt:i4>
      </vt:variant>
      <vt:variant>
        <vt:i4>146</vt:i4>
      </vt:variant>
      <vt:variant>
        <vt:i4>0</vt:i4>
      </vt:variant>
      <vt:variant>
        <vt:i4>5</vt:i4>
      </vt:variant>
      <vt:variant>
        <vt:lpwstr/>
      </vt:variant>
      <vt:variant>
        <vt:lpwstr>_Toc16510486</vt:lpwstr>
      </vt:variant>
      <vt:variant>
        <vt:i4>1114172</vt:i4>
      </vt:variant>
      <vt:variant>
        <vt:i4>140</vt:i4>
      </vt:variant>
      <vt:variant>
        <vt:i4>0</vt:i4>
      </vt:variant>
      <vt:variant>
        <vt:i4>5</vt:i4>
      </vt:variant>
      <vt:variant>
        <vt:lpwstr/>
      </vt:variant>
      <vt:variant>
        <vt:lpwstr>_Toc16510485</vt:lpwstr>
      </vt:variant>
      <vt:variant>
        <vt:i4>1048636</vt:i4>
      </vt:variant>
      <vt:variant>
        <vt:i4>134</vt:i4>
      </vt:variant>
      <vt:variant>
        <vt:i4>0</vt:i4>
      </vt:variant>
      <vt:variant>
        <vt:i4>5</vt:i4>
      </vt:variant>
      <vt:variant>
        <vt:lpwstr/>
      </vt:variant>
      <vt:variant>
        <vt:lpwstr>_Toc16510484</vt:lpwstr>
      </vt:variant>
      <vt:variant>
        <vt:i4>1507388</vt:i4>
      </vt:variant>
      <vt:variant>
        <vt:i4>128</vt:i4>
      </vt:variant>
      <vt:variant>
        <vt:i4>0</vt:i4>
      </vt:variant>
      <vt:variant>
        <vt:i4>5</vt:i4>
      </vt:variant>
      <vt:variant>
        <vt:lpwstr/>
      </vt:variant>
      <vt:variant>
        <vt:lpwstr>_Toc16510483</vt:lpwstr>
      </vt:variant>
      <vt:variant>
        <vt:i4>1441852</vt:i4>
      </vt:variant>
      <vt:variant>
        <vt:i4>122</vt:i4>
      </vt:variant>
      <vt:variant>
        <vt:i4>0</vt:i4>
      </vt:variant>
      <vt:variant>
        <vt:i4>5</vt:i4>
      </vt:variant>
      <vt:variant>
        <vt:lpwstr/>
      </vt:variant>
      <vt:variant>
        <vt:lpwstr>_Toc16510482</vt:lpwstr>
      </vt:variant>
      <vt:variant>
        <vt:i4>1376316</vt:i4>
      </vt:variant>
      <vt:variant>
        <vt:i4>116</vt:i4>
      </vt:variant>
      <vt:variant>
        <vt:i4>0</vt:i4>
      </vt:variant>
      <vt:variant>
        <vt:i4>5</vt:i4>
      </vt:variant>
      <vt:variant>
        <vt:lpwstr/>
      </vt:variant>
      <vt:variant>
        <vt:lpwstr>_Toc16510481</vt:lpwstr>
      </vt:variant>
      <vt:variant>
        <vt:i4>1310780</vt:i4>
      </vt:variant>
      <vt:variant>
        <vt:i4>110</vt:i4>
      </vt:variant>
      <vt:variant>
        <vt:i4>0</vt:i4>
      </vt:variant>
      <vt:variant>
        <vt:i4>5</vt:i4>
      </vt:variant>
      <vt:variant>
        <vt:lpwstr/>
      </vt:variant>
      <vt:variant>
        <vt:lpwstr>_Toc16510480</vt:lpwstr>
      </vt:variant>
      <vt:variant>
        <vt:i4>1900595</vt:i4>
      </vt:variant>
      <vt:variant>
        <vt:i4>104</vt:i4>
      </vt:variant>
      <vt:variant>
        <vt:i4>0</vt:i4>
      </vt:variant>
      <vt:variant>
        <vt:i4>5</vt:i4>
      </vt:variant>
      <vt:variant>
        <vt:lpwstr/>
      </vt:variant>
      <vt:variant>
        <vt:lpwstr>_Toc16510479</vt:lpwstr>
      </vt:variant>
      <vt:variant>
        <vt:i4>1835059</vt:i4>
      </vt:variant>
      <vt:variant>
        <vt:i4>98</vt:i4>
      </vt:variant>
      <vt:variant>
        <vt:i4>0</vt:i4>
      </vt:variant>
      <vt:variant>
        <vt:i4>5</vt:i4>
      </vt:variant>
      <vt:variant>
        <vt:lpwstr/>
      </vt:variant>
      <vt:variant>
        <vt:lpwstr>_Toc16510478</vt:lpwstr>
      </vt:variant>
      <vt:variant>
        <vt:i4>1245235</vt:i4>
      </vt:variant>
      <vt:variant>
        <vt:i4>92</vt:i4>
      </vt:variant>
      <vt:variant>
        <vt:i4>0</vt:i4>
      </vt:variant>
      <vt:variant>
        <vt:i4>5</vt:i4>
      </vt:variant>
      <vt:variant>
        <vt:lpwstr/>
      </vt:variant>
      <vt:variant>
        <vt:lpwstr>_Toc16510477</vt:lpwstr>
      </vt:variant>
      <vt:variant>
        <vt:i4>1179699</vt:i4>
      </vt:variant>
      <vt:variant>
        <vt:i4>86</vt:i4>
      </vt:variant>
      <vt:variant>
        <vt:i4>0</vt:i4>
      </vt:variant>
      <vt:variant>
        <vt:i4>5</vt:i4>
      </vt:variant>
      <vt:variant>
        <vt:lpwstr/>
      </vt:variant>
      <vt:variant>
        <vt:lpwstr>_Toc16510476</vt:lpwstr>
      </vt:variant>
      <vt:variant>
        <vt:i4>1114163</vt:i4>
      </vt:variant>
      <vt:variant>
        <vt:i4>80</vt:i4>
      </vt:variant>
      <vt:variant>
        <vt:i4>0</vt:i4>
      </vt:variant>
      <vt:variant>
        <vt:i4>5</vt:i4>
      </vt:variant>
      <vt:variant>
        <vt:lpwstr/>
      </vt:variant>
      <vt:variant>
        <vt:lpwstr>_Toc16510475</vt:lpwstr>
      </vt:variant>
      <vt:variant>
        <vt:i4>1048627</vt:i4>
      </vt:variant>
      <vt:variant>
        <vt:i4>74</vt:i4>
      </vt:variant>
      <vt:variant>
        <vt:i4>0</vt:i4>
      </vt:variant>
      <vt:variant>
        <vt:i4>5</vt:i4>
      </vt:variant>
      <vt:variant>
        <vt:lpwstr/>
      </vt:variant>
      <vt:variant>
        <vt:lpwstr>_Toc16510474</vt:lpwstr>
      </vt:variant>
      <vt:variant>
        <vt:i4>1507379</vt:i4>
      </vt:variant>
      <vt:variant>
        <vt:i4>68</vt:i4>
      </vt:variant>
      <vt:variant>
        <vt:i4>0</vt:i4>
      </vt:variant>
      <vt:variant>
        <vt:i4>5</vt:i4>
      </vt:variant>
      <vt:variant>
        <vt:lpwstr/>
      </vt:variant>
      <vt:variant>
        <vt:lpwstr>_Toc16510473</vt:lpwstr>
      </vt:variant>
      <vt:variant>
        <vt:i4>1441843</vt:i4>
      </vt:variant>
      <vt:variant>
        <vt:i4>62</vt:i4>
      </vt:variant>
      <vt:variant>
        <vt:i4>0</vt:i4>
      </vt:variant>
      <vt:variant>
        <vt:i4>5</vt:i4>
      </vt:variant>
      <vt:variant>
        <vt:lpwstr/>
      </vt:variant>
      <vt:variant>
        <vt:lpwstr>_Toc16510472</vt:lpwstr>
      </vt:variant>
      <vt:variant>
        <vt:i4>1376307</vt:i4>
      </vt:variant>
      <vt:variant>
        <vt:i4>56</vt:i4>
      </vt:variant>
      <vt:variant>
        <vt:i4>0</vt:i4>
      </vt:variant>
      <vt:variant>
        <vt:i4>5</vt:i4>
      </vt:variant>
      <vt:variant>
        <vt:lpwstr/>
      </vt:variant>
      <vt:variant>
        <vt:lpwstr>_Toc16510471</vt:lpwstr>
      </vt:variant>
      <vt:variant>
        <vt:i4>1310771</vt:i4>
      </vt:variant>
      <vt:variant>
        <vt:i4>50</vt:i4>
      </vt:variant>
      <vt:variant>
        <vt:i4>0</vt:i4>
      </vt:variant>
      <vt:variant>
        <vt:i4>5</vt:i4>
      </vt:variant>
      <vt:variant>
        <vt:lpwstr/>
      </vt:variant>
      <vt:variant>
        <vt:lpwstr>_Toc16510470</vt:lpwstr>
      </vt:variant>
      <vt:variant>
        <vt:i4>1900594</vt:i4>
      </vt:variant>
      <vt:variant>
        <vt:i4>44</vt:i4>
      </vt:variant>
      <vt:variant>
        <vt:i4>0</vt:i4>
      </vt:variant>
      <vt:variant>
        <vt:i4>5</vt:i4>
      </vt:variant>
      <vt:variant>
        <vt:lpwstr/>
      </vt:variant>
      <vt:variant>
        <vt:lpwstr>_Toc16510469</vt:lpwstr>
      </vt:variant>
      <vt:variant>
        <vt:i4>1835058</vt:i4>
      </vt:variant>
      <vt:variant>
        <vt:i4>38</vt:i4>
      </vt:variant>
      <vt:variant>
        <vt:i4>0</vt:i4>
      </vt:variant>
      <vt:variant>
        <vt:i4>5</vt:i4>
      </vt:variant>
      <vt:variant>
        <vt:lpwstr/>
      </vt:variant>
      <vt:variant>
        <vt:lpwstr>_Toc16510468</vt:lpwstr>
      </vt:variant>
      <vt:variant>
        <vt:i4>1245234</vt:i4>
      </vt:variant>
      <vt:variant>
        <vt:i4>32</vt:i4>
      </vt:variant>
      <vt:variant>
        <vt:i4>0</vt:i4>
      </vt:variant>
      <vt:variant>
        <vt:i4>5</vt:i4>
      </vt:variant>
      <vt:variant>
        <vt:lpwstr/>
      </vt:variant>
      <vt:variant>
        <vt:lpwstr>_Toc16510467</vt:lpwstr>
      </vt:variant>
      <vt:variant>
        <vt:i4>1179698</vt:i4>
      </vt:variant>
      <vt:variant>
        <vt:i4>26</vt:i4>
      </vt:variant>
      <vt:variant>
        <vt:i4>0</vt:i4>
      </vt:variant>
      <vt:variant>
        <vt:i4>5</vt:i4>
      </vt:variant>
      <vt:variant>
        <vt:lpwstr/>
      </vt:variant>
      <vt:variant>
        <vt:lpwstr>_Toc16510466</vt:lpwstr>
      </vt:variant>
      <vt:variant>
        <vt:i4>1114162</vt:i4>
      </vt:variant>
      <vt:variant>
        <vt:i4>20</vt:i4>
      </vt:variant>
      <vt:variant>
        <vt:i4>0</vt:i4>
      </vt:variant>
      <vt:variant>
        <vt:i4>5</vt:i4>
      </vt:variant>
      <vt:variant>
        <vt:lpwstr/>
      </vt:variant>
      <vt:variant>
        <vt:lpwstr>_Toc16510465</vt:lpwstr>
      </vt:variant>
      <vt:variant>
        <vt:i4>1048626</vt:i4>
      </vt:variant>
      <vt:variant>
        <vt:i4>14</vt:i4>
      </vt:variant>
      <vt:variant>
        <vt:i4>0</vt:i4>
      </vt:variant>
      <vt:variant>
        <vt:i4>5</vt:i4>
      </vt:variant>
      <vt:variant>
        <vt:lpwstr/>
      </vt:variant>
      <vt:variant>
        <vt:lpwstr>_Toc16510464</vt:lpwstr>
      </vt:variant>
      <vt:variant>
        <vt:i4>1507378</vt:i4>
      </vt:variant>
      <vt:variant>
        <vt:i4>8</vt:i4>
      </vt:variant>
      <vt:variant>
        <vt:i4>0</vt:i4>
      </vt:variant>
      <vt:variant>
        <vt:i4>5</vt:i4>
      </vt:variant>
      <vt:variant>
        <vt:lpwstr/>
      </vt:variant>
      <vt:variant>
        <vt:lpwstr>_Toc16510463</vt:lpwstr>
      </vt:variant>
      <vt:variant>
        <vt:i4>1441842</vt:i4>
      </vt:variant>
      <vt:variant>
        <vt:i4>2</vt:i4>
      </vt:variant>
      <vt:variant>
        <vt:i4>0</vt:i4>
      </vt:variant>
      <vt:variant>
        <vt:i4>5</vt:i4>
      </vt:variant>
      <vt:variant>
        <vt:lpwstr/>
      </vt:variant>
      <vt:variant>
        <vt:lpwstr>_Toc16510462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Плахова</cp:lastModifiedBy>
  <cp:revision>2</cp:revision>
  <cp:lastPrinted>2016-10-07T09:24:00Z</cp:lastPrinted>
  <dcterms:created xsi:type="dcterms:W3CDTF">2020-02-04T11:21:00Z</dcterms:created>
  <dcterms:modified xsi:type="dcterms:W3CDTF">2020-02-04T11:21:00Z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