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D0" w:rsidRPr="003367AD" w:rsidRDefault="006312D0" w:rsidP="006312D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367AD">
        <w:rPr>
          <w:b/>
          <w:bCs/>
          <w:sz w:val="32"/>
          <w:szCs w:val="32"/>
        </w:rPr>
        <w:t>Экзема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Экземой называется воспаление поверхностных слоев кожи нервно - аллергической природы, возникающее в ответ на воздействие внешних или внутренних раздражителей. Экзема характеризуется полиморфными (разнообразными) высыпаниями, зудом и длительным рецидивирующим течением. </w:t>
      </w:r>
    </w:p>
    <w:p w:rsidR="006312D0" w:rsidRPr="003367AD" w:rsidRDefault="006312D0" w:rsidP="006312D0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 xml:space="preserve">Причины экземы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Этиология экземы неизвестна. Развитию экземы способствуют стрессы, патология органов пищеварения, изменения эндокринных желез, заболевания нейро-иммунной системы, метаболические нарушения, вследствие чего при экземе формируется аллергическая воспалительная кожная реакция (аллергия).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Классификация экземы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ИСТИННАЯ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МИКРОБНАЯ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СЕБОРЕЙНАЯ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ПРОФЕССИОНАЛЬНАЯ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ПАРАТРАВМАТИЧЕСКАЯ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ВАРИКОЗНАЯ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Симптомы экземы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Экзема наблюдается в любом возрасте, на любом участке кожи - чаще на лице и конечностях.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ИСТИННАЯ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Истинная экзема протекает остро, подостро, хронически. Острая экзема характеризуется наличием эритемы с множеством пузырьков, при вскрытии которых образуются эрозии с обильным мокнутием, образованием корок и чешуек. Экзема сопровождается зудом и жжением.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МИКРОБНАЯ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Микробная экзема развивается в результате сенсибилизации к микробам. Микробная экзема характеризуется асимметричным расположением очагов поражения.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СЕБОРЕЙНАЯ ЭКЗЕМА Себорейная экзема связана с себореей. Себорейная экзема локализуется на волосистой части головы (перхоть, себорея), за ушами, на груди, между лопатками.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ПРОФЕССИОНАЛЬНАЯ ЭКЗЕМА Профессиональная экзема развивается под воздействием химических раздражителей. Профессиональная экзема имеет симптомы сходные с истинной.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Лечение экземы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>Лечение экземы сводится к выявлению и устранению раздражающих факторов, терапии сопутствующих заболеваний. При лечении экземы больные должны соблюдать гипоаллергенную диету. В лечении экземы используются гипосенсибилизирующие средства, антигистаминные препараты, седатики, транквилизаторы. При упорном течении экземы используются гормоны, физиотерапия, санаторно-курортное лечение.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Профилактика экземы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lastRenderedPageBreak/>
        <w:t>В профилактике экземы необходимо уделять значительную роль своевременному удалению аллергенов, лечению себореи, дерматитов. Для предотвращения развития профессиональной экземы исключить контакт с химическими раздражителями.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Прогноз экземы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Прогноз истинной экземы сомнителен в отношении полного излечения. При других формах экземы прогноз более благоприятен. </w:t>
      </w:r>
    </w:p>
    <w:p w:rsidR="006312D0" w:rsidRPr="003367AD" w:rsidRDefault="006312D0" w:rsidP="006312D0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>Список литературы</w:t>
      </w:r>
    </w:p>
    <w:p w:rsidR="006312D0" w:rsidRPr="003367AD" w:rsidRDefault="006312D0" w:rsidP="006312D0">
      <w:pPr>
        <w:spacing w:before="120"/>
        <w:ind w:firstLine="567"/>
        <w:jc w:val="both"/>
      </w:pPr>
      <w:r w:rsidRPr="00FA1DB2">
        <w:t xml:space="preserve">Для подготовки данной работы были использованы материалы с сайта </w:t>
      </w:r>
      <w:hyperlink r:id="rId4" w:history="1">
        <w:r w:rsidRPr="00B764F4">
          <w:rPr>
            <w:rStyle w:val="a3"/>
          </w:rPr>
          <w:t>http://www.kwd.ru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D0"/>
    <w:rsid w:val="00051FB8"/>
    <w:rsid w:val="00095BA6"/>
    <w:rsid w:val="000B784C"/>
    <w:rsid w:val="00210DB3"/>
    <w:rsid w:val="0031418A"/>
    <w:rsid w:val="003367AD"/>
    <w:rsid w:val="00350B15"/>
    <w:rsid w:val="00377A3D"/>
    <w:rsid w:val="0052086C"/>
    <w:rsid w:val="005A2562"/>
    <w:rsid w:val="006312D0"/>
    <w:rsid w:val="00755964"/>
    <w:rsid w:val="008C19D7"/>
    <w:rsid w:val="00A44D32"/>
    <w:rsid w:val="00B764F4"/>
    <w:rsid w:val="00E12572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E2D0B5-253F-49B5-A661-DC1857C8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1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w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>Home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Экзема</dc:title>
  <dc:subject/>
  <dc:creator>Alena</dc:creator>
  <cp:keywords/>
  <dc:description/>
  <cp:lastModifiedBy>Igor Trofimov</cp:lastModifiedBy>
  <cp:revision>2</cp:revision>
  <dcterms:created xsi:type="dcterms:W3CDTF">2024-10-06T17:46:00Z</dcterms:created>
  <dcterms:modified xsi:type="dcterms:W3CDTF">2024-10-06T17:46:00Z</dcterms:modified>
</cp:coreProperties>
</file>