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6D4" w:rsidRDefault="003746D8">
      <w:pPr>
        <w:pStyle w:val="Textbody"/>
        <w:spacing w:after="0" w:line="315" w:lineRule="atLeast"/>
        <w:jc w:val="center"/>
        <w:rPr>
          <w:rFonts w:ascii="arial, sans-serif" w:hAnsi="arial, sans-serif" w:hint="eastAsia"/>
          <w:b/>
          <w:bCs/>
          <w:color w:val="2D2D2D"/>
          <w:sz w:val="28"/>
          <w:szCs w:val="28"/>
        </w:rPr>
      </w:pPr>
      <w:r>
        <w:rPr>
          <w:rFonts w:ascii="arial, sans-serif" w:hAnsi="arial, sans-serif"/>
          <w:b/>
          <w:bCs/>
          <w:color w:val="2D2D2D"/>
          <w:sz w:val="28"/>
          <w:szCs w:val="28"/>
        </w:rPr>
        <w:t>Энтеробиоз</w:t>
      </w:r>
    </w:p>
    <w:p w:rsidR="005B46D4" w:rsidRDefault="005B46D4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0" w:name="P0024"/>
      <w:bookmarkEnd w:id="0"/>
      <w:r>
        <w:rPr>
          <w:rFonts w:ascii="arial, sans-serif" w:hAnsi="arial, sans-serif"/>
          <w:color w:val="2D2D2D"/>
          <w:sz w:val="21"/>
        </w:rPr>
        <w:t xml:space="preserve">2.1. Энтеробиоз является антропонозным кишечным гельминтозом из класса нематодозов. Заболевание относится к контагиозным гельминтозам, является доминирующей инвазией детского населения и имеет повсеместное </w:t>
      </w:r>
      <w:r>
        <w:rPr>
          <w:rFonts w:ascii="arial, sans-serif" w:hAnsi="arial, sans-serif"/>
          <w:color w:val="2D2D2D"/>
          <w:sz w:val="21"/>
        </w:rPr>
        <w:t>распространение.</w:t>
      </w:r>
      <w:bookmarkStart w:id="1" w:name="redstr"/>
      <w:bookmarkEnd w:id="1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2" w:name="redstr2"/>
      <w:bookmarkStart w:id="3" w:name="P0026"/>
      <w:bookmarkEnd w:id="2"/>
      <w:bookmarkEnd w:id="3"/>
      <w:r>
        <w:rPr>
          <w:rFonts w:ascii="arial, sans-serif" w:hAnsi="arial, sans-serif"/>
          <w:color w:val="2D2D2D"/>
          <w:sz w:val="21"/>
        </w:rPr>
        <w:t>2.2. Возбудитель энтеробиоза - нематода Enterobius vermicularis, размером от 2 до 14 мм (самцы 2-5 мм, самки 8-14 мм) паразитирует в нижней части тонкого и верхних отделах толстого кишечника, прикрепившись к слизистой оболочке. Зрелая опло</w:t>
      </w:r>
      <w:r>
        <w:rPr>
          <w:rFonts w:ascii="arial, sans-serif" w:hAnsi="arial, sans-serif"/>
          <w:color w:val="2D2D2D"/>
          <w:sz w:val="21"/>
        </w:rPr>
        <w:t>дотворенная самка способна откладывать до 7000 яиц и пассивно выделяться с калом. После кладки яиц самка погибает.</w:t>
      </w:r>
      <w:bookmarkStart w:id="4" w:name="redstr1"/>
      <w:bookmarkEnd w:id="4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5" w:name="redstr4"/>
      <w:bookmarkStart w:id="6" w:name="P0028"/>
      <w:bookmarkEnd w:id="5"/>
      <w:bookmarkEnd w:id="6"/>
      <w:r>
        <w:rPr>
          <w:rFonts w:ascii="arial, sans-serif" w:hAnsi="arial, sans-serif"/>
          <w:color w:val="2D2D2D"/>
          <w:sz w:val="21"/>
        </w:rPr>
        <w:t>2.3. Источником инвазии является человек, больной энтеробиозом, или паразитоноситель. Эпидемическая опасность источника сохраняется весь пери</w:t>
      </w:r>
      <w:r>
        <w:rPr>
          <w:rFonts w:ascii="arial, sans-serif" w:hAnsi="arial, sans-serif"/>
          <w:color w:val="2D2D2D"/>
          <w:sz w:val="21"/>
        </w:rPr>
        <w:t>од нахождения у него половозрелых паразитов. Этот период из-за возможных реинвазий может продлиться в течение многих месяцев. Заражение человека происходит перорально при заглатывании зрелых (содержащих инвазионную личинку) яиц гельминта. Факторами передач</w:t>
      </w:r>
      <w:r>
        <w:rPr>
          <w:rFonts w:ascii="arial, sans-serif" w:hAnsi="arial, sans-serif"/>
          <w:color w:val="2D2D2D"/>
          <w:sz w:val="21"/>
        </w:rPr>
        <w:t>и инвазии являются загрязненные яйцами гельминта руки, предметы обихода, продукты питания, вода.</w:t>
      </w:r>
      <w:bookmarkStart w:id="7" w:name="redstr3"/>
      <w:bookmarkEnd w:id="7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8" w:name="redstr7"/>
      <w:bookmarkStart w:id="9" w:name="P002A"/>
      <w:bookmarkEnd w:id="8"/>
      <w:bookmarkEnd w:id="9"/>
      <w:r>
        <w:rPr>
          <w:rFonts w:ascii="arial, sans-serif" w:hAnsi="arial, sans-serif"/>
          <w:color w:val="2D2D2D"/>
          <w:sz w:val="21"/>
        </w:rPr>
        <w:t>2.4. Возбудитель энтеробиоза весьма устойчив к различным дезинфицирующим средствам. На игрушках, постельных принадлежностях, ковровых покрытиях и других предме</w:t>
      </w:r>
      <w:r>
        <w:rPr>
          <w:rFonts w:ascii="arial, sans-serif" w:hAnsi="arial, sans-serif"/>
          <w:color w:val="2D2D2D"/>
          <w:sz w:val="21"/>
        </w:rPr>
        <w:t>тах обихода возбудитель энтеробиоза сохраняет жизнеспособность до 21 дня, на объектах окружающей среды в верхних слоях почвы игровых площадок, песка из песочниц - до 14 дней, в водопроводной и сточной воде - до 7 дней. Устойчивость яиц остриц во внешней ср</w:t>
      </w:r>
      <w:r>
        <w:rPr>
          <w:rFonts w:ascii="arial, sans-serif" w:hAnsi="arial, sans-serif"/>
          <w:color w:val="2D2D2D"/>
          <w:sz w:val="21"/>
        </w:rPr>
        <w:t>еде увеличивается по мере их созревания. При температуре плюс 22-28°С и снижении влажности до 60% яйца остриц сохраняют жизнеспособность до 8 дней.</w:t>
      </w:r>
      <w:bookmarkStart w:id="10" w:name="redstr5"/>
      <w:bookmarkStart w:id="11" w:name="redstr6"/>
      <w:bookmarkEnd w:id="10"/>
      <w:bookmarkEnd w:id="11"/>
    </w:p>
    <w:p w:rsidR="005B46D4" w:rsidRDefault="003746D8">
      <w:pPr>
        <w:pStyle w:val="3"/>
        <w:spacing w:before="375" w:after="225"/>
        <w:jc w:val="center"/>
        <w:rPr>
          <w:rFonts w:ascii="arial, helvetica, sans-serif" w:hAnsi="arial, helvetica, sans-serif" w:hint="eastAsia"/>
          <w:b w:val="0"/>
          <w:color w:val="4C4C4C"/>
        </w:rPr>
      </w:pPr>
      <w:r>
        <w:rPr>
          <w:rFonts w:ascii="arial, helvetica, sans-serif" w:hAnsi="arial, helvetica, sans-serif"/>
          <w:b w:val="0"/>
          <w:color w:val="4C4C4C"/>
        </w:rPr>
        <w:t>III. Выявление, учет и регистрация случаев энтеробиоза</w:t>
      </w:r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2" w:name="redstr13"/>
      <w:bookmarkStart w:id="13" w:name="P0030"/>
      <w:bookmarkStart w:id="14" w:name="redstr14"/>
      <w:bookmarkStart w:id="15" w:name="P002E"/>
      <w:bookmarkEnd w:id="12"/>
      <w:bookmarkEnd w:id="13"/>
      <w:bookmarkEnd w:id="14"/>
      <w:bookmarkEnd w:id="15"/>
      <w:r>
        <w:rPr>
          <w:rFonts w:ascii="arial, sans-serif" w:hAnsi="arial, sans-serif"/>
          <w:color w:val="2D2D2D"/>
          <w:sz w:val="21"/>
        </w:rPr>
        <w:t>3.1. Выявление больных и лиц с подозрением на заболев</w:t>
      </w:r>
      <w:r>
        <w:rPr>
          <w:rFonts w:ascii="arial, sans-serif" w:hAnsi="arial, sans-serif"/>
          <w:color w:val="2D2D2D"/>
          <w:sz w:val="21"/>
        </w:rPr>
        <w:t>ание энтеробиозом осуществляют специалисты медицинских организаций при всех видах оказания медицинской помощи:</w:t>
      </w:r>
      <w:r>
        <w:rPr>
          <w:rFonts w:ascii="arial, sans-serif" w:hAnsi="arial, sans-serif"/>
          <w:color w:val="2D2D2D"/>
          <w:sz w:val="21"/>
        </w:rPr>
        <w:br/>
      </w:r>
      <w:bookmarkStart w:id="16" w:name="redstr12"/>
      <w:bookmarkEnd w:id="16"/>
      <w:r>
        <w:rPr>
          <w:rFonts w:ascii="arial, sans-serif" w:hAnsi="arial, sans-serif"/>
          <w:color w:val="2D2D2D"/>
          <w:sz w:val="21"/>
        </w:rPr>
        <w:br/>
      </w:r>
      <w:bookmarkStart w:id="17" w:name="redstr11"/>
      <w:bookmarkEnd w:id="17"/>
      <w:r>
        <w:rPr>
          <w:rFonts w:ascii="arial, sans-serif" w:hAnsi="arial, sans-serif"/>
          <w:color w:val="2D2D2D"/>
          <w:sz w:val="21"/>
        </w:rPr>
        <w:t>- при обращении граждан за медицинской помощью;</w:t>
      </w:r>
      <w:r>
        <w:rPr>
          <w:rFonts w:ascii="arial, sans-serif" w:hAnsi="arial, sans-serif"/>
          <w:color w:val="2D2D2D"/>
          <w:sz w:val="21"/>
        </w:rPr>
        <w:br/>
      </w:r>
      <w:bookmarkStart w:id="18" w:name="redstr10"/>
      <w:bookmarkEnd w:id="18"/>
      <w:r>
        <w:rPr>
          <w:rFonts w:ascii="arial, sans-serif" w:hAnsi="arial, sans-serif"/>
          <w:color w:val="2D2D2D"/>
          <w:sz w:val="21"/>
        </w:rPr>
        <w:br/>
      </w:r>
      <w:bookmarkStart w:id="19" w:name="redstr9"/>
      <w:bookmarkEnd w:id="19"/>
      <w:r>
        <w:rPr>
          <w:rFonts w:ascii="arial, sans-serif" w:hAnsi="arial, sans-serif"/>
          <w:color w:val="2D2D2D"/>
          <w:sz w:val="21"/>
        </w:rPr>
        <w:t>- при оказании медицинской помощи на дому.</w:t>
      </w:r>
      <w:bookmarkStart w:id="20" w:name="redstr8"/>
      <w:bookmarkEnd w:id="20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21" w:name="redstr16"/>
      <w:bookmarkStart w:id="22" w:name="P0032"/>
      <w:bookmarkEnd w:id="21"/>
      <w:bookmarkEnd w:id="22"/>
      <w:r>
        <w:rPr>
          <w:rFonts w:ascii="arial, sans-serif" w:hAnsi="arial, sans-serif"/>
          <w:color w:val="2D2D2D"/>
          <w:sz w:val="21"/>
        </w:rPr>
        <w:t>3.2. Отбор биологических проб для исследования на эн</w:t>
      </w:r>
      <w:r>
        <w:rPr>
          <w:rFonts w:ascii="arial, sans-serif" w:hAnsi="arial, sans-serif"/>
          <w:color w:val="2D2D2D"/>
          <w:sz w:val="21"/>
        </w:rPr>
        <w:t>теробиоз проводится медицинскими работниками медицинских организаций, образовательных и иных организаций.</w:t>
      </w:r>
      <w:bookmarkStart w:id="23" w:name="redstr15"/>
      <w:bookmarkEnd w:id="23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24" w:name="redstr18"/>
      <w:bookmarkStart w:id="25" w:name="P0034"/>
      <w:bookmarkEnd w:id="24"/>
      <w:bookmarkEnd w:id="25"/>
      <w:r>
        <w:rPr>
          <w:rFonts w:ascii="arial, sans-serif" w:hAnsi="arial, sans-serif"/>
          <w:color w:val="2D2D2D"/>
          <w:sz w:val="21"/>
        </w:rPr>
        <w:t>3.3. Доставка биологического материала в лабораторию производится в герметичных контейнерах, обеспечивающих его сохранность и безопасность транспортир</w:t>
      </w:r>
      <w:r>
        <w:rPr>
          <w:rFonts w:ascii="arial, sans-serif" w:hAnsi="arial, sans-serif"/>
          <w:color w:val="2D2D2D"/>
          <w:sz w:val="21"/>
        </w:rPr>
        <w:t>овки, в соответствии с регламентирующими документами.</w:t>
      </w:r>
      <w:bookmarkStart w:id="26" w:name="redstr17"/>
      <w:bookmarkEnd w:id="26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27" w:name="redstr20"/>
      <w:bookmarkStart w:id="28" w:name="P0036"/>
      <w:bookmarkEnd w:id="27"/>
      <w:bookmarkEnd w:id="28"/>
      <w:r>
        <w:rPr>
          <w:rFonts w:ascii="arial, sans-serif" w:hAnsi="arial, sans-serif"/>
          <w:color w:val="2D2D2D"/>
          <w:sz w:val="21"/>
        </w:rPr>
        <w:t>3.4. Лабораторные исследования с целью выявления возбудителя энтеробиоза проводятся в клинико-диагностических лабораториях медицинских организаций и других лабораториях, осуществляющих деятельность по д</w:t>
      </w:r>
      <w:r>
        <w:rPr>
          <w:rFonts w:ascii="arial, sans-serif" w:hAnsi="arial, sans-serif"/>
          <w:color w:val="2D2D2D"/>
          <w:sz w:val="21"/>
        </w:rPr>
        <w:t>иагностике паразитарных заболеваний.</w:t>
      </w:r>
      <w:bookmarkStart w:id="29" w:name="redstr19"/>
      <w:bookmarkEnd w:id="29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30" w:name="redstr22"/>
      <w:bookmarkStart w:id="31" w:name="P0038"/>
      <w:bookmarkEnd w:id="30"/>
      <w:bookmarkEnd w:id="31"/>
      <w:r>
        <w:rPr>
          <w:rFonts w:ascii="arial, sans-serif" w:hAnsi="arial, sans-serif"/>
          <w:color w:val="2D2D2D"/>
          <w:sz w:val="21"/>
        </w:rPr>
        <w:t>3.5. О каждом случае энтеробиоза врачи всех специальностей, медицинские работники медицинских организаций в течение 24 часов направляют экстренное извещение по установленной форме в органы, уполномоченные осуществлять ф</w:t>
      </w:r>
      <w:r>
        <w:rPr>
          <w:rFonts w:ascii="arial, sans-serif" w:hAnsi="arial, sans-serif"/>
          <w:color w:val="2D2D2D"/>
          <w:sz w:val="21"/>
        </w:rPr>
        <w:t>едеральный государственный санитарно-эпидемиологический надзор (по месту выявления больного).</w:t>
      </w:r>
      <w:bookmarkStart w:id="32" w:name="redstr21"/>
      <w:bookmarkEnd w:id="32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33" w:name="redstr24"/>
      <w:bookmarkStart w:id="34" w:name="P003A"/>
      <w:bookmarkEnd w:id="33"/>
      <w:bookmarkEnd w:id="34"/>
      <w:r>
        <w:rPr>
          <w:rFonts w:ascii="arial, sans-serif" w:hAnsi="arial, sans-serif"/>
          <w:color w:val="2D2D2D"/>
          <w:sz w:val="21"/>
        </w:rPr>
        <w:lastRenderedPageBreak/>
        <w:t>3.6. Каждый случай энтеробиоза подлежит регистрации и учету по месту его выявления в медицинских организациях в журнале учета инфекционных заболеваний установленн</w:t>
      </w:r>
      <w:r>
        <w:rPr>
          <w:rFonts w:ascii="arial, sans-serif" w:hAnsi="arial, sans-serif"/>
          <w:color w:val="2D2D2D"/>
          <w:sz w:val="21"/>
        </w:rPr>
        <w:t>ой формы.</w:t>
      </w:r>
      <w:bookmarkStart w:id="35" w:name="redstr23"/>
      <w:bookmarkEnd w:id="35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36" w:name="redstr26"/>
      <w:bookmarkStart w:id="37" w:name="P003C"/>
      <w:bookmarkEnd w:id="36"/>
      <w:bookmarkEnd w:id="37"/>
      <w:r>
        <w:rPr>
          <w:rFonts w:ascii="arial, sans-serif" w:hAnsi="arial, sans-serif"/>
          <w:color w:val="2D2D2D"/>
          <w:sz w:val="21"/>
        </w:rPr>
        <w:t>3.7. Ответственность за полноту, достоверность и своевременность регистрации и учета случаев энтеробиоза, а также оперативное и полное информирование о них органов и учреждений Роспотребнадзора, несет руководитель медицинской организации по месту</w:t>
      </w:r>
      <w:r>
        <w:rPr>
          <w:rFonts w:ascii="arial, sans-serif" w:hAnsi="arial, sans-serif"/>
          <w:color w:val="2D2D2D"/>
          <w:sz w:val="21"/>
        </w:rPr>
        <w:t xml:space="preserve"> выявления больного.</w:t>
      </w:r>
      <w:bookmarkStart w:id="38" w:name="redstr25"/>
      <w:bookmarkEnd w:id="38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39" w:name="redstr28"/>
      <w:bookmarkStart w:id="40" w:name="P003E"/>
      <w:bookmarkEnd w:id="39"/>
      <w:bookmarkEnd w:id="40"/>
      <w:r>
        <w:rPr>
          <w:rFonts w:ascii="arial, sans-serif" w:hAnsi="arial, sans-serif"/>
          <w:color w:val="2D2D2D"/>
          <w:sz w:val="21"/>
        </w:rPr>
        <w:t>3.8. Случаи энтеробиоза учитываются в формах государственного статистического наблюдения N 2 "Сведения об инфекционных и паразитарных заболеваниях" в установленном порядке.</w:t>
      </w:r>
      <w:bookmarkStart w:id="41" w:name="redstr27"/>
      <w:bookmarkEnd w:id="41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42" w:name="redstr31"/>
      <w:bookmarkStart w:id="43" w:name="P0040"/>
      <w:bookmarkEnd w:id="42"/>
      <w:bookmarkEnd w:id="43"/>
      <w:r>
        <w:rPr>
          <w:rFonts w:ascii="arial, sans-serif" w:hAnsi="arial, sans-serif"/>
          <w:color w:val="2D2D2D"/>
          <w:sz w:val="21"/>
        </w:rPr>
        <w:t xml:space="preserve">3.9. Полноту, достоверность и своевременность учета </w:t>
      </w:r>
      <w:r>
        <w:rPr>
          <w:rFonts w:ascii="arial, sans-serif" w:hAnsi="arial, sans-serif"/>
          <w:color w:val="2D2D2D"/>
          <w:sz w:val="21"/>
        </w:rPr>
        <w:t>случаев энтеробиоза, а также сообщение о них в органы, уполномоченные осуществлять федеральный государственный санитарно-эпидемиологический надзор, обеспечивают руководители медицинских организаций.</w:t>
      </w:r>
      <w:bookmarkStart w:id="44" w:name="redstr29"/>
      <w:bookmarkStart w:id="45" w:name="redstr30"/>
      <w:bookmarkEnd w:id="44"/>
      <w:bookmarkEnd w:id="45"/>
    </w:p>
    <w:p w:rsidR="005B46D4" w:rsidRDefault="003746D8">
      <w:pPr>
        <w:pStyle w:val="3"/>
        <w:spacing w:before="375" w:after="225"/>
        <w:jc w:val="center"/>
        <w:rPr>
          <w:rFonts w:ascii="arial, helvetica, sans-serif" w:hAnsi="arial, helvetica, sans-serif" w:hint="eastAsia"/>
          <w:b w:val="0"/>
          <w:color w:val="4C4C4C"/>
        </w:rPr>
      </w:pPr>
      <w:r>
        <w:rPr>
          <w:rFonts w:ascii="arial, helvetica, sans-serif" w:hAnsi="arial, helvetica, sans-serif"/>
          <w:b w:val="0"/>
          <w:color w:val="4C4C4C"/>
        </w:rPr>
        <w:t>IV. Профилактические мероприятия</w:t>
      </w:r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46" w:name="redstr33"/>
      <w:bookmarkStart w:id="47" w:name="P0046"/>
      <w:bookmarkStart w:id="48" w:name="redstr34"/>
      <w:bookmarkStart w:id="49" w:name="P0044"/>
      <w:bookmarkEnd w:id="46"/>
      <w:bookmarkEnd w:id="47"/>
      <w:bookmarkEnd w:id="48"/>
      <w:bookmarkEnd w:id="49"/>
      <w:r>
        <w:rPr>
          <w:rFonts w:ascii="arial, sans-serif" w:hAnsi="arial, sans-serif"/>
          <w:color w:val="2D2D2D"/>
          <w:sz w:val="21"/>
        </w:rPr>
        <w:t>4.1. Органы, уполномочен</w:t>
      </w:r>
      <w:r>
        <w:rPr>
          <w:rFonts w:ascii="arial, sans-serif" w:hAnsi="arial, sans-serif"/>
          <w:color w:val="2D2D2D"/>
          <w:sz w:val="21"/>
        </w:rPr>
        <w:t>ные осуществлять федеральный государственный санитарно-эпидемиологический надзор, контролируют соблюдение санитарного законодательства Российской Федерации, направленное на предупреждение возникновения и распространения случаев энтеробиоза.</w:t>
      </w:r>
      <w:bookmarkStart w:id="50" w:name="redstr32"/>
      <w:bookmarkEnd w:id="50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51" w:name="redstr54"/>
      <w:bookmarkStart w:id="52" w:name="P0048"/>
      <w:bookmarkEnd w:id="51"/>
      <w:bookmarkEnd w:id="52"/>
      <w:r>
        <w:rPr>
          <w:rFonts w:ascii="arial, sans-serif" w:hAnsi="arial, sans-serif"/>
          <w:color w:val="2D2D2D"/>
          <w:sz w:val="21"/>
        </w:rPr>
        <w:t>4.2. Профилакти</w:t>
      </w:r>
      <w:r>
        <w:rPr>
          <w:rFonts w:ascii="arial, sans-serif" w:hAnsi="arial, sans-serif"/>
          <w:color w:val="2D2D2D"/>
          <w:sz w:val="21"/>
        </w:rPr>
        <w:t>ка энтеробиоза включает комплекс мероприятий:</w:t>
      </w:r>
      <w:r>
        <w:rPr>
          <w:rFonts w:ascii="arial, sans-serif" w:hAnsi="arial, sans-serif"/>
          <w:color w:val="2D2D2D"/>
          <w:sz w:val="21"/>
        </w:rPr>
        <w:br/>
      </w:r>
      <w:bookmarkStart w:id="53" w:name="redstr53"/>
      <w:bookmarkEnd w:id="53"/>
      <w:r>
        <w:rPr>
          <w:rFonts w:ascii="arial, sans-serif" w:hAnsi="arial, sans-serif"/>
          <w:color w:val="2D2D2D"/>
          <w:sz w:val="21"/>
        </w:rPr>
        <w:br/>
      </w:r>
      <w:bookmarkStart w:id="54" w:name="redstr52"/>
      <w:bookmarkEnd w:id="54"/>
      <w:r>
        <w:rPr>
          <w:rFonts w:ascii="arial, sans-serif" w:hAnsi="arial, sans-serif"/>
          <w:color w:val="2D2D2D"/>
          <w:sz w:val="21"/>
        </w:rPr>
        <w:t>- выявление больных (паразитоносителей) энтеробиозом;</w:t>
      </w:r>
      <w:r>
        <w:rPr>
          <w:rFonts w:ascii="arial, sans-serif" w:hAnsi="arial, sans-serif"/>
          <w:color w:val="2D2D2D"/>
          <w:sz w:val="21"/>
        </w:rPr>
        <w:br/>
      </w:r>
      <w:bookmarkStart w:id="55" w:name="redstr51"/>
      <w:bookmarkEnd w:id="55"/>
      <w:r>
        <w:rPr>
          <w:rFonts w:ascii="arial, sans-serif" w:hAnsi="arial, sans-serif"/>
          <w:color w:val="2D2D2D"/>
          <w:sz w:val="21"/>
        </w:rPr>
        <w:br/>
      </w:r>
      <w:bookmarkStart w:id="56" w:name="redstr50"/>
      <w:bookmarkEnd w:id="56"/>
      <w:r>
        <w:rPr>
          <w:rFonts w:ascii="arial, sans-serif" w:hAnsi="arial, sans-serif"/>
          <w:color w:val="2D2D2D"/>
          <w:sz w:val="21"/>
        </w:rPr>
        <w:t>- обследование лиц, относящихся к декретированному контингенту;</w:t>
      </w:r>
      <w:r>
        <w:rPr>
          <w:rFonts w:ascii="arial, sans-serif" w:hAnsi="arial, sans-serif"/>
          <w:color w:val="2D2D2D"/>
          <w:sz w:val="21"/>
        </w:rPr>
        <w:br/>
      </w:r>
      <w:bookmarkStart w:id="57" w:name="redstr49"/>
      <w:bookmarkEnd w:id="57"/>
      <w:r>
        <w:rPr>
          <w:rFonts w:ascii="arial, sans-serif" w:hAnsi="arial, sans-serif"/>
          <w:color w:val="2D2D2D"/>
          <w:sz w:val="21"/>
        </w:rPr>
        <w:br/>
      </w:r>
      <w:bookmarkStart w:id="58" w:name="redstr48"/>
      <w:bookmarkEnd w:id="58"/>
      <w:r>
        <w:rPr>
          <w:rFonts w:ascii="arial, sans-serif" w:hAnsi="arial, sans-serif"/>
          <w:color w:val="2D2D2D"/>
          <w:sz w:val="21"/>
        </w:rPr>
        <w:t xml:space="preserve">- лечение выявленных инвазированных лиц и химиопрофилактику лиц, находившихся в контакте </w:t>
      </w:r>
      <w:r>
        <w:rPr>
          <w:rFonts w:ascii="arial, sans-serif" w:hAnsi="arial, sans-serif"/>
          <w:color w:val="2D2D2D"/>
          <w:sz w:val="21"/>
        </w:rPr>
        <w:t>с инвазированными;</w:t>
      </w:r>
      <w:r>
        <w:rPr>
          <w:rFonts w:ascii="arial, sans-serif" w:hAnsi="arial, sans-serif"/>
          <w:color w:val="2D2D2D"/>
          <w:sz w:val="21"/>
        </w:rPr>
        <w:br/>
      </w:r>
      <w:bookmarkStart w:id="59" w:name="redstr47"/>
      <w:bookmarkEnd w:id="59"/>
      <w:r>
        <w:rPr>
          <w:rFonts w:ascii="arial, sans-serif" w:hAnsi="arial, sans-serif"/>
          <w:color w:val="2D2D2D"/>
          <w:sz w:val="21"/>
        </w:rPr>
        <w:br/>
      </w:r>
      <w:bookmarkStart w:id="60" w:name="redstr46"/>
      <w:bookmarkEnd w:id="60"/>
      <w:r>
        <w:rPr>
          <w:rFonts w:ascii="arial, sans-serif" w:hAnsi="arial, sans-serif"/>
          <w:color w:val="2D2D2D"/>
          <w:sz w:val="21"/>
        </w:rPr>
        <w:t>- санитарно-паразитологический контроль объектов внешней среды, в том числе предметов обихода, воды в бассейнах, песка песочниц, питьевой воды;</w:t>
      </w:r>
      <w:r>
        <w:rPr>
          <w:rFonts w:ascii="arial, sans-serif" w:hAnsi="arial, sans-serif"/>
          <w:color w:val="2D2D2D"/>
          <w:sz w:val="21"/>
        </w:rPr>
        <w:br/>
      </w:r>
      <w:bookmarkStart w:id="61" w:name="redstr45"/>
      <w:bookmarkEnd w:id="61"/>
      <w:r>
        <w:rPr>
          <w:rFonts w:ascii="arial, sans-serif" w:hAnsi="arial, sans-serif"/>
          <w:color w:val="2D2D2D"/>
          <w:sz w:val="21"/>
        </w:rPr>
        <w:br/>
      </w:r>
      <w:bookmarkStart w:id="62" w:name="redstr44"/>
      <w:bookmarkEnd w:id="62"/>
      <w:r>
        <w:rPr>
          <w:rFonts w:ascii="arial, sans-serif" w:hAnsi="arial, sans-serif"/>
          <w:color w:val="2D2D2D"/>
          <w:sz w:val="21"/>
        </w:rPr>
        <w:t>- мониторинг циркуляции возбудителя энтеробиоза в группах повышенного риска заражения;</w:t>
      </w:r>
      <w:r>
        <w:rPr>
          <w:rFonts w:ascii="arial, sans-serif" w:hAnsi="arial, sans-serif"/>
          <w:color w:val="2D2D2D"/>
          <w:sz w:val="21"/>
        </w:rPr>
        <w:br/>
      </w:r>
      <w:bookmarkStart w:id="63" w:name="redstr43"/>
      <w:bookmarkEnd w:id="63"/>
      <w:r>
        <w:rPr>
          <w:rFonts w:ascii="arial, sans-serif" w:hAnsi="arial, sans-serif"/>
          <w:color w:val="2D2D2D"/>
          <w:sz w:val="21"/>
        </w:rPr>
        <w:br/>
      </w:r>
      <w:bookmarkStart w:id="64" w:name="redstr42"/>
      <w:bookmarkEnd w:id="64"/>
      <w:r>
        <w:rPr>
          <w:rFonts w:ascii="arial, sans-serif" w:hAnsi="arial, sans-serif"/>
          <w:color w:val="2D2D2D"/>
          <w:sz w:val="21"/>
        </w:rPr>
        <w:t>- о</w:t>
      </w:r>
      <w:r>
        <w:rPr>
          <w:rFonts w:ascii="arial, sans-serif" w:hAnsi="arial, sans-serif"/>
          <w:color w:val="2D2D2D"/>
          <w:sz w:val="21"/>
        </w:rPr>
        <w:t>существление санитарно-гигиенических мероприятий в соответствии с нормативными документами по соблюдению противоэпидемического режима;</w:t>
      </w:r>
      <w:r>
        <w:rPr>
          <w:rFonts w:ascii="arial, sans-serif" w:hAnsi="arial, sans-serif"/>
          <w:color w:val="2D2D2D"/>
          <w:sz w:val="21"/>
        </w:rPr>
        <w:br/>
      </w:r>
      <w:bookmarkStart w:id="65" w:name="redstr41"/>
      <w:bookmarkEnd w:id="65"/>
      <w:r>
        <w:rPr>
          <w:rFonts w:ascii="arial, sans-serif" w:hAnsi="arial, sans-serif"/>
          <w:color w:val="2D2D2D"/>
          <w:sz w:val="21"/>
        </w:rPr>
        <w:br/>
      </w:r>
      <w:bookmarkStart w:id="66" w:name="redstr40"/>
      <w:bookmarkEnd w:id="66"/>
      <w:r>
        <w:rPr>
          <w:rFonts w:ascii="arial, sans-serif" w:hAnsi="arial, sans-serif"/>
          <w:color w:val="2D2D2D"/>
          <w:sz w:val="21"/>
        </w:rPr>
        <w:t>- определение уровня риска заражения в соответствии с эпидемиологической ситуацией и результатами санитарно-паразитологи</w:t>
      </w:r>
      <w:r>
        <w:rPr>
          <w:rFonts w:ascii="arial, sans-serif" w:hAnsi="arial, sans-serif"/>
          <w:color w:val="2D2D2D"/>
          <w:sz w:val="21"/>
        </w:rPr>
        <w:t>ческого контроля и (или) уровнем пораженности обследованных лиц в очаге;</w:t>
      </w:r>
      <w:r>
        <w:rPr>
          <w:rFonts w:ascii="arial, sans-serif" w:hAnsi="arial, sans-serif"/>
          <w:color w:val="2D2D2D"/>
          <w:sz w:val="21"/>
        </w:rPr>
        <w:br/>
      </w:r>
      <w:bookmarkStart w:id="67" w:name="redstr39"/>
      <w:bookmarkEnd w:id="67"/>
      <w:r>
        <w:rPr>
          <w:rFonts w:ascii="arial, sans-serif" w:hAnsi="arial, sans-serif"/>
          <w:color w:val="2D2D2D"/>
          <w:sz w:val="21"/>
        </w:rPr>
        <w:br/>
      </w:r>
      <w:bookmarkStart w:id="68" w:name="redstr38"/>
      <w:bookmarkEnd w:id="68"/>
      <w:r>
        <w:rPr>
          <w:rFonts w:ascii="arial, sans-serif" w:hAnsi="arial, sans-serif"/>
          <w:color w:val="2D2D2D"/>
          <w:sz w:val="21"/>
        </w:rPr>
        <w:t>- разработку комплексных планов, целевых программ по профилактике паразитарных болезней (в том числе по энтеробиозу);</w:t>
      </w:r>
      <w:r>
        <w:rPr>
          <w:rFonts w:ascii="arial, sans-serif" w:hAnsi="arial, sans-serif"/>
          <w:color w:val="2D2D2D"/>
          <w:sz w:val="21"/>
        </w:rPr>
        <w:br/>
      </w:r>
      <w:bookmarkStart w:id="69" w:name="redstr37"/>
      <w:bookmarkEnd w:id="69"/>
      <w:r>
        <w:rPr>
          <w:rFonts w:ascii="arial, sans-serif" w:hAnsi="arial, sans-serif"/>
          <w:color w:val="2D2D2D"/>
          <w:sz w:val="21"/>
        </w:rPr>
        <w:br/>
      </w:r>
      <w:bookmarkStart w:id="70" w:name="redstr36"/>
      <w:bookmarkEnd w:id="70"/>
      <w:r>
        <w:rPr>
          <w:rFonts w:ascii="arial, sans-serif" w:hAnsi="arial, sans-serif"/>
          <w:color w:val="2D2D2D"/>
          <w:sz w:val="21"/>
        </w:rPr>
        <w:t>- гигиеническое воспитание населения.</w:t>
      </w:r>
      <w:bookmarkStart w:id="71" w:name="redstr35"/>
      <w:bookmarkEnd w:id="71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72" w:name="redstr56"/>
      <w:bookmarkStart w:id="73" w:name="P004A"/>
      <w:bookmarkEnd w:id="72"/>
      <w:bookmarkEnd w:id="73"/>
      <w:r>
        <w:rPr>
          <w:rFonts w:ascii="arial, sans-serif" w:hAnsi="arial, sans-serif"/>
          <w:color w:val="2D2D2D"/>
          <w:sz w:val="21"/>
        </w:rPr>
        <w:t>4.3. Выявление больных (п</w:t>
      </w:r>
      <w:r>
        <w:rPr>
          <w:rFonts w:ascii="arial, sans-serif" w:hAnsi="arial, sans-serif"/>
          <w:color w:val="2D2D2D"/>
          <w:sz w:val="21"/>
        </w:rPr>
        <w:t>аразитоносителей) энтеробиозом:</w:t>
      </w:r>
      <w:bookmarkStart w:id="74" w:name="redstr55"/>
      <w:bookmarkEnd w:id="74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75" w:name="redstr58"/>
      <w:bookmarkStart w:id="76" w:name="P004C"/>
      <w:bookmarkEnd w:id="75"/>
      <w:bookmarkEnd w:id="76"/>
      <w:r>
        <w:rPr>
          <w:rFonts w:ascii="arial, sans-serif" w:hAnsi="arial, sans-serif"/>
          <w:color w:val="2D2D2D"/>
          <w:sz w:val="21"/>
        </w:rPr>
        <w:lastRenderedPageBreak/>
        <w:t xml:space="preserve">4.3.1. Выявление больных и паразитоносителей проводится при профилактических, плановых, предварительных при поступлении на работу и периодических обследованиях в соответствии с порядком и кратностью, </w:t>
      </w:r>
      <w:r>
        <w:rPr>
          <w:rFonts w:ascii="arial, sans-serif" w:hAnsi="arial, sans-serif"/>
          <w:color w:val="2D2D2D"/>
          <w:sz w:val="21"/>
        </w:rPr>
        <w:t>определенными нормативными документами.</w:t>
      </w:r>
      <w:bookmarkStart w:id="77" w:name="redstr57"/>
      <w:bookmarkEnd w:id="77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78" w:name="redstr80"/>
      <w:bookmarkStart w:id="79" w:name="P004E"/>
      <w:bookmarkEnd w:id="78"/>
      <w:bookmarkEnd w:id="79"/>
      <w:r>
        <w:rPr>
          <w:rFonts w:ascii="arial, sans-serif" w:hAnsi="arial, sans-serif"/>
          <w:color w:val="2D2D2D"/>
          <w:sz w:val="21"/>
        </w:rPr>
        <w:t>4.3.2. Обследованию на энтеробиоз подлежат:</w:t>
      </w:r>
      <w:r>
        <w:rPr>
          <w:rFonts w:ascii="arial, sans-serif" w:hAnsi="arial, sans-serif"/>
          <w:color w:val="2D2D2D"/>
          <w:sz w:val="21"/>
        </w:rPr>
        <w:br/>
      </w:r>
      <w:bookmarkStart w:id="80" w:name="redstr79"/>
      <w:bookmarkEnd w:id="80"/>
      <w:r>
        <w:rPr>
          <w:rFonts w:ascii="arial, sans-serif" w:hAnsi="arial, sans-serif"/>
          <w:color w:val="2D2D2D"/>
          <w:sz w:val="21"/>
        </w:rPr>
        <w:br/>
      </w:r>
      <w:bookmarkStart w:id="81" w:name="redstr78"/>
      <w:bookmarkEnd w:id="81"/>
      <w:r>
        <w:rPr>
          <w:rFonts w:ascii="arial, sans-serif" w:hAnsi="arial, sans-serif"/>
          <w:color w:val="2D2D2D"/>
          <w:sz w:val="21"/>
        </w:rPr>
        <w:t>- дети дошкольных образовательных организаций;</w:t>
      </w:r>
      <w:r>
        <w:rPr>
          <w:rFonts w:ascii="arial, sans-serif" w:hAnsi="arial, sans-serif"/>
          <w:color w:val="2D2D2D"/>
          <w:sz w:val="21"/>
        </w:rPr>
        <w:br/>
      </w:r>
      <w:bookmarkStart w:id="82" w:name="redstr77"/>
      <w:bookmarkEnd w:id="82"/>
      <w:r>
        <w:rPr>
          <w:rFonts w:ascii="arial, sans-serif" w:hAnsi="arial, sans-serif"/>
          <w:color w:val="2D2D2D"/>
          <w:sz w:val="21"/>
        </w:rPr>
        <w:br/>
      </w:r>
      <w:bookmarkStart w:id="83" w:name="redstr76"/>
      <w:bookmarkEnd w:id="83"/>
      <w:r>
        <w:rPr>
          <w:rFonts w:ascii="arial, sans-serif" w:hAnsi="arial, sans-serif"/>
          <w:color w:val="2D2D2D"/>
          <w:sz w:val="21"/>
        </w:rPr>
        <w:t>- персонал дошкольных образовательных организаций;</w:t>
      </w:r>
      <w:r>
        <w:rPr>
          <w:rFonts w:ascii="arial, sans-serif" w:hAnsi="arial, sans-serif"/>
          <w:color w:val="2D2D2D"/>
          <w:sz w:val="21"/>
        </w:rPr>
        <w:br/>
      </w:r>
      <w:bookmarkStart w:id="84" w:name="redstr75"/>
      <w:bookmarkEnd w:id="84"/>
      <w:r>
        <w:rPr>
          <w:rFonts w:ascii="arial, sans-serif" w:hAnsi="arial, sans-serif"/>
          <w:color w:val="2D2D2D"/>
          <w:sz w:val="21"/>
        </w:rPr>
        <w:br/>
      </w:r>
      <w:bookmarkStart w:id="85" w:name="redstr74"/>
      <w:bookmarkEnd w:id="85"/>
      <w:r>
        <w:rPr>
          <w:rFonts w:ascii="arial, sans-serif" w:hAnsi="arial, sans-serif"/>
          <w:color w:val="2D2D2D"/>
          <w:sz w:val="21"/>
        </w:rPr>
        <w:t>- школьники младших классов (1-4);</w:t>
      </w:r>
      <w:r>
        <w:rPr>
          <w:rFonts w:ascii="arial, sans-serif" w:hAnsi="arial, sans-serif"/>
          <w:color w:val="2D2D2D"/>
          <w:sz w:val="21"/>
        </w:rPr>
        <w:br/>
      </w:r>
      <w:bookmarkStart w:id="86" w:name="redstr73"/>
      <w:bookmarkEnd w:id="86"/>
      <w:r>
        <w:rPr>
          <w:rFonts w:ascii="arial, sans-serif" w:hAnsi="arial, sans-serif"/>
          <w:color w:val="2D2D2D"/>
          <w:sz w:val="21"/>
        </w:rPr>
        <w:br/>
      </w:r>
      <w:bookmarkStart w:id="87" w:name="redstr72"/>
      <w:bookmarkEnd w:id="87"/>
      <w:r>
        <w:rPr>
          <w:rFonts w:ascii="arial, sans-serif" w:hAnsi="arial, sans-serif"/>
          <w:color w:val="2D2D2D"/>
          <w:sz w:val="21"/>
        </w:rPr>
        <w:t>- дети, подростки, лица, относящиес</w:t>
      </w:r>
      <w:r>
        <w:rPr>
          <w:rFonts w:ascii="arial, sans-serif" w:hAnsi="arial, sans-serif"/>
          <w:color w:val="2D2D2D"/>
          <w:sz w:val="21"/>
        </w:rPr>
        <w:t>я к декретированному контингенту, при диспансеризации и профилактических осмотрах;</w:t>
      </w:r>
      <w:r>
        <w:rPr>
          <w:rFonts w:ascii="arial, sans-serif" w:hAnsi="arial, sans-serif"/>
          <w:color w:val="2D2D2D"/>
          <w:sz w:val="21"/>
        </w:rPr>
        <w:br/>
      </w:r>
      <w:bookmarkStart w:id="88" w:name="redstr71"/>
      <w:bookmarkEnd w:id="88"/>
      <w:r>
        <w:rPr>
          <w:rFonts w:ascii="arial, sans-serif" w:hAnsi="arial, sans-serif"/>
          <w:color w:val="2D2D2D"/>
          <w:sz w:val="21"/>
        </w:rPr>
        <w:br/>
      </w:r>
      <w:bookmarkStart w:id="89" w:name="redstr70"/>
      <w:bookmarkEnd w:id="89"/>
      <w:r>
        <w:rPr>
          <w:rFonts w:ascii="arial, sans-serif" w:hAnsi="arial, sans-serif"/>
          <w:color w:val="2D2D2D"/>
          <w:sz w:val="21"/>
        </w:rPr>
        <w:t>- дети, подростки по эпидемическим показаниям (часто болеющие острыми кишечными инфекциями, проживающие в антисанитарных условиях и социально неблагополучных семьях);</w:t>
      </w:r>
      <w:r>
        <w:rPr>
          <w:rFonts w:ascii="arial, sans-serif" w:hAnsi="arial, sans-serif"/>
          <w:color w:val="2D2D2D"/>
          <w:sz w:val="21"/>
        </w:rPr>
        <w:br/>
      </w:r>
      <w:bookmarkStart w:id="90" w:name="redstr69"/>
      <w:bookmarkEnd w:id="90"/>
      <w:r>
        <w:rPr>
          <w:rFonts w:ascii="arial, sans-serif" w:hAnsi="arial, sans-serif"/>
          <w:color w:val="2D2D2D"/>
          <w:sz w:val="21"/>
        </w:rPr>
        <w:br/>
      </w:r>
      <w:bookmarkStart w:id="91" w:name="redstr68"/>
      <w:bookmarkEnd w:id="91"/>
      <w:r>
        <w:rPr>
          <w:rFonts w:ascii="arial, sans-serif" w:hAnsi="arial, sans-serif"/>
          <w:color w:val="2D2D2D"/>
          <w:sz w:val="21"/>
        </w:rPr>
        <w:t>- де</w:t>
      </w:r>
      <w:r>
        <w:rPr>
          <w:rFonts w:ascii="arial, sans-serif" w:hAnsi="arial, sans-serif"/>
          <w:color w:val="2D2D2D"/>
          <w:sz w:val="21"/>
        </w:rPr>
        <w:t>ти, оформляющиеся в дошкольные и другие образовательные организации, дома ребенка, детские дома, школы-интернаты, на санаторно-курортное лечение, в оздоровительные организации;</w:t>
      </w:r>
      <w:r>
        <w:rPr>
          <w:rFonts w:ascii="arial, sans-serif" w:hAnsi="arial, sans-serif"/>
          <w:color w:val="2D2D2D"/>
          <w:sz w:val="21"/>
        </w:rPr>
        <w:br/>
      </w:r>
      <w:bookmarkStart w:id="92" w:name="redstr67"/>
      <w:bookmarkEnd w:id="92"/>
      <w:r>
        <w:rPr>
          <w:rFonts w:ascii="arial, sans-serif" w:hAnsi="arial, sans-serif"/>
          <w:color w:val="2D2D2D"/>
          <w:sz w:val="21"/>
        </w:rPr>
        <w:br/>
      </w:r>
      <w:bookmarkStart w:id="93" w:name="redstr66"/>
      <w:bookmarkEnd w:id="93"/>
      <w:r>
        <w:rPr>
          <w:rFonts w:ascii="arial, sans-serif" w:hAnsi="arial, sans-serif"/>
          <w:color w:val="2D2D2D"/>
          <w:sz w:val="21"/>
        </w:rPr>
        <w:t>- амбулаторные и стационарные больные детских поликлиник и больниц;</w:t>
      </w:r>
      <w:r>
        <w:rPr>
          <w:rFonts w:ascii="arial, sans-serif" w:hAnsi="arial, sans-serif"/>
          <w:color w:val="2D2D2D"/>
          <w:sz w:val="21"/>
        </w:rPr>
        <w:br/>
      </w:r>
      <w:bookmarkStart w:id="94" w:name="redstr65"/>
      <w:bookmarkEnd w:id="94"/>
      <w:r>
        <w:rPr>
          <w:rFonts w:ascii="arial, sans-serif" w:hAnsi="arial, sans-serif"/>
          <w:color w:val="2D2D2D"/>
          <w:sz w:val="21"/>
        </w:rPr>
        <w:br/>
      </w:r>
      <w:bookmarkStart w:id="95" w:name="redstr64"/>
      <w:bookmarkEnd w:id="95"/>
      <w:r>
        <w:rPr>
          <w:rFonts w:ascii="arial, sans-serif" w:hAnsi="arial, sans-serif"/>
          <w:color w:val="2D2D2D"/>
          <w:sz w:val="21"/>
        </w:rPr>
        <w:t>- декрети</w:t>
      </w:r>
      <w:r>
        <w:rPr>
          <w:rFonts w:ascii="arial, sans-serif" w:hAnsi="arial, sans-serif"/>
          <w:color w:val="2D2D2D"/>
          <w:sz w:val="21"/>
        </w:rPr>
        <w:t>рованные и приравниваемый к ним контингент лиц;</w:t>
      </w:r>
      <w:r>
        <w:rPr>
          <w:rFonts w:ascii="arial, sans-serif" w:hAnsi="arial, sans-serif"/>
          <w:color w:val="2D2D2D"/>
          <w:sz w:val="21"/>
        </w:rPr>
        <w:br/>
      </w:r>
      <w:bookmarkStart w:id="96" w:name="redstr63"/>
      <w:bookmarkEnd w:id="96"/>
      <w:r>
        <w:rPr>
          <w:rFonts w:ascii="arial, sans-serif" w:hAnsi="arial, sans-serif"/>
          <w:color w:val="2D2D2D"/>
          <w:sz w:val="21"/>
        </w:rPr>
        <w:br/>
      </w:r>
      <w:bookmarkStart w:id="97" w:name="redstr62"/>
      <w:bookmarkEnd w:id="97"/>
      <w:r>
        <w:rPr>
          <w:rFonts w:ascii="arial, sans-serif" w:hAnsi="arial, sans-serif"/>
          <w:color w:val="2D2D2D"/>
          <w:sz w:val="21"/>
        </w:rPr>
        <w:t>- лица, контактные с больным (паразитоносителем) энтеробиозом;</w:t>
      </w:r>
      <w:r>
        <w:rPr>
          <w:rFonts w:ascii="arial, sans-serif" w:hAnsi="arial, sans-serif"/>
          <w:color w:val="2D2D2D"/>
          <w:sz w:val="21"/>
        </w:rPr>
        <w:br/>
      </w:r>
      <w:bookmarkStart w:id="98" w:name="redstr61"/>
      <w:bookmarkEnd w:id="98"/>
      <w:r>
        <w:rPr>
          <w:rFonts w:ascii="arial, sans-serif" w:hAnsi="arial, sans-serif"/>
          <w:color w:val="2D2D2D"/>
          <w:sz w:val="21"/>
        </w:rPr>
        <w:br/>
      </w:r>
      <w:bookmarkStart w:id="99" w:name="redstr60"/>
      <w:bookmarkEnd w:id="99"/>
      <w:r>
        <w:rPr>
          <w:rFonts w:ascii="arial, sans-serif" w:hAnsi="arial, sans-serif"/>
          <w:color w:val="2D2D2D"/>
          <w:sz w:val="21"/>
        </w:rPr>
        <w:t>- лица, получающие допуск для посещения плавательного бассейна.</w:t>
      </w:r>
      <w:bookmarkStart w:id="100" w:name="redstr59"/>
      <w:bookmarkEnd w:id="100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01" w:name="redstr82"/>
      <w:bookmarkStart w:id="102" w:name="P0050"/>
      <w:bookmarkEnd w:id="101"/>
      <w:bookmarkEnd w:id="102"/>
      <w:r>
        <w:rPr>
          <w:rFonts w:ascii="arial, sans-serif" w:hAnsi="arial, sans-serif"/>
          <w:color w:val="2D2D2D"/>
          <w:sz w:val="21"/>
        </w:rPr>
        <w:t xml:space="preserve">4.3.3. Плановые профилактические обследования детей и обслуживающего персонала </w:t>
      </w:r>
      <w:r>
        <w:rPr>
          <w:rFonts w:ascii="arial, sans-serif" w:hAnsi="arial, sans-serif"/>
          <w:color w:val="2D2D2D"/>
          <w:sz w:val="21"/>
        </w:rPr>
        <w:t>в детских дошкольных коллективах и коллективах младшего школьного возраста проводятся один раз в год (после летнего периода, при формировании коллектива) и (или) по эпидемическим показаниям.</w:t>
      </w:r>
      <w:bookmarkStart w:id="103" w:name="redstr81"/>
      <w:bookmarkEnd w:id="103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04" w:name="redstr84"/>
      <w:bookmarkStart w:id="105" w:name="P0052"/>
      <w:bookmarkEnd w:id="104"/>
      <w:bookmarkEnd w:id="105"/>
      <w:r>
        <w:rPr>
          <w:rFonts w:ascii="arial, sans-serif" w:hAnsi="arial, sans-serif"/>
          <w:color w:val="2D2D2D"/>
          <w:sz w:val="21"/>
        </w:rPr>
        <w:t>4.3.4. Периодическому профилактическому плановому обследованию на</w:t>
      </w:r>
      <w:r>
        <w:rPr>
          <w:rFonts w:ascii="arial, sans-serif" w:hAnsi="arial, sans-serif"/>
          <w:color w:val="2D2D2D"/>
          <w:sz w:val="21"/>
        </w:rPr>
        <w:t xml:space="preserve"> энтеробиоз один раз в год подлежат лица, относящиеся к декретированному контингенту.</w:t>
      </w:r>
      <w:bookmarkStart w:id="106" w:name="redstr83"/>
      <w:bookmarkEnd w:id="106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07" w:name="redstr87"/>
      <w:bookmarkStart w:id="108" w:name="P0054"/>
      <w:bookmarkEnd w:id="107"/>
      <w:bookmarkEnd w:id="108"/>
      <w:r>
        <w:rPr>
          <w:rFonts w:ascii="arial, sans-serif" w:hAnsi="arial, sans-serif"/>
          <w:color w:val="2D2D2D"/>
          <w:sz w:val="21"/>
        </w:rPr>
        <w:t>4.3.5. Руководители организаций, учреждений, индивидуальные предприниматели обеспечивают выполнение профилактических мероприятий.</w:t>
      </w:r>
      <w:bookmarkStart w:id="109" w:name="redstr85"/>
      <w:bookmarkStart w:id="110" w:name="redstr86"/>
      <w:bookmarkEnd w:id="109"/>
      <w:bookmarkEnd w:id="110"/>
    </w:p>
    <w:p w:rsidR="005B46D4" w:rsidRDefault="003746D8">
      <w:pPr>
        <w:pStyle w:val="3"/>
        <w:spacing w:before="375" w:after="225"/>
        <w:jc w:val="center"/>
        <w:rPr>
          <w:rFonts w:ascii="arial, helvetica, sans-serif" w:hAnsi="arial, helvetica, sans-serif" w:hint="eastAsia"/>
          <w:b w:val="0"/>
          <w:color w:val="4C4C4C"/>
        </w:rPr>
      </w:pPr>
      <w:r>
        <w:rPr>
          <w:rFonts w:ascii="arial, helvetica, sans-serif" w:hAnsi="arial, helvetica, sans-serif"/>
          <w:b w:val="0"/>
          <w:color w:val="4C4C4C"/>
        </w:rPr>
        <w:t>V. Противоэпидемические мероприятия</w:t>
      </w:r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11" w:name="redstr101"/>
      <w:bookmarkStart w:id="112" w:name="P005A"/>
      <w:bookmarkStart w:id="113" w:name="redstr102"/>
      <w:bookmarkStart w:id="114" w:name="P0058"/>
      <w:bookmarkEnd w:id="111"/>
      <w:bookmarkEnd w:id="112"/>
      <w:bookmarkEnd w:id="113"/>
      <w:bookmarkEnd w:id="114"/>
      <w:r>
        <w:rPr>
          <w:rFonts w:ascii="arial, sans-serif" w:hAnsi="arial, sans-serif"/>
          <w:color w:val="2D2D2D"/>
          <w:sz w:val="21"/>
        </w:rPr>
        <w:t>5.1.</w:t>
      </w:r>
      <w:r>
        <w:rPr>
          <w:rFonts w:ascii="arial, sans-serif" w:hAnsi="arial, sans-serif"/>
          <w:color w:val="2D2D2D"/>
          <w:sz w:val="21"/>
        </w:rPr>
        <w:t xml:space="preserve"> Противоэпидемические мероприятия в очаге энтеробиоза включают:</w:t>
      </w:r>
      <w:r>
        <w:rPr>
          <w:rFonts w:ascii="arial, sans-serif" w:hAnsi="arial, sans-serif"/>
          <w:color w:val="2D2D2D"/>
          <w:sz w:val="21"/>
        </w:rPr>
        <w:br/>
      </w:r>
      <w:bookmarkStart w:id="115" w:name="redstr100"/>
      <w:bookmarkEnd w:id="115"/>
      <w:r>
        <w:rPr>
          <w:rFonts w:ascii="arial, sans-serif" w:hAnsi="arial, sans-serif"/>
          <w:color w:val="2D2D2D"/>
          <w:sz w:val="21"/>
        </w:rPr>
        <w:br/>
      </w:r>
      <w:bookmarkStart w:id="116" w:name="redstr99"/>
      <w:bookmarkEnd w:id="116"/>
      <w:r>
        <w:rPr>
          <w:rFonts w:ascii="arial, sans-serif" w:hAnsi="arial, sans-serif"/>
          <w:color w:val="2D2D2D"/>
          <w:sz w:val="21"/>
        </w:rPr>
        <w:t>- выявление источников инвазии;</w:t>
      </w:r>
      <w:r>
        <w:rPr>
          <w:rFonts w:ascii="arial, sans-serif" w:hAnsi="arial, sans-serif"/>
          <w:color w:val="2D2D2D"/>
          <w:sz w:val="21"/>
        </w:rPr>
        <w:br/>
      </w:r>
      <w:bookmarkStart w:id="117" w:name="redstr98"/>
      <w:bookmarkEnd w:id="117"/>
      <w:r>
        <w:rPr>
          <w:rFonts w:ascii="arial, sans-serif" w:hAnsi="arial, sans-serif"/>
          <w:color w:val="2D2D2D"/>
          <w:sz w:val="21"/>
        </w:rPr>
        <w:br/>
      </w:r>
      <w:bookmarkStart w:id="118" w:name="redstr97"/>
      <w:bookmarkEnd w:id="118"/>
      <w:r>
        <w:rPr>
          <w:rFonts w:ascii="arial, sans-serif" w:hAnsi="arial, sans-serif"/>
          <w:color w:val="2D2D2D"/>
          <w:sz w:val="21"/>
        </w:rPr>
        <w:t>- установление очагов и определение их типов (приложение N 1);</w:t>
      </w:r>
      <w:r>
        <w:rPr>
          <w:rFonts w:ascii="arial, sans-serif" w:hAnsi="arial, sans-serif"/>
          <w:color w:val="2D2D2D"/>
          <w:sz w:val="21"/>
        </w:rPr>
        <w:br/>
      </w:r>
      <w:bookmarkStart w:id="119" w:name="redstr96"/>
      <w:bookmarkEnd w:id="119"/>
      <w:r>
        <w:rPr>
          <w:rFonts w:ascii="arial, sans-serif" w:hAnsi="arial, sans-serif"/>
          <w:color w:val="2D2D2D"/>
          <w:sz w:val="21"/>
        </w:rPr>
        <w:br/>
      </w:r>
      <w:bookmarkStart w:id="120" w:name="redstr95"/>
      <w:bookmarkEnd w:id="120"/>
      <w:r>
        <w:rPr>
          <w:rFonts w:ascii="arial, sans-serif" w:hAnsi="arial, sans-serif"/>
          <w:color w:val="2D2D2D"/>
          <w:sz w:val="21"/>
        </w:rPr>
        <w:t>- оценка эпидемиологической ситуации с учетом степени риска заражения (приложение N 1);</w:t>
      </w:r>
      <w:r>
        <w:rPr>
          <w:rFonts w:ascii="arial, sans-serif" w:hAnsi="arial, sans-serif"/>
          <w:color w:val="2D2D2D"/>
          <w:sz w:val="21"/>
        </w:rPr>
        <w:br/>
      </w:r>
      <w:bookmarkStart w:id="121" w:name="redstr94"/>
      <w:bookmarkEnd w:id="121"/>
      <w:r>
        <w:rPr>
          <w:rFonts w:ascii="arial, sans-serif" w:hAnsi="arial, sans-serif"/>
          <w:color w:val="2D2D2D"/>
          <w:sz w:val="21"/>
        </w:rPr>
        <w:br/>
      </w:r>
      <w:bookmarkStart w:id="122" w:name="redstr93"/>
      <w:bookmarkEnd w:id="122"/>
      <w:r>
        <w:rPr>
          <w:rFonts w:ascii="arial, sans-serif" w:hAnsi="arial, sans-serif"/>
          <w:color w:val="2D2D2D"/>
          <w:sz w:val="21"/>
        </w:rPr>
        <w:t>- леч</w:t>
      </w:r>
      <w:r>
        <w:rPr>
          <w:rFonts w:ascii="arial, sans-serif" w:hAnsi="arial, sans-serif"/>
          <w:color w:val="2D2D2D"/>
          <w:sz w:val="21"/>
        </w:rPr>
        <w:t>ение больных энтеробиозом с учетом типов очагов;</w:t>
      </w:r>
      <w:r>
        <w:rPr>
          <w:rFonts w:ascii="arial, sans-serif" w:hAnsi="arial, sans-serif"/>
          <w:color w:val="2D2D2D"/>
          <w:sz w:val="21"/>
        </w:rPr>
        <w:br/>
      </w:r>
      <w:bookmarkStart w:id="123" w:name="redstr92"/>
      <w:bookmarkEnd w:id="123"/>
      <w:r>
        <w:rPr>
          <w:rFonts w:ascii="arial, sans-serif" w:hAnsi="arial, sans-serif"/>
          <w:color w:val="2D2D2D"/>
          <w:sz w:val="21"/>
        </w:rPr>
        <w:br/>
      </w:r>
      <w:bookmarkStart w:id="124" w:name="redstr91"/>
      <w:bookmarkEnd w:id="124"/>
      <w:r>
        <w:rPr>
          <w:rFonts w:ascii="arial, sans-serif" w:hAnsi="arial, sans-serif"/>
          <w:color w:val="2D2D2D"/>
          <w:sz w:val="21"/>
        </w:rPr>
        <w:t>- санация очагов энтеробиоза, в том числе дезинвазионные мероприятия независимо от типа очага;</w:t>
      </w:r>
      <w:r>
        <w:rPr>
          <w:rFonts w:ascii="arial, sans-serif" w:hAnsi="arial, sans-serif"/>
          <w:color w:val="2D2D2D"/>
          <w:sz w:val="21"/>
        </w:rPr>
        <w:br/>
      </w:r>
      <w:bookmarkStart w:id="125" w:name="redstr90"/>
      <w:bookmarkEnd w:id="125"/>
      <w:r>
        <w:rPr>
          <w:rFonts w:ascii="arial, sans-serif" w:hAnsi="arial, sans-serif"/>
          <w:color w:val="2D2D2D"/>
          <w:sz w:val="21"/>
        </w:rPr>
        <w:br/>
      </w:r>
      <w:bookmarkStart w:id="126" w:name="redstr89"/>
      <w:bookmarkEnd w:id="126"/>
      <w:r>
        <w:rPr>
          <w:rFonts w:ascii="arial, sans-serif" w:hAnsi="arial, sans-serif"/>
          <w:color w:val="2D2D2D"/>
          <w:sz w:val="21"/>
        </w:rPr>
        <w:t>- дезинвазионные мероприятия проводят отдельно или в сочетании с другими профилактическими (в том числе санита</w:t>
      </w:r>
      <w:r>
        <w:rPr>
          <w:rFonts w:ascii="arial, sans-serif" w:hAnsi="arial, sans-serif"/>
          <w:color w:val="2D2D2D"/>
          <w:sz w:val="21"/>
        </w:rPr>
        <w:t>рно-гигиеническими) и противоэпидемическими мероприятиями (приложение N 2).</w:t>
      </w:r>
      <w:bookmarkStart w:id="127" w:name="redstr88"/>
      <w:bookmarkEnd w:id="127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28" w:name="redstr104"/>
      <w:bookmarkStart w:id="129" w:name="P005C"/>
      <w:bookmarkEnd w:id="128"/>
      <w:bookmarkEnd w:id="129"/>
      <w:r>
        <w:rPr>
          <w:rFonts w:ascii="arial, sans-serif" w:hAnsi="arial, sans-serif"/>
          <w:color w:val="2D2D2D"/>
          <w:sz w:val="21"/>
        </w:rPr>
        <w:t>5.2. Дезинвазионные мероприятия проводятся в период лечения детей, а также в течение 3 дней после его окончания. Предметы обихода на 3 дня убираются в кладовые до завершения дезинв</w:t>
      </w:r>
      <w:r>
        <w:rPr>
          <w:rFonts w:ascii="arial, sans-serif" w:hAnsi="arial, sans-serif"/>
          <w:color w:val="2D2D2D"/>
          <w:sz w:val="21"/>
        </w:rPr>
        <w:t>азии или подвергаются камерной дезинфекции. Наблюдение за очагом энтеробиоза осуществляется от 2-3 месяцев до года в зависимости от степени риска заражения.</w:t>
      </w:r>
      <w:bookmarkStart w:id="130" w:name="redstr103"/>
      <w:bookmarkEnd w:id="130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31" w:name="redstr107"/>
      <w:bookmarkStart w:id="132" w:name="P005E"/>
      <w:bookmarkEnd w:id="131"/>
      <w:bookmarkEnd w:id="132"/>
      <w:r>
        <w:rPr>
          <w:rFonts w:ascii="arial, sans-serif" w:hAnsi="arial, sans-serif"/>
          <w:color w:val="2D2D2D"/>
          <w:sz w:val="21"/>
        </w:rPr>
        <w:t>5.3. Дезинвазионные мероприятия, не приведшие к уничтожению возбудителя энтеробиоза в окружающей ср</w:t>
      </w:r>
      <w:r>
        <w:rPr>
          <w:rFonts w:ascii="arial, sans-serif" w:hAnsi="arial, sans-serif"/>
          <w:color w:val="2D2D2D"/>
          <w:sz w:val="21"/>
        </w:rPr>
        <w:t>еде, являются основанием вынесения решения о проведении дополнительных противоэпидемических мероприятий.</w:t>
      </w:r>
      <w:bookmarkStart w:id="133" w:name="redstr105"/>
      <w:bookmarkStart w:id="134" w:name="redstr106"/>
      <w:bookmarkEnd w:id="133"/>
      <w:bookmarkEnd w:id="134"/>
    </w:p>
    <w:p w:rsidR="005B46D4" w:rsidRDefault="003746D8">
      <w:pPr>
        <w:pStyle w:val="3"/>
        <w:spacing w:before="375" w:after="225"/>
        <w:jc w:val="center"/>
        <w:rPr>
          <w:rFonts w:ascii="arial, helvetica, sans-serif" w:hAnsi="arial, helvetica, sans-serif" w:hint="eastAsia"/>
          <w:b w:val="0"/>
          <w:color w:val="4C4C4C"/>
        </w:rPr>
      </w:pPr>
      <w:r>
        <w:rPr>
          <w:rFonts w:ascii="arial, helvetica, sans-serif" w:hAnsi="arial, helvetica, sans-serif"/>
          <w:b w:val="0"/>
          <w:color w:val="4C4C4C"/>
        </w:rPr>
        <w:t>VI. Порядок отстранения инвазированных острицами от работы (учебы) лиц и допуск к работе (учебе) после лечения</w:t>
      </w:r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35" w:name="redstr109"/>
      <w:bookmarkStart w:id="136" w:name="P0064"/>
      <w:bookmarkStart w:id="137" w:name="redstr110"/>
      <w:bookmarkStart w:id="138" w:name="P0062"/>
      <w:bookmarkEnd w:id="135"/>
      <w:bookmarkEnd w:id="136"/>
      <w:bookmarkEnd w:id="137"/>
      <w:bookmarkEnd w:id="138"/>
      <w:r>
        <w:rPr>
          <w:rFonts w:ascii="arial, sans-serif" w:hAnsi="arial, sans-serif"/>
          <w:color w:val="2D2D2D"/>
          <w:sz w:val="21"/>
        </w:rPr>
        <w:t>6.1. Инвазированные острицами подлежат о</w:t>
      </w:r>
      <w:r>
        <w:rPr>
          <w:rFonts w:ascii="arial, sans-serif" w:hAnsi="arial, sans-serif"/>
          <w:color w:val="2D2D2D"/>
          <w:sz w:val="21"/>
        </w:rPr>
        <w:t>бязательному лечению в амбулаторных или стационарных условиях (при необходимости изоляции по эпидемиологическим показаниям) на основании их добровольного информированного согласия и с учетом права на отказ от медицинского вмешательства.</w:t>
      </w:r>
      <w:bookmarkStart w:id="139" w:name="redstr108"/>
      <w:bookmarkEnd w:id="139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40" w:name="redstr112"/>
      <w:bookmarkStart w:id="141" w:name="P0066"/>
      <w:bookmarkEnd w:id="140"/>
      <w:bookmarkEnd w:id="141"/>
      <w:r>
        <w:rPr>
          <w:rFonts w:ascii="arial, sans-serif" w:hAnsi="arial, sans-serif"/>
          <w:color w:val="2D2D2D"/>
          <w:sz w:val="21"/>
        </w:rPr>
        <w:t>6.2. Инвазированные</w:t>
      </w:r>
      <w:r>
        <w:rPr>
          <w:rFonts w:ascii="arial, sans-serif" w:hAnsi="arial, sans-serif"/>
          <w:color w:val="2D2D2D"/>
          <w:sz w:val="21"/>
        </w:rPr>
        <w:t xml:space="preserve"> острицами лица, относящиеся по роду своей профессиональной деятельности к декретированному контингенту, на период лечения (в соответствии с трудовым законодательством) переводятся на другую работу, не связанную с риском распространения энтеробиоза. При не</w:t>
      </w:r>
      <w:r>
        <w:rPr>
          <w:rFonts w:ascii="arial, sans-serif" w:hAnsi="arial, sans-serif"/>
          <w:color w:val="2D2D2D"/>
          <w:sz w:val="21"/>
        </w:rPr>
        <w:t>возможности перевода таких работников временно (на период лечения и контрольного лабораторного обследования) отстраняют от работы с выплатой компенсации в установленном законодательством порядке. Взрослое население, профессионально не относящееся к декрети</w:t>
      </w:r>
      <w:r>
        <w:rPr>
          <w:rFonts w:ascii="arial, sans-serif" w:hAnsi="arial, sans-serif"/>
          <w:color w:val="2D2D2D"/>
          <w:sz w:val="21"/>
        </w:rPr>
        <w:t>рованному контингенту, на период лечения от работы не отстраняется.</w:t>
      </w:r>
      <w:bookmarkStart w:id="142" w:name="redstr111"/>
      <w:bookmarkEnd w:id="142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43" w:name="redstr114"/>
      <w:bookmarkStart w:id="144" w:name="P0068"/>
      <w:bookmarkEnd w:id="143"/>
      <w:bookmarkEnd w:id="144"/>
      <w:r>
        <w:rPr>
          <w:rFonts w:ascii="arial, sans-serif" w:hAnsi="arial, sans-serif"/>
          <w:color w:val="2D2D2D"/>
          <w:sz w:val="21"/>
        </w:rPr>
        <w:t>6.3. Детей, инвазированных острицами, являющихся источниками распространения энтеробиоза, не допускают в дошкольные образовательные учреждения на период лечения и проведения контрольного л</w:t>
      </w:r>
      <w:r>
        <w:rPr>
          <w:rFonts w:ascii="arial, sans-serif" w:hAnsi="arial, sans-serif"/>
          <w:color w:val="2D2D2D"/>
          <w:sz w:val="21"/>
        </w:rPr>
        <w:t>абораторного обследования.</w:t>
      </w:r>
      <w:bookmarkStart w:id="145" w:name="redstr113"/>
      <w:bookmarkEnd w:id="145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46" w:name="redstr116"/>
      <w:bookmarkStart w:id="147" w:name="P006A"/>
      <w:bookmarkEnd w:id="146"/>
      <w:bookmarkEnd w:id="147"/>
      <w:r>
        <w:rPr>
          <w:rFonts w:ascii="arial, sans-serif" w:hAnsi="arial, sans-serif"/>
          <w:color w:val="2D2D2D"/>
          <w:sz w:val="21"/>
        </w:rPr>
        <w:t xml:space="preserve">6.4. При плановых профилактических обследованиях детей в организованных коллективах и выявлении 20% и более инвазированных острицами на период лечения из детского коллектива не отстраняют. Химиопрофилактику проводят одновременно </w:t>
      </w:r>
      <w:r>
        <w:rPr>
          <w:rFonts w:ascii="arial, sans-serif" w:hAnsi="arial, sans-serif"/>
          <w:color w:val="2D2D2D"/>
          <w:sz w:val="21"/>
        </w:rPr>
        <w:t>всем детям и персоналу препаратами, разрешенными для этих целей в установленном порядке в соответствии с инструкцией на препарат.</w:t>
      </w:r>
      <w:bookmarkStart w:id="148" w:name="redstr115"/>
      <w:bookmarkEnd w:id="148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49" w:name="redstr119"/>
      <w:bookmarkStart w:id="150" w:name="P006C"/>
      <w:bookmarkEnd w:id="149"/>
      <w:bookmarkEnd w:id="150"/>
      <w:r>
        <w:rPr>
          <w:rFonts w:ascii="arial, sans-serif" w:hAnsi="arial, sans-serif"/>
          <w:color w:val="2D2D2D"/>
          <w:sz w:val="21"/>
        </w:rPr>
        <w:t>6.5. На период проведения лечебно-профилактических мероприятий впервые поступающих детей или длительно отсутствовавших в детск</w:t>
      </w:r>
      <w:r>
        <w:rPr>
          <w:rFonts w:ascii="arial, sans-serif" w:hAnsi="arial, sans-serif"/>
          <w:color w:val="2D2D2D"/>
          <w:sz w:val="21"/>
        </w:rPr>
        <w:t>ий коллектив не принимают.</w:t>
      </w:r>
      <w:bookmarkStart w:id="151" w:name="redstr117"/>
      <w:bookmarkStart w:id="152" w:name="redstr118"/>
      <w:bookmarkEnd w:id="151"/>
      <w:bookmarkEnd w:id="152"/>
    </w:p>
    <w:p w:rsidR="005B46D4" w:rsidRDefault="003746D8">
      <w:pPr>
        <w:pStyle w:val="3"/>
        <w:spacing w:before="375" w:after="225"/>
        <w:jc w:val="center"/>
        <w:rPr>
          <w:rFonts w:ascii="arial, helvetica, sans-serif" w:hAnsi="arial, helvetica, sans-serif" w:hint="eastAsia"/>
          <w:b w:val="0"/>
          <w:color w:val="4C4C4C"/>
        </w:rPr>
      </w:pPr>
      <w:r>
        <w:rPr>
          <w:rFonts w:ascii="arial, helvetica, sans-serif" w:hAnsi="arial, helvetica, sans-serif"/>
          <w:b w:val="0"/>
          <w:color w:val="4C4C4C"/>
        </w:rPr>
        <w:t>VII. Мероприятия по обеспечению федерального государственного санитарно-эпидемиологического надзора</w:t>
      </w:r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53" w:name="redstr121"/>
      <w:bookmarkStart w:id="154" w:name="P0072"/>
      <w:bookmarkStart w:id="155" w:name="redstr122"/>
      <w:bookmarkStart w:id="156" w:name="P0070"/>
      <w:bookmarkEnd w:id="153"/>
      <w:bookmarkEnd w:id="154"/>
      <w:bookmarkEnd w:id="155"/>
      <w:bookmarkEnd w:id="156"/>
      <w:r>
        <w:rPr>
          <w:rFonts w:ascii="arial, sans-serif" w:hAnsi="arial, sans-serif"/>
          <w:color w:val="2D2D2D"/>
          <w:sz w:val="21"/>
        </w:rPr>
        <w:t xml:space="preserve">7.1. Мероприятия по обеспечению федерального государственного санитарно-эпидемиологического надзора за энтеробиозом представляют </w:t>
      </w:r>
      <w:r>
        <w:rPr>
          <w:rFonts w:ascii="arial, sans-serif" w:hAnsi="arial, sans-serif"/>
          <w:color w:val="2D2D2D"/>
          <w:sz w:val="21"/>
        </w:rPr>
        <w:t>собой динамическое наблюдение за эпидемическим процессом энтеробиоза, целью которого является разработка адекватных санитарно-противоэпидемических, профилактических мер, направленных на снижение заболеваемости энтеробиозом, предупреждение возникновения оча</w:t>
      </w:r>
      <w:r>
        <w:rPr>
          <w:rFonts w:ascii="arial, sans-serif" w:hAnsi="arial, sans-serif"/>
          <w:color w:val="2D2D2D"/>
          <w:sz w:val="21"/>
        </w:rPr>
        <w:t>гов с учетом оценки ситуации.</w:t>
      </w:r>
      <w:bookmarkStart w:id="157" w:name="redstr120"/>
      <w:bookmarkEnd w:id="157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58" w:name="redstr134"/>
      <w:bookmarkStart w:id="159" w:name="P0074"/>
      <w:bookmarkEnd w:id="158"/>
      <w:bookmarkEnd w:id="159"/>
      <w:r>
        <w:rPr>
          <w:rFonts w:ascii="arial, sans-serif" w:hAnsi="arial, sans-serif"/>
          <w:color w:val="2D2D2D"/>
          <w:sz w:val="21"/>
        </w:rPr>
        <w:t>7.2. Мероприятия по обеспечению федерального государственного санитарно-эпидемиологического надзора за энтеробиозом включают:</w:t>
      </w:r>
      <w:r>
        <w:rPr>
          <w:rFonts w:ascii="arial, sans-serif" w:hAnsi="arial, sans-serif"/>
          <w:color w:val="2D2D2D"/>
          <w:sz w:val="21"/>
        </w:rPr>
        <w:br/>
      </w:r>
      <w:bookmarkStart w:id="160" w:name="redstr133"/>
      <w:bookmarkEnd w:id="160"/>
      <w:r>
        <w:rPr>
          <w:rFonts w:ascii="arial, sans-serif" w:hAnsi="arial, sans-serif"/>
          <w:color w:val="2D2D2D"/>
          <w:sz w:val="21"/>
        </w:rPr>
        <w:br/>
      </w:r>
      <w:bookmarkStart w:id="161" w:name="redstr132"/>
      <w:bookmarkEnd w:id="161"/>
      <w:r>
        <w:rPr>
          <w:rFonts w:ascii="arial, sans-serif" w:hAnsi="arial, sans-serif"/>
          <w:color w:val="2D2D2D"/>
          <w:sz w:val="21"/>
        </w:rPr>
        <w:t>мониторинг заболеваемости (пораженности) энтеробиозом;</w:t>
      </w:r>
      <w:r>
        <w:rPr>
          <w:rFonts w:ascii="arial, sans-serif" w:hAnsi="arial, sans-serif"/>
          <w:color w:val="2D2D2D"/>
          <w:sz w:val="21"/>
        </w:rPr>
        <w:br/>
      </w:r>
      <w:bookmarkStart w:id="162" w:name="redstr131"/>
      <w:bookmarkEnd w:id="162"/>
      <w:r>
        <w:rPr>
          <w:rFonts w:ascii="arial, sans-serif" w:hAnsi="arial, sans-serif"/>
          <w:color w:val="2D2D2D"/>
          <w:sz w:val="21"/>
        </w:rPr>
        <w:br/>
      </w:r>
      <w:bookmarkStart w:id="163" w:name="redstr130"/>
      <w:bookmarkEnd w:id="163"/>
      <w:r>
        <w:rPr>
          <w:rFonts w:ascii="arial, sans-serif" w:hAnsi="arial, sans-serif"/>
          <w:color w:val="2D2D2D"/>
          <w:sz w:val="21"/>
        </w:rPr>
        <w:t>мониторинг охвата обследованием населения н</w:t>
      </w:r>
      <w:r>
        <w:rPr>
          <w:rFonts w:ascii="arial, sans-serif" w:hAnsi="arial, sans-serif"/>
          <w:color w:val="2D2D2D"/>
          <w:sz w:val="21"/>
        </w:rPr>
        <w:t>а энтеробиоз;</w:t>
      </w:r>
      <w:r>
        <w:rPr>
          <w:rFonts w:ascii="arial, sans-serif" w:hAnsi="arial, sans-serif"/>
          <w:color w:val="2D2D2D"/>
          <w:sz w:val="21"/>
        </w:rPr>
        <w:br/>
      </w:r>
      <w:bookmarkStart w:id="164" w:name="redstr129"/>
      <w:bookmarkEnd w:id="164"/>
      <w:r>
        <w:rPr>
          <w:rFonts w:ascii="arial, sans-serif" w:hAnsi="arial, sans-serif"/>
          <w:color w:val="2D2D2D"/>
          <w:sz w:val="21"/>
        </w:rPr>
        <w:br/>
      </w:r>
      <w:bookmarkStart w:id="165" w:name="redstr128"/>
      <w:bookmarkEnd w:id="165"/>
      <w:r>
        <w:rPr>
          <w:rFonts w:ascii="arial, sans-serif" w:hAnsi="arial, sans-serif"/>
          <w:color w:val="2D2D2D"/>
          <w:sz w:val="21"/>
        </w:rPr>
        <w:t>мониторинг циркуляции возбудителя;</w:t>
      </w:r>
      <w:r>
        <w:rPr>
          <w:rFonts w:ascii="arial, sans-serif" w:hAnsi="arial, sans-serif"/>
          <w:color w:val="2D2D2D"/>
          <w:sz w:val="21"/>
        </w:rPr>
        <w:br/>
      </w:r>
      <w:bookmarkStart w:id="166" w:name="redstr127"/>
      <w:bookmarkEnd w:id="166"/>
      <w:r>
        <w:rPr>
          <w:rFonts w:ascii="arial, sans-serif" w:hAnsi="arial, sans-serif"/>
          <w:color w:val="2D2D2D"/>
          <w:sz w:val="21"/>
        </w:rPr>
        <w:br/>
      </w:r>
      <w:bookmarkStart w:id="167" w:name="redstr126"/>
      <w:bookmarkEnd w:id="167"/>
      <w:r>
        <w:rPr>
          <w:rFonts w:ascii="arial, sans-serif" w:hAnsi="arial, sans-serif"/>
          <w:color w:val="2D2D2D"/>
          <w:sz w:val="21"/>
        </w:rPr>
        <w:t>контроль за организацией и проведением профилактических мероприятий;</w:t>
      </w:r>
      <w:r>
        <w:rPr>
          <w:rFonts w:ascii="arial, sans-serif" w:hAnsi="arial, sans-serif"/>
          <w:color w:val="2D2D2D"/>
          <w:sz w:val="21"/>
        </w:rPr>
        <w:br/>
      </w:r>
      <w:bookmarkStart w:id="168" w:name="redstr125"/>
      <w:bookmarkEnd w:id="168"/>
      <w:r>
        <w:rPr>
          <w:rFonts w:ascii="arial, sans-serif" w:hAnsi="arial, sans-serif"/>
          <w:color w:val="2D2D2D"/>
          <w:sz w:val="21"/>
        </w:rPr>
        <w:br/>
      </w:r>
      <w:bookmarkStart w:id="169" w:name="redstr124"/>
      <w:bookmarkEnd w:id="169"/>
      <w:r>
        <w:rPr>
          <w:rFonts w:ascii="arial, sans-serif" w:hAnsi="arial, sans-serif"/>
          <w:color w:val="2D2D2D"/>
          <w:sz w:val="21"/>
        </w:rPr>
        <w:t>оценку эффективности проводимых мероприятий.</w:t>
      </w:r>
      <w:bookmarkStart w:id="170" w:name="redstr123"/>
      <w:bookmarkEnd w:id="170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71" w:name="redstr137"/>
      <w:bookmarkStart w:id="172" w:name="P0076"/>
      <w:bookmarkEnd w:id="171"/>
      <w:bookmarkEnd w:id="172"/>
      <w:r>
        <w:rPr>
          <w:rFonts w:ascii="arial, sans-serif" w:hAnsi="arial, sans-serif"/>
          <w:color w:val="2D2D2D"/>
          <w:sz w:val="21"/>
        </w:rPr>
        <w:t>7.3. Федеральный государственный санитарно-эпидемиологический надзор за энтеробиозом прово</w:t>
      </w:r>
      <w:r>
        <w:rPr>
          <w:rFonts w:ascii="arial, sans-serif" w:hAnsi="arial, sans-serif"/>
          <w:color w:val="2D2D2D"/>
          <w:sz w:val="21"/>
        </w:rPr>
        <w:t>дится органами, уполномоченными осуществлять федеральный государственный санитарно-эпидемиологический надзор.</w:t>
      </w:r>
      <w:bookmarkStart w:id="173" w:name="redstr135"/>
      <w:bookmarkStart w:id="174" w:name="redstr136"/>
      <w:bookmarkEnd w:id="173"/>
      <w:bookmarkEnd w:id="174"/>
    </w:p>
    <w:p w:rsidR="005B46D4" w:rsidRDefault="003746D8">
      <w:pPr>
        <w:pStyle w:val="3"/>
        <w:spacing w:before="375" w:after="225"/>
        <w:jc w:val="center"/>
        <w:rPr>
          <w:rFonts w:ascii="arial, helvetica, sans-serif" w:hAnsi="arial, helvetica, sans-serif" w:hint="eastAsia"/>
          <w:b w:val="0"/>
          <w:color w:val="4C4C4C"/>
        </w:rPr>
      </w:pPr>
      <w:r>
        <w:rPr>
          <w:rFonts w:ascii="arial, helvetica, sans-serif" w:hAnsi="arial, helvetica, sans-serif"/>
          <w:b w:val="0"/>
          <w:color w:val="4C4C4C"/>
        </w:rPr>
        <w:t>VIII. Гигиеническое воспитание населения</w:t>
      </w:r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75" w:name="redstr139"/>
      <w:bookmarkStart w:id="176" w:name="P007C"/>
      <w:bookmarkStart w:id="177" w:name="redstr140"/>
      <w:bookmarkStart w:id="178" w:name="P007A"/>
      <w:bookmarkEnd w:id="175"/>
      <w:bookmarkEnd w:id="176"/>
      <w:bookmarkEnd w:id="177"/>
      <w:bookmarkEnd w:id="178"/>
      <w:r>
        <w:rPr>
          <w:rFonts w:ascii="arial, sans-serif" w:hAnsi="arial, sans-serif"/>
          <w:color w:val="2D2D2D"/>
          <w:sz w:val="21"/>
        </w:rPr>
        <w:t>8.1. Гигиеническое воспитание населения является основным методом профилактики энтеробиоза.</w:t>
      </w:r>
      <w:bookmarkStart w:id="179" w:name="redstr138"/>
      <w:bookmarkEnd w:id="179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80" w:name="redstr142"/>
      <w:bookmarkStart w:id="181" w:name="P007E"/>
      <w:bookmarkEnd w:id="180"/>
      <w:bookmarkEnd w:id="181"/>
      <w:r>
        <w:rPr>
          <w:rFonts w:ascii="arial, sans-serif" w:hAnsi="arial, sans-serif"/>
          <w:color w:val="2D2D2D"/>
          <w:sz w:val="21"/>
        </w:rPr>
        <w:t xml:space="preserve">8.2. </w:t>
      </w:r>
      <w:r>
        <w:rPr>
          <w:rFonts w:ascii="arial, sans-serif" w:hAnsi="arial, sans-serif"/>
          <w:color w:val="2D2D2D"/>
          <w:sz w:val="21"/>
        </w:rPr>
        <w:t>Гигиеническое воспитание населения включает представление населению подробной информации об энтеробиозе, мерах общественной и личной профилактики с использованием средств массовой информации, информационно-телекоммуникационной сети Интернет, листовок, плак</w:t>
      </w:r>
      <w:r>
        <w:rPr>
          <w:rFonts w:ascii="arial, sans-serif" w:hAnsi="arial, sans-serif"/>
          <w:color w:val="2D2D2D"/>
          <w:sz w:val="21"/>
        </w:rPr>
        <w:t>атов, бюллетеней, а также путем проведения индивидуальных бесед.</w:t>
      </w:r>
      <w:bookmarkStart w:id="182" w:name="redstr141"/>
      <w:bookmarkEnd w:id="182"/>
    </w:p>
    <w:p w:rsidR="005B46D4" w:rsidRDefault="003746D8">
      <w:pPr>
        <w:pStyle w:val="Textbody"/>
        <w:spacing w:after="0" w:line="315" w:lineRule="atLeast"/>
        <w:jc w:val="both"/>
        <w:rPr>
          <w:rFonts w:ascii="arial, sans-serif" w:hAnsi="arial, sans-serif" w:hint="eastAsia"/>
          <w:color w:val="2D2D2D"/>
          <w:sz w:val="21"/>
        </w:rPr>
      </w:pPr>
      <w:bookmarkStart w:id="183" w:name="redstr145"/>
      <w:bookmarkStart w:id="184" w:name="P0080"/>
      <w:bookmarkEnd w:id="183"/>
      <w:bookmarkEnd w:id="184"/>
      <w:r>
        <w:rPr>
          <w:rFonts w:ascii="arial, sans-serif" w:hAnsi="arial, sans-serif"/>
          <w:color w:val="2D2D2D"/>
          <w:sz w:val="21"/>
        </w:rPr>
        <w:t>8.3. Организацию и проведение информационно-разъяснительной работы среди населения проводят органы, осуществляющие федеральный государственный санитарно-эпидемиологический надзор, медицинские</w:t>
      </w:r>
      <w:r>
        <w:rPr>
          <w:rFonts w:ascii="arial, sans-serif" w:hAnsi="arial, sans-serif"/>
          <w:color w:val="2D2D2D"/>
          <w:sz w:val="21"/>
        </w:rPr>
        <w:t xml:space="preserve"> организации, центры медицинской профилактики.</w:t>
      </w:r>
      <w:bookmarkStart w:id="185" w:name="redstr143"/>
      <w:bookmarkStart w:id="186" w:name="redstr144"/>
      <w:bookmarkEnd w:id="185"/>
      <w:bookmarkEnd w:id="186"/>
    </w:p>
    <w:p w:rsidR="005B46D4" w:rsidRDefault="003746D8">
      <w:pPr>
        <w:pStyle w:val="Textbody"/>
        <w:rPr>
          <w:rFonts w:hint="eastAsia"/>
        </w:rPr>
      </w:pPr>
      <w:r>
        <w:br/>
      </w:r>
      <w:r>
        <w:rPr>
          <w:rFonts w:ascii="arial, helvetica, sans-serif" w:hAnsi="arial, helvetica, sans-serif"/>
          <w:color w:val="4C4C4C"/>
        </w:rPr>
        <w:br/>
      </w:r>
      <w:r>
        <w:rPr>
          <w:rFonts w:ascii="arial, helvetica, sans-serif" w:hAnsi="arial, helvetica, sans-serif"/>
          <w:color w:val="4C4C4C"/>
        </w:rPr>
        <w:t>Приложение N 1. Противоэпидемические мероприятия в очагах энтеробиоза</w:t>
      </w:r>
    </w:p>
    <w:p w:rsidR="005B46D4" w:rsidRDefault="003746D8">
      <w:pPr>
        <w:pStyle w:val="Textbody"/>
        <w:spacing w:after="0" w:line="315" w:lineRule="atLeast"/>
        <w:jc w:val="right"/>
        <w:rPr>
          <w:rFonts w:ascii="arial, sans-serif" w:hAnsi="arial, sans-serif" w:hint="eastAsia"/>
          <w:color w:val="2D2D2D"/>
          <w:sz w:val="21"/>
        </w:rPr>
      </w:pPr>
      <w:bookmarkStart w:id="187" w:name="P0083"/>
      <w:bookmarkEnd w:id="187"/>
      <w:r>
        <w:rPr>
          <w:rFonts w:ascii="arial, sans-serif" w:hAnsi="arial, sans-serif"/>
          <w:color w:val="2D2D2D"/>
          <w:sz w:val="21"/>
        </w:rPr>
        <w:t>Приложение N 1</w:t>
      </w:r>
      <w:r>
        <w:rPr>
          <w:rFonts w:ascii="arial, sans-serif" w:hAnsi="arial, sans-serif"/>
          <w:color w:val="2D2D2D"/>
          <w:sz w:val="21"/>
        </w:rPr>
        <w:br/>
      </w:r>
      <w:r>
        <w:rPr>
          <w:rFonts w:ascii="arial, sans-serif" w:hAnsi="arial, sans-serif"/>
          <w:color w:val="2D2D2D"/>
          <w:sz w:val="21"/>
        </w:rPr>
        <w:t>к СП 3.2.3110-13</w:t>
      </w:r>
    </w:p>
    <w:p w:rsidR="00000000" w:rsidRDefault="003746D8">
      <w:pPr>
        <w:rPr>
          <w:rFonts w:hint="eastAsia"/>
          <w:szCs w:val="21"/>
        </w:rPr>
        <w:sectPr w:rsidR="00000000">
          <w:pgSz w:w="12240" w:h="15840"/>
          <w:pgMar w:top="1134" w:right="1134" w:bottom="1134" w:left="1134" w:header="720" w:footer="720" w:gutter="0"/>
          <w:cols w:space="720"/>
        </w:sectPr>
      </w:pPr>
    </w:p>
    <w:p w:rsidR="005B46D4" w:rsidRDefault="005B46D4">
      <w:pPr>
        <w:pStyle w:val="Standard"/>
        <w:rPr>
          <w:rFonts w:hint="eastAsia"/>
          <w:sz w:val="4"/>
          <w:szCs w:val="4"/>
        </w:rPr>
      </w:pPr>
      <w:bookmarkStart w:id="188" w:name="P0086"/>
      <w:bookmarkEnd w:id="188"/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4"/>
        <w:gridCol w:w="1959"/>
        <w:gridCol w:w="1675"/>
        <w:gridCol w:w="3458"/>
        <w:gridCol w:w="1356"/>
      </w:tblGrid>
      <w:tr w:rsidR="005B46D4">
        <w:tblPrEx>
          <w:tblCellMar>
            <w:top w:w="0" w:type="dxa"/>
            <w:bottom w:w="0" w:type="dxa"/>
          </w:tblCellMar>
        </w:tblPrEx>
        <w:tc>
          <w:tcPr>
            <w:tcW w:w="1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6D4" w:rsidRDefault="005B46D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19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6D4" w:rsidRDefault="005B46D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6D4" w:rsidRDefault="005B46D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3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6D4" w:rsidRDefault="005B46D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6D4" w:rsidRDefault="005B46D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189" w:name="P00860000"/>
            <w:bookmarkEnd w:id="189"/>
            <w:r>
              <w:rPr>
                <w:color w:val="2D2D2D"/>
                <w:sz w:val="21"/>
              </w:rPr>
              <w:t>Тип очага по уровню риска заражения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190" w:name="P00860001"/>
            <w:bookmarkEnd w:id="190"/>
            <w:r>
              <w:rPr>
                <w:color w:val="2D2D2D"/>
                <w:sz w:val="21"/>
              </w:rPr>
              <w:t>Интенсивность контаминации в очаге (я/г/10 м</w:t>
            </w:r>
            <w:r>
              <w:rPr>
                <w:noProof/>
                <w:color w:val="2D2D2D"/>
                <w:sz w:val="21"/>
              </w:rPr>
              <w:drawing>
                <wp:inline distT="0" distB="0" distL="0" distR="0">
                  <wp:extent cx="104760" cy="219240"/>
                  <wp:effectExtent l="0" t="0" r="0" b="9360"/>
                  <wp:docPr id="1" name="Изображение1" title="СП 3.2.3110-13 Профилактика энтеробиоз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0" cy="2192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D2D2D"/>
                <w:sz w:val="21"/>
              </w:rPr>
              <w:t>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191" w:name="P00860002"/>
            <w:bookmarkEnd w:id="191"/>
            <w:r>
              <w:rPr>
                <w:color w:val="2D2D2D"/>
                <w:sz w:val="21"/>
              </w:rPr>
              <w:t xml:space="preserve">Уровень </w:t>
            </w:r>
            <w:r>
              <w:rPr>
                <w:color w:val="2D2D2D"/>
                <w:sz w:val="21"/>
              </w:rPr>
              <w:t>пораженности в очаге (%)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192" w:name="P00860003"/>
            <w:bookmarkEnd w:id="192"/>
            <w:r>
              <w:rPr>
                <w:color w:val="2D2D2D"/>
                <w:sz w:val="21"/>
              </w:rPr>
              <w:t>Противоэпидемические мероприятия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193" w:name="P00860004"/>
            <w:bookmarkEnd w:id="193"/>
            <w:r>
              <w:rPr>
                <w:color w:val="2D2D2D"/>
                <w:sz w:val="21"/>
              </w:rPr>
              <w:t>Кратность контроля</w:t>
            </w: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194" w:name="P00860005"/>
            <w:bookmarkEnd w:id="194"/>
            <w:r>
              <w:rPr>
                <w:color w:val="2D2D2D"/>
                <w:sz w:val="21"/>
              </w:rPr>
              <w:t>I. Низкий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195" w:name="P00860006"/>
            <w:bookmarkEnd w:id="195"/>
            <w:r>
              <w:rPr>
                <w:color w:val="2D2D2D"/>
                <w:sz w:val="21"/>
              </w:rPr>
              <w:t>1-5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196" w:name="P00860007"/>
            <w:bookmarkEnd w:id="196"/>
            <w:r>
              <w:rPr>
                <w:color w:val="2D2D2D"/>
                <w:sz w:val="21"/>
              </w:rPr>
              <w:t>5,0 и менее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197" w:name="P00860008"/>
            <w:bookmarkEnd w:id="197"/>
            <w:r>
              <w:rPr>
                <w:color w:val="2D2D2D"/>
                <w:sz w:val="21"/>
              </w:rPr>
              <w:t>1. Внеплановое однократное обследование детей, персонала и контактировавших с инвазированными лицами.</w:t>
            </w:r>
            <w:r>
              <w:rPr>
                <w:color w:val="2D2D2D"/>
                <w:sz w:val="21"/>
              </w:rPr>
              <w:br/>
            </w:r>
            <w:r>
              <w:rPr>
                <w:color w:val="2D2D2D"/>
                <w:sz w:val="21"/>
              </w:rPr>
              <w:t>2. Дегельминтизация инвазированных лиц.</w:t>
            </w:r>
            <w:r>
              <w:rPr>
                <w:color w:val="2D2D2D"/>
                <w:sz w:val="21"/>
              </w:rPr>
              <w:br/>
            </w:r>
            <w:r>
              <w:rPr>
                <w:color w:val="2D2D2D"/>
                <w:sz w:val="21"/>
              </w:rPr>
              <w:t>3. Дезинва</w:t>
            </w:r>
            <w:r>
              <w:rPr>
                <w:color w:val="2D2D2D"/>
                <w:sz w:val="21"/>
              </w:rPr>
              <w:t>зия объектов окружающей среды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198" w:name="P00860009"/>
            <w:bookmarkEnd w:id="198"/>
            <w:r>
              <w:rPr>
                <w:color w:val="2D2D2D"/>
                <w:sz w:val="21"/>
              </w:rPr>
              <w:t>ежегодно</w:t>
            </w: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199" w:name="P0086000A"/>
            <w:bookmarkEnd w:id="199"/>
            <w:r>
              <w:rPr>
                <w:color w:val="2D2D2D"/>
                <w:sz w:val="21"/>
              </w:rPr>
              <w:t>II. Умеренный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00" w:name="P0086000B"/>
            <w:bookmarkEnd w:id="200"/>
            <w:r>
              <w:rPr>
                <w:color w:val="2D2D2D"/>
                <w:sz w:val="21"/>
              </w:rPr>
              <w:t>6-10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01" w:name="P0086000C"/>
            <w:bookmarkEnd w:id="201"/>
            <w:r>
              <w:rPr>
                <w:color w:val="2D2D2D"/>
                <w:sz w:val="21"/>
              </w:rPr>
              <w:t>6-20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02" w:name="P0086000D"/>
            <w:bookmarkEnd w:id="202"/>
            <w:r>
              <w:rPr>
                <w:color w:val="2D2D2D"/>
                <w:sz w:val="21"/>
              </w:rPr>
              <w:t>1. Внеплановое обследование персонала и контактировавших с инвазированными лицами.</w:t>
            </w:r>
            <w:r>
              <w:rPr>
                <w:color w:val="2D2D2D"/>
                <w:sz w:val="21"/>
              </w:rPr>
              <w:br/>
            </w:r>
            <w:r>
              <w:rPr>
                <w:color w:val="2D2D2D"/>
                <w:sz w:val="21"/>
              </w:rPr>
              <w:t>2. Дегельминтизация инвазированных лиц.</w:t>
            </w:r>
            <w:r>
              <w:rPr>
                <w:color w:val="2D2D2D"/>
                <w:sz w:val="21"/>
              </w:rPr>
              <w:br/>
            </w:r>
            <w:r>
              <w:rPr>
                <w:color w:val="2D2D2D"/>
                <w:sz w:val="21"/>
              </w:rPr>
              <w:t>3. Дезинвазия объектов окружающей среды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03" w:name="P0086000E"/>
            <w:bookmarkEnd w:id="203"/>
            <w:r>
              <w:rPr>
                <w:color w:val="2D2D2D"/>
                <w:sz w:val="21"/>
              </w:rPr>
              <w:t>не реже одного раза в полгода</w:t>
            </w: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04" w:name="P0086000F"/>
            <w:bookmarkEnd w:id="204"/>
            <w:r>
              <w:rPr>
                <w:color w:val="2D2D2D"/>
                <w:sz w:val="21"/>
              </w:rPr>
              <w:t>III. Высокий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05" w:name="P00860010"/>
            <w:bookmarkEnd w:id="205"/>
            <w:r>
              <w:rPr>
                <w:color w:val="2D2D2D"/>
                <w:sz w:val="21"/>
              </w:rPr>
              <w:t>более 10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06" w:name="P00860011"/>
            <w:bookmarkEnd w:id="206"/>
            <w:r>
              <w:rPr>
                <w:color w:val="2D2D2D"/>
                <w:sz w:val="21"/>
              </w:rPr>
              <w:t>более 20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07" w:name="P00860012"/>
            <w:bookmarkEnd w:id="207"/>
            <w:r>
              <w:rPr>
                <w:color w:val="2D2D2D"/>
                <w:sz w:val="21"/>
              </w:rPr>
              <w:t>Дегельминтизация, химиопрофилактика детей, персонала и контактировавших с инвазированными лицами.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08" w:name="P00860013"/>
            <w:bookmarkEnd w:id="208"/>
            <w:r>
              <w:rPr>
                <w:color w:val="2D2D2D"/>
                <w:sz w:val="21"/>
              </w:rPr>
              <w:t>не реже одного раза в квартал</w:t>
            </w:r>
          </w:p>
        </w:tc>
      </w:tr>
    </w:tbl>
    <w:p w:rsidR="005B46D4" w:rsidRDefault="005B46D4">
      <w:pPr>
        <w:pStyle w:val="Textbody"/>
        <w:rPr>
          <w:rFonts w:hint="eastAsia"/>
        </w:rPr>
      </w:pPr>
    </w:p>
    <w:p w:rsidR="00000000" w:rsidRDefault="003746D8">
      <w:pPr>
        <w:rPr>
          <w:rFonts w:hint="eastAsia"/>
          <w:szCs w:val="21"/>
        </w:rPr>
        <w:sectPr w:rsidR="00000000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5B46D4" w:rsidRDefault="003746D8">
      <w:pPr>
        <w:pStyle w:val="3"/>
        <w:spacing w:before="375" w:after="225"/>
        <w:jc w:val="center"/>
        <w:rPr>
          <w:rFonts w:ascii="arial, helvetica, sans-serif" w:hAnsi="arial, helvetica, sans-serif" w:hint="eastAsia"/>
          <w:b w:val="0"/>
          <w:color w:val="4C4C4C"/>
        </w:rPr>
      </w:pPr>
      <w:bookmarkStart w:id="209" w:name="h_00000000000000000000000000000000000000"/>
      <w:bookmarkStart w:id="210" w:name="redstr146"/>
      <w:bookmarkStart w:id="211" w:name="P0088"/>
      <w:bookmarkStart w:id="212" w:name="redstr147"/>
      <w:bookmarkStart w:id="213" w:name="P0087"/>
      <w:bookmarkEnd w:id="209"/>
      <w:bookmarkEnd w:id="210"/>
      <w:bookmarkEnd w:id="211"/>
      <w:bookmarkEnd w:id="212"/>
      <w:bookmarkEnd w:id="213"/>
      <w:r>
        <w:rPr>
          <w:rFonts w:ascii="arial, helvetica, sans-serif" w:hAnsi="arial, helvetica, sans-serif"/>
          <w:b w:val="0"/>
          <w:color w:val="4C4C4C"/>
        </w:rPr>
        <w:t>Приложение N 2. Дезинвазия объектов окружающей среды в очаге энтеробиоза</w:t>
      </w:r>
    </w:p>
    <w:p w:rsidR="005B46D4" w:rsidRDefault="003746D8">
      <w:pPr>
        <w:pStyle w:val="Textbody"/>
        <w:spacing w:after="0" w:line="315" w:lineRule="atLeast"/>
        <w:jc w:val="right"/>
        <w:rPr>
          <w:rFonts w:ascii="arial, sans-serif" w:hAnsi="arial, sans-serif" w:hint="eastAsia"/>
          <w:color w:val="2D2D2D"/>
          <w:sz w:val="21"/>
        </w:rPr>
      </w:pPr>
      <w:bookmarkStart w:id="214" w:name="P008B"/>
      <w:bookmarkEnd w:id="214"/>
      <w:r>
        <w:rPr>
          <w:rFonts w:ascii="arial, sans-serif" w:hAnsi="arial, sans-serif"/>
          <w:color w:val="2D2D2D"/>
          <w:sz w:val="21"/>
        </w:rPr>
        <w:t>Приложение N 2</w:t>
      </w:r>
      <w:r>
        <w:rPr>
          <w:rFonts w:ascii="arial, sans-serif" w:hAnsi="arial, sans-serif"/>
          <w:color w:val="2D2D2D"/>
          <w:sz w:val="21"/>
        </w:rPr>
        <w:br/>
      </w:r>
      <w:r>
        <w:rPr>
          <w:rFonts w:ascii="arial, sans-serif" w:hAnsi="arial, sans-serif"/>
          <w:color w:val="2D2D2D"/>
          <w:sz w:val="21"/>
        </w:rPr>
        <w:t>к СП 3.2.3110-13</w:t>
      </w:r>
    </w:p>
    <w:p w:rsidR="005B46D4" w:rsidRDefault="005B46D4">
      <w:pPr>
        <w:pStyle w:val="Textbody"/>
        <w:spacing w:after="0" w:line="315" w:lineRule="atLeast"/>
        <w:jc w:val="both"/>
        <w:rPr>
          <w:rFonts w:hint="eastAsia"/>
        </w:rPr>
      </w:pPr>
      <w:bookmarkStart w:id="215" w:name="redstr148"/>
      <w:bookmarkStart w:id="216" w:name="redstr149"/>
      <w:bookmarkStart w:id="217" w:name="P008D"/>
      <w:bookmarkEnd w:id="215"/>
      <w:bookmarkEnd w:id="216"/>
      <w:bookmarkEnd w:id="217"/>
    </w:p>
    <w:p w:rsidR="00000000" w:rsidRDefault="003746D8">
      <w:pPr>
        <w:rPr>
          <w:rFonts w:hint="eastAsia"/>
          <w:szCs w:val="21"/>
        </w:rPr>
        <w:sectPr w:rsidR="00000000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5B46D4" w:rsidRDefault="005B46D4">
      <w:pPr>
        <w:pStyle w:val="Standard"/>
        <w:rPr>
          <w:rFonts w:hint="eastAsia"/>
          <w:sz w:val="4"/>
          <w:szCs w:val="4"/>
        </w:rPr>
      </w:pPr>
      <w:bookmarkStart w:id="218" w:name="P008E"/>
      <w:bookmarkEnd w:id="218"/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"/>
        <w:gridCol w:w="2999"/>
        <w:gridCol w:w="6625"/>
      </w:tblGrid>
      <w:tr w:rsidR="005B46D4">
        <w:tblPrEx>
          <w:tblCellMar>
            <w:top w:w="0" w:type="dxa"/>
            <w:bottom w:w="0" w:type="dxa"/>
          </w:tblCellMar>
        </w:tblPrEx>
        <w:tc>
          <w:tcPr>
            <w:tcW w:w="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6D4" w:rsidRDefault="005B46D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6D4" w:rsidRDefault="005B46D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66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6D4" w:rsidRDefault="005B46D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19" w:name="P008E0000"/>
            <w:bookmarkEnd w:id="219"/>
            <w:r>
              <w:rPr>
                <w:color w:val="2D2D2D"/>
                <w:sz w:val="21"/>
              </w:rPr>
              <w:t>N п/п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20" w:name="P008E0001"/>
            <w:bookmarkEnd w:id="220"/>
            <w:r>
              <w:rPr>
                <w:color w:val="2D2D2D"/>
                <w:sz w:val="21"/>
              </w:rPr>
              <w:t>Объекты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21" w:name="P008E0002"/>
            <w:bookmarkEnd w:id="221"/>
            <w:r>
              <w:rPr>
                <w:color w:val="2D2D2D"/>
                <w:sz w:val="21"/>
              </w:rPr>
              <w:t>Способ и режим дезинвазии</w:t>
            </w: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22" w:name="P008E0003"/>
            <w:bookmarkEnd w:id="222"/>
            <w:r>
              <w:rPr>
                <w:color w:val="2D2D2D"/>
                <w:sz w:val="21"/>
              </w:rPr>
              <w:t>1.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23" w:name="P008E0004"/>
            <w:bookmarkEnd w:id="223"/>
            <w:r>
              <w:rPr>
                <w:color w:val="2D2D2D"/>
                <w:sz w:val="21"/>
              </w:rPr>
              <w:t>Поверхности помещений, объектов окружающей среды, жесткая мебель, воздух в помещениях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24" w:name="P008E0005"/>
            <w:bookmarkEnd w:id="224"/>
            <w:r>
              <w:rPr>
                <w:color w:val="2D2D2D"/>
                <w:sz w:val="21"/>
              </w:rPr>
              <w:t xml:space="preserve">Орошение или протирание с последующей влажной уборкой </w:t>
            </w:r>
            <w:r>
              <w:rPr>
                <w:color w:val="2D2D2D"/>
                <w:sz w:val="21"/>
              </w:rPr>
              <w:t>дезинфекционно-дезинвазионными средствами, зарегистрированными и разрешенными к применению в установленном порядке</w:t>
            </w: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25" w:name="P008E0006"/>
            <w:bookmarkEnd w:id="225"/>
            <w:r>
              <w:rPr>
                <w:color w:val="2D2D2D"/>
                <w:sz w:val="21"/>
              </w:rPr>
              <w:t>2.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26" w:name="P008E0007"/>
            <w:bookmarkEnd w:id="226"/>
            <w:r>
              <w:rPr>
                <w:color w:val="2D2D2D"/>
                <w:sz w:val="21"/>
              </w:rPr>
              <w:t>Мягкая мебель, мягкие игрушки, ковры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27" w:name="P008E0008"/>
            <w:bookmarkEnd w:id="227"/>
            <w:r>
              <w:rPr>
                <w:color w:val="2D2D2D"/>
                <w:sz w:val="21"/>
              </w:rPr>
              <w:t>Обработка с помощью пылесоса с последующим обеззараживанием пыли при использовании разрешенных к при</w:t>
            </w:r>
            <w:r>
              <w:rPr>
                <w:color w:val="2D2D2D"/>
                <w:sz w:val="21"/>
              </w:rPr>
              <w:t>менению дезинвазионных средств. После дезинвазии убрать на 3 дня в кладовые ковры и мягкие игрушки</w:t>
            </w: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28" w:name="P008E0009"/>
            <w:bookmarkEnd w:id="228"/>
            <w:r>
              <w:rPr>
                <w:color w:val="2D2D2D"/>
                <w:sz w:val="21"/>
              </w:rPr>
              <w:t>3.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29" w:name="P008E000A"/>
            <w:bookmarkEnd w:id="229"/>
            <w:r>
              <w:rPr>
                <w:color w:val="2D2D2D"/>
                <w:sz w:val="21"/>
              </w:rPr>
              <w:t>Белье, спецодежда, предметы обихода и уборочный инвентарь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30" w:name="P008E000B"/>
            <w:bookmarkEnd w:id="230"/>
            <w:r>
              <w:rPr>
                <w:color w:val="2D2D2D"/>
                <w:sz w:val="21"/>
              </w:rPr>
              <w:t>Кипячение в течение 1-2 мин. в 2% водном растворе кальцинированной соды, 2% мыльно-содовом раст</w:t>
            </w:r>
            <w:r>
              <w:rPr>
                <w:color w:val="2D2D2D"/>
                <w:sz w:val="21"/>
              </w:rPr>
              <w:t>воре или 0,5% растворе любого моющего средства - 15 мин.</w:t>
            </w: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31" w:name="P008E000C"/>
            <w:bookmarkEnd w:id="231"/>
            <w:r>
              <w:rPr>
                <w:color w:val="2D2D2D"/>
                <w:sz w:val="21"/>
              </w:rPr>
              <w:t>4.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32" w:name="P008E000D"/>
            <w:bookmarkEnd w:id="232"/>
            <w:r>
              <w:rPr>
                <w:color w:val="2D2D2D"/>
                <w:sz w:val="21"/>
              </w:rPr>
              <w:t>Твердые и резиновые игрушки, посуда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33" w:name="P008E000E"/>
            <w:bookmarkEnd w:id="233"/>
            <w:r>
              <w:rPr>
                <w:color w:val="2D2D2D"/>
                <w:sz w:val="21"/>
              </w:rPr>
              <w:t>Мытье с моющими средствами и обработка горячим раствором (60-80°С) 2% водного раствора кальцинированной соды или 2% мыльно-содовым раствором</w:t>
            </w: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34" w:name="P008E000F"/>
            <w:bookmarkEnd w:id="234"/>
            <w:r>
              <w:rPr>
                <w:color w:val="2D2D2D"/>
                <w:sz w:val="21"/>
              </w:rPr>
              <w:t>5.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35" w:name="P008E0010"/>
            <w:bookmarkEnd w:id="235"/>
            <w:r>
              <w:rPr>
                <w:color w:val="2D2D2D"/>
                <w:sz w:val="21"/>
              </w:rPr>
              <w:t>Постельные при</w:t>
            </w:r>
            <w:r>
              <w:rPr>
                <w:color w:val="2D2D2D"/>
                <w:sz w:val="21"/>
              </w:rPr>
              <w:t>надлежности (одеяла, подушки, матрасы)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36" w:name="P008E0011"/>
            <w:bookmarkEnd w:id="236"/>
            <w:r>
              <w:rPr>
                <w:color w:val="2D2D2D"/>
                <w:sz w:val="21"/>
              </w:rPr>
              <w:t>Обработка с помощью пылесоса с последующим обеззараживанием пыли при использовании разрешенных к применению дезинвазионных средств либо камерная дезинфекция объектов</w:t>
            </w: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37" w:name="P008E0012"/>
            <w:bookmarkEnd w:id="237"/>
            <w:r>
              <w:rPr>
                <w:color w:val="2D2D2D"/>
                <w:sz w:val="21"/>
              </w:rPr>
              <w:t>6.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38" w:name="P008E0013"/>
            <w:bookmarkEnd w:id="238"/>
            <w:r>
              <w:rPr>
                <w:color w:val="2D2D2D"/>
                <w:sz w:val="21"/>
              </w:rPr>
              <w:t>Санитарно-</w:t>
            </w:r>
            <w:r>
              <w:rPr>
                <w:color w:val="2D2D2D"/>
                <w:sz w:val="21"/>
              </w:rPr>
              <w:br/>
            </w:r>
            <w:r>
              <w:rPr>
                <w:color w:val="2D2D2D"/>
                <w:sz w:val="21"/>
              </w:rPr>
              <w:t>техническое оборудование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39" w:name="P008E0014"/>
            <w:bookmarkEnd w:id="239"/>
            <w:r>
              <w:rPr>
                <w:color w:val="2D2D2D"/>
                <w:sz w:val="21"/>
              </w:rPr>
              <w:t>Обработка дезинфекционно-дезинвазионными средствами, зарегистрированными и разрешенными к применению в установленном порядке</w:t>
            </w:r>
          </w:p>
        </w:tc>
      </w:tr>
      <w:tr w:rsidR="005B46D4">
        <w:tblPrEx>
          <w:tblCellMar>
            <w:top w:w="0" w:type="dxa"/>
            <w:bottom w:w="0" w:type="dxa"/>
          </w:tblCellMar>
        </w:tblPrEx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jc w:val="center"/>
              <w:rPr>
                <w:rFonts w:hint="eastAsia"/>
                <w:color w:val="2D2D2D"/>
                <w:sz w:val="21"/>
              </w:rPr>
            </w:pPr>
            <w:bookmarkStart w:id="240" w:name="P008E0015"/>
            <w:bookmarkEnd w:id="240"/>
            <w:r>
              <w:rPr>
                <w:color w:val="2D2D2D"/>
                <w:sz w:val="21"/>
              </w:rPr>
              <w:t>7.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41" w:name="P008E0016"/>
            <w:bookmarkEnd w:id="241"/>
            <w:r>
              <w:rPr>
                <w:color w:val="2D2D2D"/>
                <w:sz w:val="21"/>
              </w:rPr>
              <w:t>Кал в горшках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46D4" w:rsidRDefault="003746D8">
            <w:pPr>
              <w:pStyle w:val="TableContents"/>
              <w:spacing w:line="315" w:lineRule="atLeast"/>
              <w:rPr>
                <w:rFonts w:hint="eastAsia"/>
                <w:color w:val="2D2D2D"/>
                <w:sz w:val="21"/>
              </w:rPr>
            </w:pPr>
            <w:bookmarkStart w:id="242" w:name="P008E0017"/>
            <w:bookmarkEnd w:id="242"/>
            <w:r>
              <w:rPr>
                <w:color w:val="2D2D2D"/>
                <w:sz w:val="21"/>
              </w:rPr>
              <w:t>Обеззараживание перед сбросом в канализацию дезинфекционно-дезинвазионными средствами, зарегистрированными и разр</w:t>
            </w:r>
            <w:r>
              <w:rPr>
                <w:color w:val="2D2D2D"/>
                <w:sz w:val="21"/>
              </w:rPr>
              <w:t>ешенными к применению в установленном порядке</w:t>
            </w:r>
          </w:p>
        </w:tc>
      </w:tr>
    </w:tbl>
    <w:p w:rsidR="005B46D4" w:rsidRDefault="005B46D4">
      <w:pPr>
        <w:pStyle w:val="Textbody"/>
        <w:rPr>
          <w:rFonts w:hint="eastAsia"/>
        </w:rPr>
      </w:pPr>
    </w:p>
    <w:p w:rsidR="00000000" w:rsidRDefault="003746D8">
      <w:pPr>
        <w:rPr>
          <w:rFonts w:hint="eastAsia"/>
          <w:szCs w:val="21"/>
        </w:rPr>
        <w:sectPr w:rsidR="00000000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5B46D4" w:rsidRDefault="003746D8">
      <w:pPr>
        <w:pStyle w:val="Textbody"/>
        <w:rPr>
          <w:rFonts w:hint="eastAsia"/>
        </w:rPr>
      </w:pPr>
      <w:r>
        <w:br/>
      </w:r>
      <w:r>
        <w:t>______________________________________________________________________________________</w:t>
      </w:r>
    </w:p>
    <w:p w:rsidR="005B46D4" w:rsidRDefault="003746D8">
      <w:pPr>
        <w:pStyle w:val="3"/>
        <w:spacing w:before="0" w:after="140" w:line="288" w:lineRule="auto"/>
        <w:rPr>
          <w:rFonts w:ascii="arvoregular, Arial, Helvetica, " w:hAnsi="arvoregular, Arial, Helvetica, " w:hint="eastAsia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введение</w:t>
      </w:r>
    </w:p>
    <w:p w:rsidR="005B46D4" w:rsidRDefault="003746D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Внимательно ознакомьтесь с теоретическим материалом и ответьте на поставленные вопросы. </w:t>
      </w:r>
    </w:p>
    <w:p w:rsidR="005B46D4" w:rsidRDefault="003746D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Вам дана одна попытка</w:t>
      </w:r>
      <w:r>
        <w:rPr>
          <w:rFonts w:ascii="apple-system, BlinkMacSystemFon" w:hAnsi="apple-system, BlinkMacSystemFon"/>
          <w:color w:val="373A3C"/>
          <w:sz w:val="22"/>
        </w:rPr>
        <w:t xml:space="preserve"> пройти задание.  Открыв данное задание и не закончив его выполнение, система автоматически отправит результат - 0, тогд как при успешном прохождении   Вам будут поставлены  баллы: 7  более баллов - задание зачтено, если менее выполните дополнительное зада</w:t>
      </w:r>
      <w:r>
        <w:rPr>
          <w:rFonts w:ascii="apple-system, BlinkMacSystemFon" w:hAnsi="apple-system, BlinkMacSystemFon"/>
          <w:color w:val="373A3C"/>
          <w:sz w:val="22"/>
        </w:rPr>
        <w:t>ние в разделе энтеробиоз. </w:t>
      </w:r>
    </w:p>
    <w:p w:rsidR="005B46D4" w:rsidRDefault="003746D8">
      <w:pPr>
        <w:pStyle w:val="3"/>
        <w:spacing w:before="0" w:after="140" w:line="288" w:lineRule="auto"/>
        <w:rPr>
          <w:rFonts w:ascii="arvoregular, Arial, Helvetica, " w:hAnsi="arvoregular, Arial, Helvetica, " w:hint="eastAsia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определение</w:t>
      </w:r>
    </w:p>
    <w:p w:rsidR="005B46D4" w:rsidRDefault="003746D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энтеробиоз - это контактный антропонозный гельминтоз, вызываемый острицами (Enterobius fermicularis), характеризующийся перианальным зудом и диспептическими расстройствами</w:t>
      </w:r>
    </w:p>
    <w:p w:rsidR="005B46D4" w:rsidRDefault="003746D8">
      <w:pPr>
        <w:pStyle w:val="3"/>
        <w:spacing w:before="0" w:after="140" w:line="288" w:lineRule="auto"/>
        <w:rPr>
          <w:rFonts w:ascii="arvoregular, Arial, Helvetica, " w:hAnsi="arvoregular, Arial, Helvetica, " w:hint="eastAsia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Лабораторная диагностика</w:t>
      </w:r>
    </w:p>
    <w:p w:rsidR="005B46D4" w:rsidRDefault="003746D8">
      <w:pPr>
        <w:pStyle w:val="Textbody"/>
        <w:spacing w:before="134" w:after="0"/>
        <w:ind w:left="806" w:hanging="806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Соскоб на </w:t>
      </w:r>
      <w:r>
        <w:rPr>
          <w:rFonts w:ascii="apple-system, BlinkMacSystemFon" w:hAnsi="apple-system, BlinkMacSystemFon"/>
          <w:color w:val="373A3C"/>
          <w:sz w:val="22"/>
        </w:rPr>
        <w:t>энтеробиоз (выявление яиц остриц)</w:t>
      </w:r>
    </w:p>
    <w:p w:rsidR="005B46D4" w:rsidRDefault="003746D8">
      <w:pPr>
        <w:pStyle w:val="Textbody"/>
        <w:spacing w:before="134" w:after="0"/>
        <w:ind w:left="806" w:hanging="806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ПЦР кала (ДНК остриц в фекалиях)</w:t>
      </w:r>
    </w:p>
    <w:p w:rsidR="005B46D4" w:rsidRDefault="005B46D4">
      <w:pPr>
        <w:pStyle w:val="Textbody"/>
        <w:rPr>
          <w:rFonts w:hint="eastAsia"/>
        </w:rPr>
      </w:pPr>
    </w:p>
    <w:p w:rsidR="005B46D4" w:rsidRDefault="003746D8">
      <w:pPr>
        <w:pStyle w:val="3"/>
        <w:spacing w:before="0" w:after="140" w:line="288" w:lineRule="auto"/>
        <w:rPr>
          <w:rFonts w:ascii="arvoregular, Arial, Helvetica, " w:hAnsi="arvoregular, Arial, Helvetica, " w:hint="eastAsia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Лечение</w:t>
      </w:r>
    </w:p>
    <w:p w:rsidR="005B46D4" w:rsidRDefault="003746D8">
      <w:pPr>
        <w:pStyle w:val="Textbody"/>
        <w:rPr>
          <w:rFonts w:hint="eastAsia"/>
        </w:rPr>
      </w:pPr>
      <w:r>
        <w:t>Альбендазол 10 мг/кг (максимальная доза 400 мг) внутрь однократно</w:t>
      </w:r>
    </w:p>
    <w:p w:rsidR="005B46D4" w:rsidRDefault="003746D8">
      <w:pPr>
        <w:pStyle w:val="Textbody"/>
        <w:rPr>
          <w:rFonts w:hint="eastAsia"/>
        </w:rPr>
      </w:pPr>
      <w:r>
        <w:t>Мебендзал 10 мг/кг   внутрь однократно</w:t>
      </w:r>
    </w:p>
    <w:p w:rsidR="005B46D4" w:rsidRDefault="003746D8">
      <w:pPr>
        <w:pStyle w:val="Textbody"/>
        <w:rPr>
          <w:rFonts w:hint="eastAsia"/>
        </w:rPr>
      </w:pPr>
      <w:r>
        <w:t>Карбендацим по  10 мг/кг в три приема в течении дня</w:t>
      </w:r>
    </w:p>
    <w:p w:rsidR="005B46D4" w:rsidRDefault="003746D8">
      <w:pPr>
        <w:pStyle w:val="Textbody"/>
        <w:rPr>
          <w:rFonts w:hint="eastAsia"/>
        </w:rPr>
      </w:pPr>
      <w:r>
        <w:t>Пирантел 5-10 мг/кг (ма</w:t>
      </w:r>
      <w:r>
        <w:t>ксимальная доза 1000 мг) внутрь однократно</w:t>
      </w:r>
    </w:p>
    <w:p w:rsidR="005B46D4" w:rsidRDefault="005B46D4">
      <w:pPr>
        <w:pStyle w:val="Textbody"/>
        <w:rPr>
          <w:rFonts w:hint="eastAsia"/>
        </w:rPr>
      </w:pPr>
    </w:p>
    <w:p w:rsidR="005B46D4" w:rsidRDefault="003746D8">
      <w:pPr>
        <w:pStyle w:val="3"/>
        <w:spacing w:before="0" w:after="140" w:line="288" w:lineRule="auto"/>
        <w:rPr>
          <w:rFonts w:ascii="arvoregular, Arial, Helvetica, " w:hAnsi="arvoregular, Arial, Helvetica, " w:hint="eastAsia"/>
          <w:b w:val="0"/>
          <w:color w:val="C02424"/>
          <w:sz w:val="33"/>
        </w:rPr>
      </w:pPr>
      <w:r>
        <w:rPr>
          <w:rFonts w:ascii="arvoregular, Arial, Helvetica, " w:hAnsi="arvoregular, Arial, Helvetica, "/>
          <w:b w:val="0"/>
          <w:color w:val="C02424"/>
          <w:sz w:val="33"/>
        </w:rPr>
        <w:t>Работа в очаге</w:t>
      </w:r>
    </w:p>
    <w:p w:rsidR="005B46D4" w:rsidRDefault="003746D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Экстренное извещение ЦГЭ</w:t>
      </w:r>
    </w:p>
    <w:p w:rsidR="005B46D4" w:rsidRDefault="003746D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Изоляция больного до клинико-лабораторного  выздоровления</w:t>
      </w:r>
    </w:p>
    <w:p w:rsidR="005B46D4" w:rsidRDefault="003746D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Детей, инвазированных острицами, являющихся источниками распространения энтеробиоза, не допускают в дошкольные обр</w:t>
      </w:r>
      <w:r>
        <w:rPr>
          <w:rFonts w:ascii="apple-system, BlinkMacSystemFon" w:hAnsi="apple-system, BlinkMacSystemFon"/>
          <w:color w:val="373A3C"/>
          <w:sz w:val="22"/>
        </w:rPr>
        <w:t>азовательные учреждения на период лечения и проведения контрольного лабораторного обследования</w:t>
      </w:r>
    </w:p>
    <w:p w:rsidR="005B46D4" w:rsidRDefault="003746D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При плановых профилактических обследованиях детей в организованных коллективах и выявлении 20% и более инвазированных острицами на период лечения из детского кол</w:t>
      </w:r>
      <w:r>
        <w:rPr>
          <w:rFonts w:ascii="apple-system, BlinkMacSystemFon" w:hAnsi="apple-system, BlinkMacSystemFon"/>
          <w:color w:val="373A3C"/>
          <w:sz w:val="22"/>
        </w:rPr>
        <w:t>лектива не отстраняют. Химиопрофилактику проводят одновременно всем детям и персоналу препаратами, разрешенными для этих целей в установленном порядке в соответствии с инструкцией на препарат.</w:t>
      </w:r>
    </w:p>
    <w:p w:rsidR="005B46D4" w:rsidRDefault="003746D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На период проведения лечебно-профилактических мероприятий вперв</w:t>
      </w:r>
      <w:r>
        <w:rPr>
          <w:rFonts w:ascii="apple-system, BlinkMacSystemFon" w:hAnsi="apple-system, BlinkMacSystemFon"/>
          <w:color w:val="373A3C"/>
          <w:sz w:val="22"/>
        </w:rPr>
        <w:t>ые поступающих детей или длительно отсутствовавших в детский коллектив не принимают.</w:t>
      </w:r>
    </w:p>
    <w:p w:rsidR="005B46D4" w:rsidRDefault="005B46D4">
      <w:pPr>
        <w:pStyle w:val="Textbody"/>
        <w:rPr>
          <w:rFonts w:hint="eastAsia"/>
        </w:rPr>
      </w:pPr>
    </w:p>
    <w:sectPr w:rsidR="005B46D4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46D8" w:rsidRDefault="003746D8">
      <w:pPr>
        <w:rPr>
          <w:rFonts w:hint="eastAsia"/>
        </w:rPr>
      </w:pPr>
      <w:r>
        <w:separator/>
      </w:r>
    </w:p>
  </w:endnote>
  <w:endnote w:type="continuationSeparator" w:id="0">
    <w:p w:rsidR="003746D8" w:rsidRDefault="003746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sans-serif">
    <w:altName w:val="Arial"/>
    <w:charset w:val="00"/>
    <w:family w:val="auto"/>
    <w:pitch w:val="default"/>
  </w:font>
  <w:font w:name="arial, helvetica, sans-serif">
    <w:altName w:val="Arial"/>
    <w:charset w:val="00"/>
    <w:family w:val="auto"/>
    <w:pitch w:val="default"/>
  </w:font>
  <w:font w:name="arvoregular, Arial, Helvetica, ">
    <w:charset w:val="00"/>
    <w:family w:val="auto"/>
    <w:pitch w:val="default"/>
  </w:font>
  <w:font w:name="apple-system, BlinkMacSystemFo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46D8" w:rsidRDefault="003746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746D8" w:rsidRDefault="003746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46D4"/>
    <w:rsid w:val="003746D8"/>
    <w:rsid w:val="005B46D4"/>
    <w:rsid w:val="006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EDC41-6F4B-4637-97E9-7B240D8D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2358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2024-10-10T18:43:00Z</dcterms:created>
  <dcterms:modified xsi:type="dcterms:W3CDTF">2024-10-10T18:43:00Z</dcterms:modified>
</cp:coreProperties>
</file>