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F1" w:rsidRDefault="00CD34F1">
      <w:pPr>
        <w:pStyle w:val="a6"/>
        <w:rPr>
          <w:b/>
          <w:i/>
        </w:rPr>
      </w:pPr>
      <w:bookmarkStart w:id="0" w:name="_GoBack"/>
      <w:bookmarkEnd w:id="0"/>
      <w:r>
        <w:rPr>
          <w:b/>
          <w:i/>
        </w:rPr>
        <w:t>Паспортная часть:</w:t>
      </w:r>
    </w:p>
    <w:p w:rsidR="00CD34F1" w:rsidRDefault="00CD34F1">
      <w:pPr>
        <w:pStyle w:val="a6"/>
      </w:pPr>
      <w:r>
        <w:t xml:space="preserve">Фамилия, Имя, Отчество больного: </w:t>
      </w:r>
    </w:p>
    <w:p w:rsidR="00CD34F1" w:rsidRDefault="00CD34F1">
      <w:pPr>
        <w:pStyle w:val="6"/>
        <w:jc w:val="both"/>
      </w:pPr>
      <w:r>
        <w:rPr>
          <w:sz w:val="24"/>
        </w:rPr>
        <w:t xml:space="preserve">Возраст: </w:t>
      </w:r>
    </w:p>
    <w:p w:rsidR="00CD34F1" w:rsidRDefault="00CD34F1">
      <w:pPr>
        <w:rPr>
          <w:sz w:val="24"/>
        </w:rPr>
      </w:pPr>
      <w:r>
        <w:rPr>
          <w:sz w:val="24"/>
        </w:rPr>
        <w:t>Об</w:t>
      </w:r>
      <w:r w:rsidR="00882D17">
        <w:rPr>
          <w:sz w:val="24"/>
        </w:rPr>
        <w:t>разование</w:t>
      </w:r>
      <w:r>
        <w:rPr>
          <w:sz w:val="24"/>
        </w:rPr>
        <w:t xml:space="preserve">: неоконченное высшее </w:t>
      </w:r>
    </w:p>
    <w:p w:rsidR="00CD34F1" w:rsidRDefault="00CD34F1">
      <w:pPr>
        <w:pStyle w:val="a4"/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 xml:space="preserve">Род занятий:  бизнесмен </w:t>
      </w:r>
    </w:p>
    <w:p w:rsidR="00CD34F1" w:rsidRDefault="00CD34F1">
      <w:pPr>
        <w:pStyle w:val="a7"/>
        <w:jc w:val="both"/>
      </w:pPr>
      <w:r>
        <w:t xml:space="preserve">Время поступления в клинику: 26 февраля  2003 года </w:t>
      </w:r>
    </w:p>
    <w:p w:rsidR="00CD34F1" w:rsidRDefault="00CD34F1">
      <w:pPr>
        <w:pStyle w:val="a7"/>
        <w:jc w:val="both"/>
      </w:pPr>
    </w:p>
    <w:p w:rsidR="00CD34F1" w:rsidRDefault="00CD34F1">
      <w:pPr>
        <w:pStyle w:val="a7"/>
        <w:jc w:val="both"/>
      </w:pPr>
      <w:r>
        <w:rPr>
          <w:b/>
          <w:i/>
        </w:rPr>
        <w:t>Жалобы:</w:t>
      </w:r>
      <w:r w:rsidR="00882D17">
        <w:t xml:space="preserve"> больной  предъявляет жалобы на</w:t>
      </w:r>
      <w:r>
        <w:t>:</w:t>
      </w:r>
    </w:p>
    <w:p w:rsidR="00CD34F1" w:rsidRDefault="00882D17">
      <w:pPr>
        <w:pStyle w:val="a7"/>
        <w:numPr>
          <w:ilvl w:val="0"/>
          <w:numId w:val="3"/>
        </w:numPr>
        <w:jc w:val="both"/>
      </w:pPr>
      <w:r>
        <w:t>Периодически (</w:t>
      </w:r>
      <w:r w:rsidR="00CD34F1">
        <w:t>2- 3 раза в месяц) внезапно возникающую потерю сознания с падением с последующим чувством разбитости и мышечной болью во всем теле в течение 2-3 дней</w:t>
      </w:r>
    </w:p>
    <w:p w:rsidR="00CD34F1" w:rsidRDefault="00882D17">
      <w:pPr>
        <w:pStyle w:val="a7"/>
        <w:numPr>
          <w:ilvl w:val="0"/>
          <w:numId w:val="3"/>
        </w:numPr>
        <w:jc w:val="both"/>
      </w:pPr>
      <w:r>
        <w:t>Периодически возникающее (</w:t>
      </w:r>
      <w:r w:rsidR="00CD34F1">
        <w:t>2- 3 раза в неделю) чаще на</w:t>
      </w:r>
      <w:r>
        <w:t xml:space="preserve"> фоне стресса кратковременное (</w:t>
      </w:r>
      <w:r w:rsidR="00CD34F1">
        <w:t xml:space="preserve">20- 30 сек) чувство раздвоения  </w:t>
      </w:r>
    </w:p>
    <w:p w:rsidR="00CD34F1" w:rsidRDefault="00CD34F1">
      <w:pPr>
        <w:pStyle w:val="a7"/>
        <w:numPr>
          <w:ilvl w:val="0"/>
          <w:numId w:val="3"/>
        </w:numPr>
        <w:jc w:val="both"/>
      </w:pPr>
      <w:r>
        <w:t>Снижение памяти</w:t>
      </w:r>
    </w:p>
    <w:p w:rsidR="00CD34F1" w:rsidRPr="00882D17" w:rsidRDefault="00CD34F1">
      <w:pPr>
        <w:pStyle w:val="a7"/>
        <w:numPr>
          <w:ilvl w:val="0"/>
          <w:numId w:val="3"/>
        </w:numPr>
        <w:jc w:val="both"/>
      </w:pPr>
      <w:r>
        <w:t>Повышенную утомляемость</w:t>
      </w:r>
    </w:p>
    <w:p w:rsidR="00882D17" w:rsidRDefault="00882D17">
      <w:pPr>
        <w:pStyle w:val="a7"/>
        <w:numPr>
          <w:ilvl w:val="0"/>
          <w:numId w:val="3"/>
        </w:numPr>
        <w:jc w:val="both"/>
      </w:pPr>
    </w:p>
    <w:p w:rsidR="00CD34F1" w:rsidRDefault="00CD34F1">
      <w:pPr>
        <w:ind w:right="105" w:firstLine="660"/>
        <w:jc w:val="both"/>
        <w:rPr>
          <w:sz w:val="24"/>
        </w:rPr>
      </w:pPr>
      <w:r>
        <w:rPr>
          <w:b/>
          <w:i/>
          <w:sz w:val="24"/>
        </w:rPr>
        <w:t>Соматический и неврологический статус:</w:t>
      </w:r>
      <w:r>
        <w:rPr>
          <w:sz w:val="24"/>
        </w:rPr>
        <w:t xml:space="preserve"> Сознание ясное. Выражение лица спокойное. Телосложение гиперстеническое, кожные покровы смуглые, окраска</w:t>
      </w:r>
      <w:r w:rsidR="00882D17">
        <w:rPr>
          <w:sz w:val="24"/>
        </w:rPr>
        <w:t xml:space="preserve"> видимых слизистых — нормальная</w:t>
      </w:r>
      <w:r>
        <w:rPr>
          <w:sz w:val="24"/>
        </w:rPr>
        <w:t xml:space="preserve">, эластичность и влажности кожных покровов нормальная, кожные покровы чистые. Следов самоповреждений, внутривенных инъекций нет.  На правом плече татуировка размером 8 х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>. Рост волос не н</w:t>
      </w:r>
      <w:r>
        <w:rPr>
          <w:sz w:val="24"/>
        </w:rPr>
        <w:t>а</w:t>
      </w:r>
      <w:r>
        <w:rPr>
          <w:sz w:val="24"/>
        </w:rPr>
        <w:t>рушен. Тип оволосения мужской. Ногти не и</w:t>
      </w:r>
      <w:r>
        <w:rPr>
          <w:sz w:val="24"/>
        </w:rPr>
        <w:t>з</w:t>
      </w:r>
      <w:r>
        <w:rPr>
          <w:sz w:val="24"/>
        </w:rPr>
        <w:t>менены. Развитие подкожножировой клетчатки чрезмерное, распределена равномерно. Отеков нет. Жалоб на соматическое здоровье не предъявляет. Г</w:t>
      </w:r>
      <w:r>
        <w:rPr>
          <w:snapToGrid w:val="0"/>
          <w:sz w:val="24"/>
        </w:rPr>
        <w:t>лазные щели одинаковые  справа и слева, объем движений глазных яблок полный при взгляде в стороны и вверх. Зрачки округлой формы одинакового размера (</w:t>
      </w:r>
      <w:smartTag w:uri="urn:schemas-microsoft-com:office:smarttags" w:element="metricconverter">
        <w:smartTagPr>
          <w:attr w:name="ProductID" w:val="3 мм"/>
        </w:smartTagPr>
        <w:r>
          <w:rPr>
            <w:snapToGrid w:val="0"/>
            <w:sz w:val="24"/>
          </w:rPr>
          <w:t>3 мм</w:t>
        </w:r>
      </w:smartTag>
      <w:r>
        <w:rPr>
          <w:snapToGrid w:val="0"/>
          <w:sz w:val="24"/>
        </w:rPr>
        <w:t xml:space="preserve">.) , прямая и содружественная реакция зрачков на свет не изменена . Реакция зрачков на аккомодацию и конвергенцию не изменена. </w:t>
      </w:r>
      <w:r>
        <w:rPr>
          <w:sz w:val="24"/>
        </w:rPr>
        <w:t>Лицо симметрично, язык по средней линии. Параличей и парезов не обнаружено. Походка и к</w:t>
      </w:r>
      <w:r>
        <w:rPr>
          <w:sz w:val="24"/>
        </w:rPr>
        <w:t>о</w:t>
      </w:r>
      <w:r>
        <w:rPr>
          <w:sz w:val="24"/>
        </w:rPr>
        <w:t>ординация движений не изменена.</w:t>
      </w:r>
      <w:r>
        <w:rPr>
          <w:sz w:val="24"/>
        </w:rPr>
        <w:cr/>
      </w:r>
    </w:p>
    <w:p w:rsidR="00CD34F1" w:rsidRPr="00971D92" w:rsidRDefault="00CD34F1">
      <w:pPr>
        <w:ind w:right="105" w:firstLine="660"/>
        <w:jc w:val="both"/>
        <w:rPr>
          <w:sz w:val="24"/>
        </w:rPr>
      </w:pPr>
      <w:r>
        <w:rPr>
          <w:b/>
          <w:i/>
          <w:sz w:val="24"/>
        </w:rPr>
        <w:t xml:space="preserve">Психический статус: </w:t>
      </w:r>
      <w:r>
        <w:rPr>
          <w:sz w:val="24"/>
        </w:rPr>
        <w:t>Больной контактен, ориентирован в месте (говорит, что находится в психиатрической больнице им Корсакова), собственной личности (правильно называет свои данные). К беседе относится позитивно,  гов</w:t>
      </w:r>
      <w:r w:rsidR="00882D17">
        <w:rPr>
          <w:sz w:val="24"/>
        </w:rPr>
        <w:t>орит, что ему нравится общаться</w:t>
      </w:r>
      <w:r>
        <w:rPr>
          <w:sz w:val="24"/>
        </w:rPr>
        <w:t>. Голос бол</w:t>
      </w:r>
      <w:r>
        <w:rPr>
          <w:sz w:val="24"/>
        </w:rPr>
        <w:t>ь</w:t>
      </w:r>
      <w:r>
        <w:rPr>
          <w:sz w:val="24"/>
        </w:rPr>
        <w:t>ного громкий, речь медленная тягучая, склонен к излишне</w:t>
      </w:r>
      <w:r w:rsidR="00882D17">
        <w:rPr>
          <w:sz w:val="24"/>
        </w:rPr>
        <w:t>й детализации,  часто повторяет</w:t>
      </w:r>
      <w:r>
        <w:rPr>
          <w:sz w:val="24"/>
        </w:rPr>
        <w:t>, что хочет</w:t>
      </w:r>
      <w:r w:rsidR="00882D17">
        <w:rPr>
          <w:sz w:val="24"/>
        </w:rPr>
        <w:t>,</w:t>
      </w:r>
      <w:r>
        <w:rPr>
          <w:sz w:val="24"/>
        </w:rPr>
        <w:t xml:space="preserve"> чтобы дочки стали врачами,  мимика без особенностей. Утверждает, чт</w:t>
      </w:r>
      <w:r w:rsidR="00882D17">
        <w:rPr>
          <w:sz w:val="24"/>
        </w:rPr>
        <w:t>о настроение у него снижено (“</w:t>
      </w:r>
      <w:r>
        <w:rPr>
          <w:sz w:val="24"/>
        </w:rPr>
        <w:t>неприятно находить</w:t>
      </w:r>
      <w:r w:rsidR="00882D17">
        <w:rPr>
          <w:sz w:val="24"/>
        </w:rPr>
        <w:t>ся в психиатрической больнице”)</w:t>
      </w:r>
      <w:r>
        <w:rPr>
          <w:sz w:val="24"/>
        </w:rPr>
        <w:t>. На вопросы о</w:t>
      </w:r>
      <w:r>
        <w:rPr>
          <w:sz w:val="24"/>
        </w:rPr>
        <w:t>т</w:t>
      </w:r>
      <w:r>
        <w:rPr>
          <w:sz w:val="24"/>
        </w:rPr>
        <w:t xml:space="preserve">вечает правильно, без задержки, </w:t>
      </w:r>
      <w:r w:rsidRPr="00882D17">
        <w:rPr>
          <w:sz w:val="24"/>
        </w:rPr>
        <w:t>речь маломодулированная, экспресси</w:t>
      </w:r>
      <w:r w:rsidRPr="00882D17">
        <w:rPr>
          <w:sz w:val="24"/>
        </w:rPr>
        <w:t>в</w:t>
      </w:r>
      <w:r w:rsidRPr="00882D17">
        <w:rPr>
          <w:sz w:val="24"/>
        </w:rPr>
        <w:t>ность отсутствует.</w:t>
      </w:r>
      <w:r>
        <w:rPr>
          <w:sz w:val="24"/>
        </w:rPr>
        <w:t xml:space="preserve"> При более подробном расспросе жалоб говорит, что приступы сопровождающиеся падением сам не помнит перед приступами нарушения самочувствия не происходит, со слов жены знает что “неожиданно падает, бледнеет затем синеет,</w:t>
      </w:r>
      <w:r>
        <w:rPr>
          <w:sz w:val="24"/>
          <w:lang w:val="en-US"/>
        </w:rPr>
        <w:t> </w:t>
      </w:r>
      <w:r w:rsidR="00882D17">
        <w:rPr>
          <w:sz w:val="24"/>
        </w:rPr>
        <w:t>тело выкручивает</w:t>
      </w:r>
      <w:r>
        <w:rPr>
          <w:sz w:val="24"/>
        </w:rPr>
        <w:t>, через 20-30 сек. изо рта появляется пена, примерно через 1 минуту начинает приходить в сознание”,</w:t>
      </w:r>
      <w:r>
        <w:rPr>
          <w:sz w:val="24"/>
          <w:lang w:val="en-US"/>
        </w:rPr>
        <w:t> </w:t>
      </w:r>
      <w:r>
        <w:rPr>
          <w:sz w:val="24"/>
        </w:rPr>
        <w:t xml:space="preserve">после припадка чувствует себя разбитым “во </w:t>
      </w:r>
      <w:r w:rsidR="00882D17">
        <w:rPr>
          <w:sz w:val="24"/>
        </w:rPr>
        <w:t>всем теле болят мышцы 2-3 дня”</w:t>
      </w:r>
      <w:r>
        <w:rPr>
          <w:sz w:val="24"/>
        </w:rPr>
        <w:t>, такие припадки возникают 2- 3 раза в месяц без видимой причины. Два- три раза в неделю у больного возникает на 20 – 30 с</w:t>
      </w:r>
      <w:r w:rsidR="00882D17">
        <w:rPr>
          <w:sz w:val="24"/>
        </w:rPr>
        <w:t>екунд чувство раздвоенности: “</w:t>
      </w:r>
      <w:r>
        <w:rPr>
          <w:sz w:val="24"/>
        </w:rPr>
        <w:t>вижу собеседника с лица и с затылка как будто нахожусь впереди и позади него одновременно, если нахожусь один вижу себя со стороны и от этого начинаю смеяться”,</w:t>
      </w:r>
      <w:r>
        <w:rPr>
          <w:sz w:val="24"/>
          <w:lang w:val="en-US"/>
        </w:rPr>
        <w:t> </w:t>
      </w:r>
      <w:r>
        <w:rPr>
          <w:sz w:val="24"/>
        </w:rPr>
        <w:t xml:space="preserve"> такому припадку всегда предшествует “появление мурашек по всему телу и удар в сердце ”. Больной отмеча</w:t>
      </w:r>
      <w:r w:rsidR="00882D17">
        <w:rPr>
          <w:sz w:val="24"/>
        </w:rPr>
        <w:t>ет что стал раздражительным (“</w:t>
      </w:r>
      <w:r>
        <w:rPr>
          <w:sz w:val="24"/>
        </w:rPr>
        <w:t>раздражает болезнь, несобранность и неаккуратность сотрудников на работе, привычка жены класть пуль</w:t>
      </w:r>
      <w:r w:rsidR="00882D17">
        <w:rPr>
          <w:sz w:val="24"/>
        </w:rPr>
        <w:t>т от телевизора куда придется”)</w:t>
      </w:r>
      <w:r>
        <w:rPr>
          <w:sz w:val="24"/>
        </w:rPr>
        <w:t>, на работе быстро устает</w:t>
      </w:r>
      <w:r w:rsidR="00971D92">
        <w:rPr>
          <w:sz w:val="24"/>
        </w:rPr>
        <w:t>.</w:t>
      </w:r>
    </w:p>
    <w:p w:rsidR="00CD34F1" w:rsidRDefault="00CD34F1">
      <w:pPr>
        <w:numPr>
          <w:ilvl w:val="0"/>
          <w:numId w:val="4"/>
        </w:numPr>
        <w:ind w:right="105"/>
        <w:jc w:val="both"/>
        <w:rPr>
          <w:sz w:val="24"/>
        </w:rPr>
      </w:pPr>
      <w:r>
        <w:rPr>
          <w:sz w:val="24"/>
          <w:u w:val="single"/>
        </w:rPr>
        <w:t>Мнестических расстройств</w:t>
      </w:r>
      <w:r>
        <w:rPr>
          <w:sz w:val="24"/>
        </w:rPr>
        <w:t xml:space="preserve"> нет. Рассказывает при расспросе о своем детстве, юности, времени обучения в институте, кроме того по</w:t>
      </w:r>
      <w:r>
        <w:rPr>
          <w:sz w:val="24"/>
        </w:rPr>
        <w:t>м</w:t>
      </w:r>
      <w:r>
        <w:rPr>
          <w:sz w:val="24"/>
        </w:rPr>
        <w:t>нит предыдущую госпитализацию, имена в</w:t>
      </w:r>
      <w:r>
        <w:rPr>
          <w:sz w:val="24"/>
        </w:rPr>
        <w:t>р</w:t>
      </w:r>
      <w:r>
        <w:rPr>
          <w:sz w:val="24"/>
        </w:rPr>
        <w:t>ачей, назначенные препараты и т.д.</w:t>
      </w:r>
    </w:p>
    <w:p w:rsidR="00CD34F1" w:rsidRDefault="00CD34F1">
      <w:pPr>
        <w:numPr>
          <w:ilvl w:val="0"/>
          <w:numId w:val="4"/>
        </w:numPr>
        <w:ind w:right="105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>
        <w:rPr>
          <w:sz w:val="24"/>
          <w:u w:val="single"/>
        </w:rPr>
        <w:t>Нарушения интеллекта</w:t>
      </w:r>
      <w:r>
        <w:rPr>
          <w:sz w:val="24"/>
        </w:rPr>
        <w:t xml:space="preserve"> нет, помнит всю таблицу умножения, правильно перечисляет месяцы в обратном порядке, правильно выполняет счет </w:t>
      </w:r>
      <w:r w:rsidR="00882D17">
        <w:rPr>
          <w:sz w:val="24"/>
        </w:rPr>
        <w:t>по Крепелину (вычитание из 100-7</w:t>
      </w:r>
      <w:r>
        <w:rPr>
          <w:sz w:val="24"/>
        </w:rPr>
        <w:t xml:space="preserve">), пословицы и поговорки трактует правильно, без ошибок выполняет задания  на сравнение предметов и задания типа ” 4-ый лишний”,  называет сразу теорему Пифагора, закон  Ома.   </w:t>
      </w:r>
    </w:p>
    <w:p w:rsidR="00CD34F1" w:rsidRDefault="00CD34F1">
      <w:pPr>
        <w:numPr>
          <w:ilvl w:val="0"/>
          <w:numId w:val="4"/>
        </w:numPr>
        <w:ind w:right="105"/>
        <w:jc w:val="both"/>
        <w:rPr>
          <w:sz w:val="24"/>
        </w:rPr>
      </w:pPr>
      <w:r>
        <w:rPr>
          <w:sz w:val="24"/>
        </w:rPr>
        <w:t>Выявляе</w:t>
      </w:r>
      <w:r w:rsidR="00882D17">
        <w:rPr>
          <w:sz w:val="24"/>
        </w:rPr>
        <w:t>тся некоторая вязкость мышления</w:t>
      </w:r>
      <w:r>
        <w:rPr>
          <w:sz w:val="24"/>
        </w:rPr>
        <w:t>: речь медленная тягучая, склонен к излишне</w:t>
      </w:r>
      <w:r w:rsidR="00882D17">
        <w:rPr>
          <w:sz w:val="24"/>
        </w:rPr>
        <w:t>й детализации,  часто повторяет</w:t>
      </w:r>
      <w:r>
        <w:rPr>
          <w:sz w:val="24"/>
        </w:rPr>
        <w:t xml:space="preserve">, что </w:t>
      </w:r>
      <w:r w:rsidR="005104A0">
        <w:rPr>
          <w:sz w:val="24"/>
        </w:rPr>
        <w:t>хочет,</w:t>
      </w:r>
      <w:r>
        <w:rPr>
          <w:sz w:val="24"/>
        </w:rPr>
        <w:t xml:space="preserve"> чтобы дочки стали врачами.</w:t>
      </w:r>
    </w:p>
    <w:p w:rsidR="00CD34F1" w:rsidRDefault="00CD34F1">
      <w:pPr>
        <w:numPr>
          <w:ilvl w:val="0"/>
          <w:numId w:val="4"/>
        </w:numPr>
        <w:ind w:right="105"/>
        <w:jc w:val="both"/>
        <w:rPr>
          <w:sz w:val="24"/>
        </w:rPr>
      </w:pPr>
      <w:r>
        <w:rPr>
          <w:sz w:val="24"/>
          <w:u w:val="single"/>
        </w:rPr>
        <w:t>Эмоционально - волевая сфера</w:t>
      </w:r>
      <w:r>
        <w:rPr>
          <w:sz w:val="24"/>
        </w:rPr>
        <w:t xml:space="preserve"> – отмечается некоторая приземленность интересов </w:t>
      </w:r>
      <w:r w:rsidR="005104A0">
        <w:rPr>
          <w:sz w:val="24"/>
        </w:rPr>
        <w:t>(</w:t>
      </w:r>
      <w:r>
        <w:rPr>
          <w:sz w:val="24"/>
        </w:rPr>
        <w:t xml:space="preserve">бытовой уют, собственное здоровье, образование дочерей), не высказывает заинтересованности к событиям происходящим в мире, книги не читает </w:t>
      </w:r>
      <w:r w:rsidR="005104A0">
        <w:rPr>
          <w:sz w:val="24"/>
        </w:rPr>
        <w:t>(</w:t>
      </w:r>
      <w:r>
        <w:rPr>
          <w:sz w:val="24"/>
        </w:rPr>
        <w:t>читает только журнал “7 дней”), никаких увлечений нет ( в школе увлекался футболом), с друзьями почти перестал общаться (“ они звонят но в гости не зовут”)</w:t>
      </w:r>
      <w:r w:rsidR="005104A0">
        <w:rPr>
          <w:sz w:val="24"/>
        </w:rPr>
        <w:t xml:space="preserve">. </w:t>
      </w:r>
    </w:p>
    <w:p w:rsidR="00CD34F1" w:rsidRDefault="00CD34F1">
      <w:pPr>
        <w:numPr>
          <w:ilvl w:val="0"/>
          <w:numId w:val="4"/>
        </w:numPr>
        <w:ind w:right="105"/>
        <w:jc w:val="both"/>
        <w:rPr>
          <w:sz w:val="24"/>
        </w:rPr>
      </w:pPr>
      <w:r>
        <w:rPr>
          <w:sz w:val="24"/>
        </w:rPr>
        <w:t>Больной  осознает свою болезнь</w:t>
      </w:r>
      <w:r w:rsidR="005104A0">
        <w:rPr>
          <w:sz w:val="24"/>
        </w:rPr>
        <w:t>,</w:t>
      </w:r>
      <w:r>
        <w:rPr>
          <w:sz w:val="24"/>
          <w:lang w:val="en-US"/>
        </w:rPr>
        <w:t> </w:t>
      </w:r>
      <w:r>
        <w:rPr>
          <w:sz w:val="24"/>
        </w:rPr>
        <w:t xml:space="preserve">очень переживает что заболел до того как дочки выросли. Надеется вылечиться и вернуться к прежнему темпу работы </w:t>
      </w:r>
    </w:p>
    <w:p w:rsidR="00CD34F1" w:rsidRDefault="00CD34F1">
      <w:pPr>
        <w:ind w:right="105" w:firstLine="720"/>
        <w:jc w:val="both"/>
        <w:rPr>
          <w:sz w:val="24"/>
        </w:rPr>
      </w:pPr>
      <w:r>
        <w:rPr>
          <w:b/>
          <w:i/>
          <w:sz w:val="24"/>
        </w:rPr>
        <w:t xml:space="preserve">Диагноз: </w:t>
      </w:r>
      <w:r>
        <w:rPr>
          <w:sz w:val="24"/>
        </w:rPr>
        <w:t>Эпилепсия с большими судорожными припадками и особыми состояния</w:t>
      </w:r>
      <w:r w:rsidR="00882D17">
        <w:rPr>
          <w:sz w:val="24"/>
        </w:rPr>
        <w:t>ми сознания (</w:t>
      </w:r>
      <w:r>
        <w:rPr>
          <w:sz w:val="24"/>
        </w:rPr>
        <w:t>психосенсорные припадки). Судорожный синдром на фоне эпилептического изменения личности.</w:t>
      </w:r>
    </w:p>
    <w:p w:rsidR="00CD34F1" w:rsidRDefault="00882D17">
      <w:pPr>
        <w:ind w:right="105" w:firstLine="720"/>
        <w:jc w:val="both"/>
        <w:rPr>
          <w:sz w:val="24"/>
        </w:rPr>
      </w:pPr>
      <w:r>
        <w:rPr>
          <w:b/>
          <w:i/>
          <w:sz w:val="24"/>
        </w:rPr>
        <w:t>Обоснование диагноза</w:t>
      </w:r>
      <w:r w:rsidR="00CD34F1">
        <w:rPr>
          <w:b/>
          <w:i/>
          <w:sz w:val="24"/>
          <w:lang w:val="en-US"/>
        </w:rPr>
        <w:t>:</w:t>
      </w:r>
      <w:r w:rsidR="00CD34F1">
        <w:rPr>
          <w:b/>
          <w:i/>
          <w:sz w:val="24"/>
        </w:rPr>
        <w:t xml:space="preserve"> </w:t>
      </w:r>
    </w:p>
    <w:p w:rsidR="00CD34F1" w:rsidRDefault="00CD34F1">
      <w:pPr>
        <w:numPr>
          <w:ilvl w:val="0"/>
          <w:numId w:val="5"/>
        </w:numPr>
        <w:ind w:right="105"/>
        <w:jc w:val="both"/>
        <w:rPr>
          <w:sz w:val="24"/>
        </w:rPr>
      </w:pPr>
      <w:r>
        <w:rPr>
          <w:sz w:val="24"/>
        </w:rPr>
        <w:t>судорожный синдром поставлен на основании пароксизмально возникающих судорожных припадков протекающих с потерей сознания и последующей амнезией</w:t>
      </w:r>
    </w:p>
    <w:p w:rsidR="00CD34F1" w:rsidRDefault="00CD34F1">
      <w:pPr>
        <w:numPr>
          <w:ilvl w:val="0"/>
          <w:numId w:val="5"/>
        </w:numPr>
        <w:ind w:right="105"/>
        <w:jc w:val="both"/>
        <w:rPr>
          <w:sz w:val="24"/>
        </w:rPr>
      </w:pPr>
      <w:r>
        <w:rPr>
          <w:sz w:val="24"/>
        </w:rPr>
        <w:t>эпилептическое изменение личности поставлено на основании наличия у пациента вязкости мышления, раздражительности, приземленности интересов</w:t>
      </w:r>
    </w:p>
    <w:p w:rsidR="00CD34F1" w:rsidRDefault="00CD34F1">
      <w:pPr>
        <w:ind w:left="720" w:right="105"/>
        <w:jc w:val="both"/>
        <w:rPr>
          <w:b/>
          <w:i/>
          <w:sz w:val="24"/>
        </w:rPr>
      </w:pPr>
      <w:r>
        <w:rPr>
          <w:b/>
          <w:i/>
          <w:sz w:val="24"/>
        </w:rPr>
        <w:t>План обследования</w:t>
      </w:r>
      <w:r w:rsidR="005104A0">
        <w:rPr>
          <w:b/>
          <w:i/>
          <w:sz w:val="24"/>
        </w:rPr>
        <w:t>:</w:t>
      </w:r>
      <w:r>
        <w:rPr>
          <w:b/>
          <w:i/>
          <w:sz w:val="24"/>
        </w:rPr>
        <w:t xml:space="preserve"> </w:t>
      </w:r>
    </w:p>
    <w:p w:rsidR="00CD34F1" w:rsidRDefault="00CD34F1">
      <w:pPr>
        <w:numPr>
          <w:ilvl w:val="0"/>
          <w:numId w:val="6"/>
        </w:numPr>
        <w:ind w:right="105"/>
        <w:jc w:val="both"/>
        <w:rPr>
          <w:sz w:val="24"/>
        </w:rPr>
      </w:pPr>
      <w:r>
        <w:rPr>
          <w:sz w:val="24"/>
        </w:rPr>
        <w:t>электроэнцефалография</w:t>
      </w:r>
    </w:p>
    <w:p w:rsidR="00CD34F1" w:rsidRDefault="00CD34F1">
      <w:pPr>
        <w:numPr>
          <w:ilvl w:val="0"/>
          <w:numId w:val="6"/>
        </w:numPr>
        <w:ind w:right="105"/>
        <w:jc w:val="both"/>
        <w:rPr>
          <w:sz w:val="24"/>
        </w:rPr>
      </w:pPr>
      <w:r>
        <w:rPr>
          <w:sz w:val="24"/>
        </w:rPr>
        <w:t>компьютерная томография мозга</w:t>
      </w:r>
    </w:p>
    <w:p w:rsidR="00CD34F1" w:rsidRDefault="00CD34F1">
      <w:pPr>
        <w:numPr>
          <w:ilvl w:val="0"/>
          <w:numId w:val="6"/>
        </w:numPr>
        <w:ind w:right="105"/>
        <w:jc w:val="both"/>
        <w:rPr>
          <w:sz w:val="24"/>
        </w:rPr>
      </w:pPr>
      <w:r>
        <w:rPr>
          <w:sz w:val="24"/>
        </w:rPr>
        <w:t>магнитно-резонансная томография мозга</w:t>
      </w:r>
    </w:p>
    <w:p w:rsidR="00CD34F1" w:rsidRDefault="00CD34F1">
      <w:pPr>
        <w:numPr>
          <w:ilvl w:val="0"/>
          <w:numId w:val="6"/>
        </w:numPr>
        <w:ind w:right="105"/>
        <w:jc w:val="both"/>
        <w:rPr>
          <w:sz w:val="24"/>
        </w:rPr>
      </w:pPr>
      <w:r>
        <w:rPr>
          <w:sz w:val="24"/>
        </w:rPr>
        <w:t>консультация невропатолога и окулиста</w:t>
      </w:r>
    </w:p>
    <w:p w:rsidR="00CD34F1" w:rsidRDefault="00CD34F1">
      <w:pPr>
        <w:ind w:left="720" w:right="105"/>
        <w:jc w:val="both"/>
        <w:rPr>
          <w:sz w:val="24"/>
          <w:lang w:val="en-US"/>
        </w:rPr>
      </w:pPr>
      <w:r>
        <w:rPr>
          <w:b/>
          <w:i/>
          <w:sz w:val="24"/>
        </w:rPr>
        <w:t>Лечение</w:t>
      </w:r>
      <w:r>
        <w:rPr>
          <w:b/>
          <w:i/>
          <w:sz w:val="24"/>
          <w:lang w:val="en-US"/>
        </w:rPr>
        <w:t>:</w:t>
      </w:r>
    </w:p>
    <w:p w:rsidR="00CD34F1" w:rsidRDefault="00CD34F1">
      <w:pPr>
        <w:numPr>
          <w:ilvl w:val="0"/>
          <w:numId w:val="7"/>
        </w:numPr>
        <w:ind w:right="105"/>
        <w:jc w:val="both"/>
        <w:rPr>
          <w:sz w:val="24"/>
        </w:rPr>
      </w:pPr>
      <w:r>
        <w:rPr>
          <w:sz w:val="24"/>
        </w:rPr>
        <w:t xml:space="preserve">Финлипсин – противосудорожное средство универсального действия, смягчает личностные изменения </w:t>
      </w:r>
    </w:p>
    <w:p w:rsidR="00CD34F1" w:rsidRDefault="00CD34F1">
      <w:pPr>
        <w:numPr>
          <w:ilvl w:val="0"/>
          <w:numId w:val="7"/>
        </w:numPr>
        <w:ind w:right="105"/>
        <w:jc w:val="both"/>
        <w:rPr>
          <w:sz w:val="24"/>
        </w:rPr>
      </w:pPr>
      <w:r>
        <w:rPr>
          <w:sz w:val="24"/>
        </w:rPr>
        <w:t xml:space="preserve"> Глицин – центральный нейромедиатор тормозного действия , уменьшает раздражительность, улучшает сон и память</w:t>
      </w:r>
    </w:p>
    <w:p w:rsidR="00CD34F1" w:rsidRDefault="00CD34F1">
      <w:pPr>
        <w:numPr>
          <w:ilvl w:val="0"/>
          <w:numId w:val="7"/>
        </w:numPr>
        <w:ind w:right="105"/>
        <w:jc w:val="both"/>
        <w:rPr>
          <w:sz w:val="24"/>
        </w:rPr>
      </w:pPr>
      <w:r>
        <w:rPr>
          <w:sz w:val="24"/>
        </w:rPr>
        <w:t>Энцефабол – ноотроп</w:t>
      </w:r>
    </w:p>
    <w:p w:rsidR="00CD34F1" w:rsidRDefault="00CD34F1">
      <w:pPr>
        <w:numPr>
          <w:ilvl w:val="0"/>
          <w:numId w:val="7"/>
        </w:numPr>
        <w:ind w:right="105"/>
        <w:jc w:val="both"/>
        <w:rPr>
          <w:sz w:val="24"/>
        </w:rPr>
      </w:pPr>
      <w:r>
        <w:rPr>
          <w:sz w:val="24"/>
        </w:rPr>
        <w:t>Соблюдение диеты – пища богатая жирами но со сниженным содержанием белка, снижение содержания соли и жидкости, исключение алкоголя</w:t>
      </w:r>
    </w:p>
    <w:p w:rsidR="00CD34F1" w:rsidRDefault="00CD34F1">
      <w:pPr>
        <w:numPr>
          <w:ilvl w:val="0"/>
          <w:numId w:val="7"/>
        </w:numPr>
        <w:ind w:right="105"/>
        <w:jc w:val="both"/>
        <w:rPr>
          <w:sz w:val="24"/>
        </w:rPr>
      </w:pPr>
      <w:r>
        <w:rPr>
          <w:sz w:val="24"/>
        </w:rPr>
        <w:t>Избегать работы в ночную смену,</w:t>
      </w:r>
      <w:r>
        <w:rPr>
          <w:sz w:val="24"/>
          <w:lang w:val="en-US"/>
        </w:rPr>
        <w:t> </w:t>
      </w:r>
      <w:r>
        <w:rPr>
          <w:sz w:val="24"/>
        </w:rPr>
        <w:t>тяжелой физической нагрузки,</w:t>
      </w:r>
      <w:r>
        <w:rPr>
          <w:sz w:val="24"/>
          <w:lang w:val="en-US"/>
        </w:rPr>
        <w:t> </w:t>
      </w:r>
      <w:r>
        <w:rPr>
          <w:sz w:val="24"/>
        </w:rPr>
        <w:t>чрезмерной инсоляции</w:t>
      </w:r>
      <w:r w:rsidR="00971D92" w:rsidRPr="00971D92">
        <w:rPr>
          <w:sz w:val="24"/>
        </w:rPr>
        <w:t>.</w:t>
      </w:r>
    </w:p>
    <w:sectPr w:rsidR="00CD34F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5D" w:rsidRDefault="003F1D5D">
      <w:r>
        <w:separator/>
      </w:r>
    </w:p>
  </w:endnote>
  <w:endnote w:type="continuationSeparator" w:id="0">
    <w:p w:rsidR="003F1D5D" w:rsidRDefault="003F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A0" w:rsidRDefault="005104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4A0" w:rsidRDefault="005104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A0" w:rsidRDefault="005104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5B56">
      <w:rPr>
        <w:rStyle w:val="a5"/>
        <w:noProof/>
      </w:rPr>
      <w:t>2</w:t>
    </w:r>
    <w:r>
      <w:rPr>
        <w:rStyle w:val="a5"/>
      </w:rPr>
      <w:fldChar w:fldCharType="end"/>
    </w:r>
  </w:p>
  <w:p w:rsidR="005104A0" w:rsidRDefault="00510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5D" w:rsidRDefault="003F1D5D">
      <w:r>
        <w:separator/>
      </w:r>
    </w:p>
  </w:footnote>
  <w:footnote w:type="continuationSeparator" w:id="0">
    <w:p w:rsidR="003F1D5D" w:rsidRDefault="003F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4EFE"/>
    <w:multiLevelType w:val="hybridMultilevel"/>
    <w:tmpl w:val="4812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315AE3"/>
    <w:multiLevelType w:val="hybridMultilevel"/>
    <w:tmpl w:val="F382560C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4B3C79C9"/>
    <w:multiLevelType w:val="hybridMultilevel"/>
    <w:tmpl w:val="B09CF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1E052C5"/>
    <w:multiLevelType w:val="hybridMultilevel"/>
    <w:tmpl w:val="14541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37909C5"/>
    <w:multiLevelType w:val="hybridMultilevel"/>
    <w:tmpl w:val="DB6078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2B35D6"/>
    <w:multiLevelType w:val="hybridMultilevel"/>
    <w:tmpl w:val="3DAEC0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7F37703"/>
    <w:multiLevelType w:val="hybridMultilevel"/>
    <w:tmpl w:val="E114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17"/>
    <w:rsid w:val="002A5B56"/>
    <w:rsid w:val="003F1D5D"/>
    <w:rsid w:val="005104A0"/>
    <w:rsid w:val="006865A3"/>
    <w:rsid w:val="00882D17"/>
    <w:rsid w:val="00971D92"/>
    <w:rsid w:val="00990356"/>
    <w:rsid w:val="00C872E6"/>
    <w:rsid w:val="00CD34F1"/>
    <w:rsid w:val="00DF1B7F"/>
    <w:rsid w:val="00E3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FDD1D-8E48-4FD4-8274-C5EA831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pPr>
      <w:spacing w:before="120"/>
      <w:jc w:val="center"/>
    </w:pPr>
    <w:rPr>
      <w:noProof/>
      <w:color w:val="800000"/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4"/>
      <w:szCs w:val="24"/>
    </w:rPr>
  </w:style>
  <w:style w:type="paragraph" w:styleId="a7">
    <w:name w:val="List"/>
    <w:basedOn w:val="a"/>
    <w:pPr>
      <w:ind w:left="283" w:hanging="283"/>
    </w:pPr>
    <w:rPr>
      <w:sz w:val="24"/>
      <w:szCs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MAX</dc:creator>
  <cp:keywords/>
  <dc:description/>
  <cp:lastModifiedBy>Тест</cp:lastModifiedBy>
  <cp:revision>2</cp:revision>
  <dcterms:created xsi:type="dcterms:W3CDTF">2024-05-14T08:03:00Z</dcterms:created>
  <dcterms:modified xsi:type="dcterms:W3CDTF">2024-05-14T08:03:00Z</dcterms:modified>
</cp:coreProperties>
</file>