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0C0B">
      <w:pPr>
        <w:pStyle w:val="a4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Этические проблемы генных технологий.</w:t>
      </w:r>
      <w:r>
        <w:rPr>
          <w:b/>
          <w:bCs/>
          <w:sz w:val="28"/>
          <w:szCs w:val="28"/>
        </w:rPr>
        <w:br/>
        <w:t>Клонирование</w:t>
      </w:r>
    </w:p>
    <w:p w:rsidR="00000000" w:rsidRDefault="005A0C0B">
      <w:pPr>
        <w:pStyle w:val="a4"/>
      </w:pPr>
      <w:r>
        <w:t>     </w:t>
      </w:r>
      <w:r>
        <w:rPr>
          <w:b/>
          <w:bCs/>
        </w:rPr>
        <w:t xml:space="preserve"> Постановка проблемы</w:t>
      </w:r>
      <w:r>
        <w:br/>
      </w:r>
      <w:r>
        <w:br/>
        <w:t>      Исследование и открытия в области генетики человека, совершаемые сегодня, носят практически революционный характер</w:t>
      </w:r>
      <w:r>
        <w:t>. Речь идет о возможности создания "карты генома человека" или "патологической анатомии генома человека" с установлением на длинной спирали ДНК местонахождения генов, ответственных за наследственные болезни. Эти возможности лежат в основании идеи генной те</w:t>
      </w:r>
      <w:r>
        <w:t>рапии как совокупности методов лечения или протезирования дефектных генов. Вторжение в строение и функционирование генетических систем человека может быть осуществлено на двух уровнях - соматическом и эмбриональном. В связи с этим возникли новые разделы ме</w:t>
      </w:r>
      <w:r>
        <w:t>дицины - ДНК-технологии, эмбрио- и цитотерапия, т.е. внутриутробная диагностика и лечение на стадиях эмбриона или плода. Манипуляции с эмбриональным материалом имеют непосредственное воздействие на наследственность, т.е. способны передаваться по наследству</w:t>
      </w:r>
      <w:r>
        <w:t xml:space="preserve"> из поколения в поколение. Далее генетическая диагностика перерастает в генетичесую прогностику, определяя основания революционных изменений в медицине, которая получает возможность задолго до появления "клинической картины болезни" человека, даже до его р</w:t>
      </w:r>
      <w:r>
        <w:t xml:space="preserve">ождения, определить, какие заболевания ему грозят. Данная ситуация фиксируется понятием "прогностическая медицина". </w:t>
      </w:r>
      <w:r>
        <w:br/>
        <w:t>      Формирование прогностической медицины связано с появлением новых, в частности, медико-биологических рычагов управления и власти над ч</w:t>
      </w:r>
      <w:r>
        <w:t>еловеческой жизнью и с новым набором средств ограничения человеческой свободы. Но биологическое ограничение свободы - это наиболее эффективное ее ограничение, связанное с возможностью ее необратимой утраты. Этим определяется острота этической рефлексии сов</w:t>
      </w:r>
      <w:r>
        <w:t xml:space="preserve">ременных биогенетических исследований. </w:t>
      </w:r>
      <w:r>
        <w:br/>
        <w:t>      В 1-й половине XX века происходило интенсивное развитие ядерной физики. Ее опасность была полностью осознана только после создания и использования (Япония, 1945 г.) атомной и водородной бомб, катастроф на ядерн</w:t>
      </w:r>
      <w:r>
        <w:t>ых электростанциях (Чернобыль, 1986 г.). Сегодня исследователи генома человека говорят о блестящих перспективах генной диагностики и терапии. Тем не менее, не имея опыта отрицательных последствий, они все же признают степень риска своей деятельности. Профе</w:t>
      </w:r>
      <w:r>
        <w:t>ссор Жан Доссе, лауреат Нобелевской премии по физиологии и медицине (1980 г.), констатирует: "В области генетики человека неразумное использование новых технологий может привести к катастрофическим последствиям" [</w:t>
      </w:r>
      <w:hyperlink r:id="rId5" w:anchor="1ik" w:history="1">
        <w:r>
          <w:rPr>
            <w:rStyle w:val="a3"/>
          </w:rPr>
          <w:t> 1 </w:t>
        </w:r>
      </w:hyperlink>
      <w:r>
        <w:t xml:space="preserve">]. </w:t>
      </w:r>
      <w:r>
        <w:br/>
        <w:t xml:space="preserve">      Почему возникает это предощущение катастрофы? С чем связано это предчувствие? </w:t>
      </w:r>
      <w:r>
        <w:br/>
        <w:t>      По-видимому, это предчувствие определяется тем полем смысловой энергетики, коим для западной культуры было и остается библейское миропо</w:t>
      </w:r>
      <w:r>
        <w:t xml:space="preserve">нимание. </w:t>
      </w:r>
      <w:r>
        <w:br/>
        <w:t xml:space="preserve">      Во второй главе "Книги Бытия" описываются два дерева - древо познания добра и зла и древо жизни. Что произошло с человеком, когда он, нарушив запрет, вкусил плодов с древа познания добра и зла, мы знаем - началась человеческая история. Что </w:t>
      </w:r>
      <w:r>
        <w:t>может произойти с человечеством, если мы прикоснемся к плодам с древа жизни? Конечно, этот вопрос задан границами библейской символики, но эта символика сильна глубинными онтологическими смыслами, на которые нельзя не обратить внимание, так как с ними, соб</w:t>
      </w:r>
      <w:r>
        <w:t>ственно, и связан слой скрытых социальных ожиданий, в данном случае катастрофических. Библейская символика высвечивает нечто еще очень смутное, но в то же время несущее с собой определенного рода направленность жизни и личной, и общественной, и политическо</w:t>
      </w:r>
      <w:r>
        <w:t>й, и даже исторической [</w:t>
      </w:r>
      <w:hyperlink r:id="rId6" w:anchor="2ik" w:history="1">
        <w:r>
          <w:rPr>
            <w:rStyle w:val="a3"/>
          </w:rPr>
          <w:t> 2 </w:t>
        </w:r>
      </w:hyperlink>
      <w:r>
        <w:t xml:space="preserve">]. </w:t>
      </w:r>
      <w:r>
        <w:br/>
        <w:t>      Католический кардинал Джозеф в одной из своих работ констатировал, что уже в XIII веке в кабалистических иудейских текстах обсуждалась возможность создан</w:t>
      </w:r>
      <w:r>
        <w:t xml:space="preserve">ия искусственного человека по заданным выбранным параметрам. В сложном сплетении идей и </w:t>
      </w:r>
      <w:r>
        <w:lastRenderedPageBreak/>
        <w:t>символов за этой возможностью стоит реальность космической по своим масштабам власти над человеком. "Этой властью устраняется Бог" [</w:t>
      </w:r>
      <w:hyperlink r:id="rId7" w:anchor="3ik" w:history="1">
        <w:r>
          <w:rPr>
            <w:rStyle w:val="a3"/>
          </w:rPr>
          <w:t> 3 </w:t>
        </w:r>
      </w:hyperlink>
      <w:r>
        <w:t xml:space="preserve">]. В конце XIX века в философии Ф.Ницше четко обозначится принципиальная связь между идеей сверхчеловека и ситуацией "смерти Бога", символизирующей коренную ломку оснований традиционной культуры. </w:t>
      </w:r>
      <w:r>
        <w:br/>
        <w:t>      В трагедии Гете "Фау</w:t>
      </w:r>
      <w:r>
        <w:t>ст" при создании доктором Вагнером гомункула -искусственного человека - присутствует Мефистофель. В одном из своих писем Эккерману (1829 г.) Гете говорит о существовании родства между Мефистофелем и гомункулом [</w:t>
      </w:r>
      <w:hyperlink r:id="rId8" w:anchor="4ik" w:history="1">
        <w:r>
          <w:rPr>
            <w:rStyle w:val="a3"/>
          </w:rPr>
          <w:t> 4 </w:t>
        </w:r>
      </w:hyperlink>
      <w:r>
        <w:t xml:space="preserve">]. Это родство опять же фиксирует негативное восприятие факта появления существа, созданного по воле человека. </w:t>
      </w:r>
      <w:r>
        <w:br/>
        <w:t>      Особое место в этой связи занимает роман О.Хаксли "О дивный новый мир", где прямо описываются "плоды" создания люд</w:t>
      </w:r>
      <w:r>
        <w:t>ей по заданным параметрам. Генетические манипуляции с эмбрионами позволили "перейти из сферы простого, рабского подражания природе в куда более увлекательный мир человеческой изобретательности", где "мы" (власть имущие - И.С.) "предопределяем и приспособля</w:t>
      </w:r>
      <w:r>
        <w:t>ем, формируем" подготовленность к жизни людей в заданных "нами" кастах и одновременно "прививаем любовь к их неизбежной, выбранной нами социальной судьбе" [</w:t>
      </w:r>
      <w:hyperlink r:id="rId9" w:anchor="5ik" w:history="1">
        <w:r>
          <w:rPr>
            <w:rStyle w:val="a3"/>
          </w:rPr>
          <w:t> 5 </w:t>
        </w:r>
      </w:hyperlink>
      <w:r>
        <w:t xml:space="preserve">]. </w:t>
      </w:r>
      <w:r>
        <w:br/>
        <w:t>      Вряд ли можно говорит</w:t>
      </w:r>
      <w:r>
        <w:t>ь о пустоте, безнадежной устарелости и тупиковой фантастичности этих историко-культурных свидетельств, особенно находясь в реальности взрывоподобного прогресса в области генетики человека. Фантастика 30-х годов оборачивается, например, такой реальностью 90</w:t>
      </w:r>
      <w:r>
        <w:t>-х, как существование в Калифорнии (США) Репозитория гармонического выбора, где собирают и хранят сперму, в том числе и лауреатов Нобелевской премии, с целью ее использования для получения потомства, обладающего выдающимися способностями [</w:t>
      </w:r>
      <w:hyperlink r:id="rId10" w:anchor="6ik" w:history="1">
        <w:r>
          <w:rPr>
            <w:rStyle w:val="a3"/>
          </w:rPr>
          <w:t> 6 </w:t>
        </w:r>
      </w:hyperlink>
      <w:r>
        <w:t xml:space="preserve">]. </w:t>
      </w:r>
      <w:r>
        <w:br/>
        <w:t xml:space="preserve">      В конце XX века ученые-генетики, философы, политики, социологи встают перед необходимостью решения целого комплекса реальных этических проблем генных технологий. </w:t>
      </w:r>
      <w:r>
        <w:br/>
        <w:t>      Может ли человек (ученый,</w:t>
      </w:r>
      <w:r>
        <w:t xml:space="preserve"> исследователь-генетик, политик) стать соавтором биологической эволюции? </w:t>
      </w:r>
      <w:r>
        <w:br/>
        <w:t xml:space="preserve">      Может ли и должна ли реальность биогенетического неравенства (способности, здоровье) стать основанием социального неравенства? </w:t>
      </w:r>
      <w:r>
        <w:br/>
        <w:t>      Может ли наука изменить принципы демократи</w:t>
      </w:r>
      <w:r>
        <w:t xml:space="preserve">ческого управления обществом? </w:t>
      </w:r>
      <w:r>
        <w:br/>
        <w:t xml:space="preserve">      Может ли государство и общество регулировать процесс научных исследований, и если "да", то "как"? </w:t>
      </w:r>
      <w:r>
        <w:br/>
        <w:t xml:space="preserve">      Должно ли генетическое обследование стать доступным каждому и охватывать всю популяцию? </w:t>
      </w:r>
      <w:r>
        <w:br/>
        <w:t>      Должно ли генетичес</w:t>
      </w:r>
      <w:r>
        <w:t xml:space="preserve">кое тестирование стать обязательным? </w:t>
      </w:r>
      <w:r>
        <w:br/>
        <w:t xml:space="preserve">      Должно ли оно стать обязательным для людей, вступающих в брак или при беременности? </w:t>
      </w:r>
      <w:r>
        <w:br/>
        <w:t xml:space="preserve">      Можно ли рассматривать генетическую диагностику основанием для аборта (прерывания беременности)? </w:t>
      </w:r>
      <w:r>
        <w:br/>
        <w:t>      Этично ли сообщат</w:t>
      </w:r>
      <w:r>
        <w:t>ь человеку об имеющейся у него предрасположенности к тому или иному заболеванию? Особенно, если медицина не может еще предотвратить его развитие? Допустимо ли, чтобы данные генетического обследования ("генный паспорт") были использованы страховыми компания</w:t>
      </w:r>
      <w:r>
        <w:t xml:space="preserve">ми и работодателями? </w:t>
      </w:r>
      <w:r>
        <w:br/>
        <w:t xml:space="preserve">      Этично ли создание "запасных частей" для рынка органов, тканей, генов с использованием внутриутробных зародышей? </w:t>
      </w:r>
      <w:r>
        <w:br/>
        <w:t xml:space="preserve">      Допустимы ли подобные процедуры с эмбриональным материалом вообще? </w:t>
      </w:r>
      <w:r>
        <w:br/>
        <w:t>      Может ли геном стать критерием оце</w:t>
      </w:r>
      <w:r>
        <w:t xml:space="preserve">нки личности? </w:t>
      </w:r>
      <w:r>
        <w:br/>
        <w:t xml:space="preserve">      Как гарантировать и обеспечить конфиденциальность материалов генетического тестирования? </w:t>
      </w:r>
      <w:r>
        <w:br/>
        <w:t xml:space="preserve">      Должна ли информация о результатах генетического обследования быть доведена до всех членов семьи? </w:t>
      </w:r>
      <w:r>
        <w:br/>
      </w:r>
      <w:r>
        <w:lastRenderedPageBreak/>
        <w:t>      Должны ли люди знать свое генетиче</w:t>
      </w:r>
      <w:r>
        <w:t xml:space="preserve">ское будущее? Вправе ли они выбирать - знать или не знать? Можно ли информировать их об этом в принудительном порядке? </w:t>
      </w:r>
      <w:r>
        <w:br/>
        <w:t>      Может ли генетическое тестирование населения стать основанием классификации групп населения и основанием для властей ограничения с</w:t>
      </w:r>
      <w:r>
        <w:t xml:space="preserve">вобод "неблагополучных" людей? </w:t>
      </w:r>
      <w:r>
        <w:br/>
        <w:t xml:space="preserve">      Ограничится ли наука расшифровкой патологических генов или пойдет дальше, к поиску генов, ответственных за поведение человека? </w:t>
      </w:r>
      <w:r>
        <w:br/>
        <w:t>      Можно ли улучшить или "гармонизировать" человека и род человеческий путем избиратель</w:t>
      </w:r>
      <w:r>
        <w:t xml:space="preserve">ного скрещивания определенных индивидуумов? </w:t>
      </w:r>
      <w:r>
        <w:br/>
        <w:t>      Эти вопросы составляют суть этической проблематики генных технологий. Они тесно связаны между собой, и каждый из них является не произвольной конструкцией изобретательного человеческого ума, но естественны</w:t>
      </w:r>
      <w:r>
        <w:t>м следствием уже существующей научной практики.</w:t>
      </w:r>
      <w:r>
        <w:br/>
      </w:r>
      <w:r>
        <w:br/>
        <w:t>     </w:t>
      </w:r>
      <w:r>
        <w:rPr>
          <w:b/>
          <w:bCs/>
        </w:rPr>
        <w:t xml:space="preserve"> История генетических методов и технологий</w:t>
      </w:r>
      <w:r>
        <w:br/>
      </w:r>
      <w:r>
        <w:br/>
        <w:t xml:space="preserve">      История генетических методов и технологий непосредственно связана со стремлением человека к улучшению пород домашних животных и возделываемых растений. </w:t>
      </w:r>
      <w:r>
        <w:t xml:space="preserve">Отбирая определенные организмы из природных популяций, скрещивая их между собой, человек, не имея представления о механизмах этих процессов, уже сотни лет назад создавал улучшенные сорта растений и породы животных, обладавших нужными ему свойствами. </w:t>
      </w:r>
      <w:r>
        <w:br/>
        <w:t>     </w:t>
      </w:r>
      <w:r>
        <w:t xml:space="preserve"> К началу научного подхода относится интерес австрийского монаха Грегора Менделя к процессу гибридизации растений, к изучению которого он приступает летом 1865 года. Мендель показал, что наследственные свойства не смешиваются, а передаются потомству в виде</w:t>
      </w:r>
      <w:r>
        <w:t xml:space="preserve"> отдельных единиц. В 1909 году датский ботаник Иогансен назовет их генами (от греч. genos - род, происхождение). Позднее американец Уильям Сэттон заметил удивительное сходство между поведением хромосом во время образования гамет и оплодотворения и передаче</w:t>
      </w:r>
      <w:r>
        <w:t>й менделевских наследственных факторов. На основании этих открытий создается хромосомная теория наследственности. Начало XX века - время формирования генетики - науки о наследственности и изменчивости живых организмов и методах управления ими. В 20-х годах</w:t>
      </w:r>
      <w:r>
        <w:t xml:space="preserve"> советскими учеными школы А.С.Серебровского были проведены первые эксперименты, доказавшие сложное строение гена. Эти представления были использованы ДЖ.Уотсоном и Ф.Криком для создания модели ДНК (1953 г.) и расшифровки генетического кода. </w:t>
      </w:r>
      <w:r>
        <w:br/>
        <w:t>      Возможно</w:t>
      </w:r>
      <w:r>
        <w:t>сти, связанные с целенаправленным созданием новых комбинаций генетического материала привели к возникновению генной инженерии. В 1972 году в США в лаборатории П.Берга была получена первая гибридная (рекомбинантная) ДНК. Идеи и методы генетики начинают нахо</w:t>
      </w:r>
      <w:r>
        <w:t>дить применение в области медицины. В 70-е годы началась расшифровка генома человека. Уже более 10 лет существует проект "Геном человека". "Из 3 млрд. пар нуклеотидов (в виде сплошных непрерывных пассажей) прочтено пока всего около 10 млн. знаков" [</w:t>
      </w:r>
      <w:hyperlink r:id="rId11" w:anchor="7ik" w:history="1">
        <w:r>
          <w:rPr>
            <w:rStyle w:val="a3"/>
          </w:rPr>
          <w:t> 7 </w:t>
        </w:r>
      </w:hyperlink>
      <w:r>
        <w:t>]. Но возникают новые методы прочтения ДНК-текстов, которые увеличивают скорость их прочтения. И В.И.Иванов, директор Медико-генетического Центра РАМН, полагает, что "весь геном будет прочитан п</w:t>
      </w:r>
      <w:r>
        <w:t>римерно к 2020 году" [</w:t>
      </w:r>
      <w:hyperlink r:id="rId12" w:anchor="8ik" w:history="1">
        <w:r>
          <w:rPr>
            <w:rStyle w:val="a3"/>
          </w:rPr>
          <w:t> 8 </w:t>
        </w:r>
      </w:hyperlink>
      <w:r>
        <w:t xml:space="preserve">]. </w:t>
      </w:r>
      <w:r>
        <w:br/>
        <w:t xml:space="preserve">      "Чтение" генома обнаружило наличие "дефектов", когда всего лишь одна "буква" заменена на другую в последовательности длиной в 3 тысячи букв (средняя длина </w:t>
      </w:r>
      <w:r>
        <w:t>структурных кодирующих генов у человека). Сейчас уже известно, что каждый конкретный дефект - это причина наследственных болезней. Это знание и произвело переворот в лабораторной диагностике генетических заболеваний. Отсюда с начала 80х годов входят в обор</w:t>
      </w:r>
      <w:r>
        <w:t xml:space="preserve">от понятия "доклиническая диагностика", "прогностическая медицина" (Ж.Доссе). Формируется и медицинская генетика, ибо новые возможности диагностирования естественно определяют задачу нахождения специальных методов лечения. </w:t>
      </w:r>
      <w:r>
        <w:br/>
        <w:t>      Возможность диагностироват</w:t>
      </w:r>
      <w:r>
        <w:t xml:space="preserve">ь и выявлять носителя гена-мутанта становится основанием генетических консультаций для супружеских пар, которым наследственность или другие факторы дают повод опасаться появления на свет неполноценного ребенка. </w:t>
      </w:r>
      <w:r>
        <w:br/>
        <w:t>      По данным западно-европейских и америк</w:t>
      </w:r>
      <w:r>
        <w:t>анских врачебных ассоциаций, 15% людей нуждается в медико-генетической помощи. В странах с высоким уровнем жизни генетические клинические обследования становятся частью современного здравоохранения. В России же доступ к медико-генетической помощи для широк</w:t>
      </w:r>
      <w:r>
        <w:t xml:space="preserve">их слоев населения ограничен в силу организационных и материальных причин. </w:t>
      </w:r>
      <w:r>
        <w:br/>
        <w:t>      Какими же вариантами поведения располагают обследуемые супружеские пары в случае неблагоприятной диагностики? Это - предохранение от беременности, сознательное согласие на ри</w:t>
      </w:r>
      <w:r>
        <w:t xml:space="preserve">ск с возможным прерыванием беременности, если зародыш наследует недуг, усыновление ребенка, оплодотворение донорскими клетками. </w:t>
      </w:r>
      <w:r>
        <w:br/>
        <w:t>      Известно, что в Великобритании, например, в тех случаях, когда плод неполноценен, нет ограничений в сроках для прерывания</w:t>
      </w:r>
      <w:r>
        <w:t xml:space="preserve"> беременности. </w:t>
      </w:r>
      <w:r>
        <w:br/>
        <w:t>      Появление генетической диагностики естественно ставит вопрос о разработке операций по перестройке генома человека. Так возникла идея генной терапии. Сегодня существуют два ее вида. Первый - соматическая терапия. Она заключается в том,</w:t>
      </w:r>
      <w:r>
        <w:t xml:space="preserve"> что в клетке больного дефектный ген заменяется здоровым, способным выполнять нужную функцию. Первая попытка использовать генную терапию для лечения человека, приведшая к положительному результату, была предпринята в 1990 году. Пациенткой стала девочка с н</w:t>
      </w:r>
      <w:r>
        <w:t xml:space="preserve">арушением защитных функций иммунной системы. Исследователи полагают, что манипулирование соматическими клетками - "абсолютно этично", ибо последствия касаются только данного индивида, не имея воздействия на наследственность. </w:t>
      </w:r>
      <w:r>
        <w:br/>
        <w:t>      Эта констатация вызывает</w:t>
      </w:r>
      <w:r>
        <w:t xml:space="preserve"> сомнение в связи с развитием такого вида клеточной терапии, как фетальная, использующая при лечении зародышевые ткани человека. </w:t>
      </w:r>
      <w:r>
        <w:br/>
        <w:t>      Фетальный материал - это человеческие эмбрионы поздних сроков беременности ( 16-21 недели). По данным директора Междунар</w:t>
      </w:r>
      <w:r>
        <w:t>одного института биологической медицины проф. Г.Т.Сухих, в его институте "собран самый крупный в мире банк фетальных тканей" [</w:t>
      </w:r>
      <w:hyperlink r:id="rId13" w:anchor="9ik" w:history="1">
        <w:r>
          <w:rPr>
            <w:rStyle w:val="a3"/>
          </w:rPr>
          <w:t> 9 </w:t>
        </w:r>
      </w:hyperlink>
      <w:r>
        <w:t>]. Этот самый крупный в мире сбор - результат опережающего вс</w:t>
      </w:r>
      <w:r>
        <w:t xml:space="preserve">е мировые показатели количества абортов, в том числе и поздних сроков беременности, производимых в России. Новые "возможности" и методики новы прежде всего тем, что работают вне границ традиционной морали и этики. </w:t>
      </w:r>
      <w:r>
        <w:br/>
        <w:t>      Это подтверждает и второй вид генно</w:t>
      </w:r>
      <w:r>
        <w:t>й терапии - зародышевая терапия, предполагающая вторжение в генетический материал - в мужские и женские репродуктивные клетки. В этом случае любые изменения передаются по наследству из поколения в поколение. Поэтому, по данным ЮНЕСКО 1994 года, зародышевая</w:t>
      </w:r>
      <w:r>
        <w:t xml:space="preserve"> терапия строго (пока) запрещена.</w:t>
      </w:r>
      <w:r>
        <w:br/>
      </w:r>
      <w:r>
        <w:br/>
        <w:t xml:space="preserve">      </w:t>
      </w:r>
      <w:r>
        <w:rPr>
          <w:b/>
          <w:bCs/>
        </w:rPr>
        <w:t>Либеральная позиция</w:t>
      </w:r>
      <w:r>
        <w:br/>
      </w:r>
      <w:r>
        <w:br/>
        <w:t>      В своей книге "Мастерская человеческого тела" Э.Кимбрелл пишет: "Многие эксперты считают, что нынешнее негативное отношение к использованию зародышей для медицинских целей может вскоре изм</w:t>
      </w:r>
      <w:r>
        <w:t>ениться" [</w:t>
      </w:r>
      <w:hyperlink r:id="rId14" w:anchor="10ik" w:history="1">
        <w:r>
          <w:rPr>
            <w:rStyle w:val="a3"/>
          </w:rPr>
          <w:t> 10 </w:t>
        </w:r>
      </w:hyperlink>
      <w:r>
        <w:t xml:space="preserve">]. Одним из оснований этого изменения является нарастающее влияние и действительная популярность либеральной идеологии. </w:t>
      </w:r>
      <w:r>
        <w:br/>
        <w:t>      Этого нельзя не учитывать, так как весьма недаль</w:t>
      </w:r>
      <w:r>
        <w:t xml:space="preserve">новидно оценивать ту или иную технологию в отрыве от социального контекста. Технологии появляются в определенной "интеллектуальной среде" и способны сами в дальнейшем ее формировать. </w:t>
      </w:r>
      <w:r>
        <w:br/>
        <w:t>      Либеральная идеология, оценивая ту или иную технологию через призм</w:t>
      </w:r>
      <w:r>
        <w:t xml:space="preserve">у безусловной ценности "прав индивида" и "прав" прогресса научно-технических исследований, составляет стержень воспринимающего и "принимающего" их социального контекста. </w:t>
      </w:r>
      <w:r>
        <w:br/>
        <w:t>      Эзра Сулейман, профессор и глава Комитета по европейским исследованиям в Принст</w:t>
      </w:r>
      <w:r>
        <w:t>онском университете (США), так характеризует либеральную позицию по вопросу об отношении государства к научным исследованиям. Государство "должно оставаться сторонним наблюдателем там, где дело касается научных исследований; не должно диктовать, как именно</w:t>
      </w:r>
      <w:r>
        <w:t xml:space="preserve"> следует распространять результаты научных изысканий. Ученые, являясь владельцами плодов своей деятельности, сами знают, какие результаты следует делать достоянием широкой общественности; государство не должно вмешиваться в определение направлений научных </w:t>
      </w:r>
      <w:r>
        <w:t>поисков или осуществлять контроль за применением научных открытий; вмешиваясь в дела науки, государство способно превратить ее из объективного поиска знаний в инструмент государственной идеологии" [</w:t>
      </w:r>
      <w:hyperlink r:id="rId15" w:anchor="11ik" w:history="1">
        <w:r>
          <w:rPr>
            <w:rStyle w:val="a3"/>
          </w:rPr>
          <w:t> 11 </w:t>
        </w:r>
      </w:hyperlink>
      <w:r>
        <w:t xml:space="preserve">]. </w:t>
      </w:r>
      <w:r>
        <w:br/>
        <w:t>      Эта позиция многими может быть оценена как крайняя. Однако действительную крайность она приобретает не при условии контроля государства за безопасностью биогенетических исследований, а при проникновении сциентизма в государственную и</w:t>
      </w:r>
      <w:r>
        <w:t xml:space="preserve">деологию. </w:t>
      </w:r>
      <w:r>
        <w:br/>
        <w:t xml:space="preserve">      В качестве примера крайней позиции могут быть рассмотрены идеи С.Е.Моткова, высказанные им в научно-публицистическом журнале "Советская евгеника". </w:t>
      </w:r>
      <w:r>
        <w:br/>
        <w:t>      Автор полагает, что загрязнение внешней среды и резкое ослабление естественного отбор</w:t>
      </w:r>
      <w:r>
        <w:t>а в результате улучшения медицинского обслуживания населения и повышения уровня жизни приводят к росту генетического груза, что ведет к биологической деградации населения в геометрической прогрессии. При этом он ссылается на предположение академика Н.П.Дуб</w:t>
      </w:r>
      <w:r>
        <w:t>инина о том, что проблема генетического груза к 2000 году по своей актуальности сравняется с проблемой охраны окружающей среды, так как биологической (генотипической) деградации в СССР сопутствовала моральная (фенотипическая) деградация - расслабление воли</w:t>
      </w:r>
      <w:r>
        <w:t>, развитие порочных склонностей (алкоголизм, наркотики, разводы, самоубийства, преступность). С точки зрения С.Е.Моткова, одной их мер выхода из кризисной ситуации является прочное закрепление идеи искусственного отбора в государственной идеологии и полити</w:t>
      </w:r>
      <w:r>
        <w:t>ке. Государство должно начать проведение "евгенического эксперимента" сначала в небольшом городе, "постепенно расширяя территорию, охватываемую евгеническими мероприятиями". Что же включают в себя "евгенические мероприятия"? Это - отбор граждан на основе п</w:t>
      </w:r>
      <w:r>
        <w:t>сихологического тестирования, медицинского обследования, сведений об успеваемости (школа, вуз) и т.п.; искусственное осеменение на основе отобранной спермы (ведущий показатель доноров спермы - коэффициент интеллектуальности (КИ)) и т.п. Цель подобных мероп</w:t>
      </w:r>
      <w:r>
        <w:t>риятий - повышение "умственных способностей населения" [</w:t>
      </w:r>
      <w:hyperlink r:id="rId16" w:anchor="12ik" w:history="1">
        <w:r>
          <w:rPr>
            <w:rStyle w:val="a3"/>
          </w:rPr>
          <w:t> 12 </w:t>
        </w:r>
      </w:hyperlink>
      <w:r>
        <w:t xml:space="preserve">]. </w:t>
      </w:r>
      <w:r>
        <w:br/>
        <w:t xml:space="preserve">      Профессор А.П.Акифьев, заведующий лабораторией механизмов мутагенеза Института химической физики им. Н.Н.Семенова РАН, </w:t>
      </w:r>
      <w:r>
        <w:t xml:space="preserve">хотя и не разделяет ценностных ориентаций С.Е.Моткова, стремящегося к созданию искусственной популяции строителей социализма, тем не менее призывает руководителей государства - "и теоретиков и практиков, которые заняты реформированием общества," учитывать </w:t>
      </w:r>
      <w:r>
        <w:t>"двойственную биосоциальную природу человека" [</w:t>
      </w:r>
      <w:hyperlink r:id="rId17" w:anchor="13ik" w:history="1">
        <w:r>
          <w:rPr>
            <w:rStyle w:val="a3"/>
          </w:rPr>
          <w:t> 13 </w:t>
        </w:r>
      </w:hyperlink>
      <w:r>
        <w:t>]. "Все, что мы сейчас наблюдаем: падение дисциплины и нравственности, лень, крайне низкая производительность труда и качества продукции (</w:t>
      </w:r>
      <w:r>
        <w:t>99% ее неконкурентоспособности на мировом рынке), стремление все сделать нечестным путем и ощущение радости и гордости за совершенный обман или мелкую кражу, невероятное по масштабам пьянство, жестокость (пример тому дедовщина в армии), бесчисленные, порой</w:t>
      </w:r>
      <w:r>
        <w:t xml:space="preserve"> крайне циничные, нарушения врачами их морального кодекса - Клятвы Гиппократа, катастрофический (некоторые считают даже обвальный) рост преступности и т.д. - все это в совокупности, с моей точки зрения, свидетельствует не только о пороках системы, но и отр</w:t>
      </w:r>
      <w:r>
        <w:t>ажает признаки генетической деградации нации, явилось следствием господства тоталитаризма" [</w:t>
      </w:r>
      <w:hyperlink r:id="rId18" w:anchor="14ik" w:history="1">
        <w:r>
          <w:rPr>
            <w:rStyle w:val="a3"/>
          </w:rPr>
          <w:t> 14 </w:t>
        </w:r>
      </w:hyperlink>
      <w:r>
        <w:t>]. В то же время задавая вопрос, вправе ли мы сегодня отказаться от евгенических замыслов, А.</w:t>
      </w:r>
      <w:r>
        <w:t>П.Акифьев полагает, что "нет, особенно если учесть, что сегодня в качестве важнейшей цели евгеники следует считать создание генофонда, наиболее благоприятного для здоровья, благосостояния и процветания человечества на основе методов, достойных человека" [</w:t>
      </w:r>
      <w:hyperlink r:id="rId19" w:anchor="15ik" w:history="1">
        <w:r>
          <w:rPr>
            <w:rStyle w:val="a3"/>
          </w:rPr>
          <w:t> 15 </w:t>
        </w:r>
      </w:hyperlink>
      <w:r>
        <w:t xml:space="preserve">]. </w:t>
      </w:r>
      <w:r>
        <w:br/>
        <w:t>      Перечисленные попытки выйти на биогенетический путь "благосостояния и процветания человечества" - не первые и не последние в культуре. Известным и показательным в этом отношени</w:t>
      </w:r>
      <w:r>
        <w:t>и фактом отечественной науки было увлечение евгеникой Н.К.Кольцова, который в 30-е годы основал Русское евгеническое общество и журнал. Его разочарование и отказ от евгеники были связаны с осознанием того факта, что, например, критерий повышения "умственны</w:t>
      </w:r>
      <w:r>
        <w:t xml:space="preserve">х способностей населения" не защитит общество от появления "криминальных талантов", а расовые критерии не уменьшат количества генетических дефектов. </w:t>
      </w:r>
      <w:r>
        <w:br/>
        <w:t>      Да и обладает ли человек правом на селекцию себе подобных и "проектирование" тех или иных качеств че</w:t>
      </w:r>
      <w:r>
        <w:t>ловека?</w:t>
      </w:r>
      <w:r>
        <w:br/>
      </w:r>
      <w:r>
        <w:br/>
        <w:t>     </w:t>
      </w:r>
      <w:r>
        <w:rPr>
          <w:b/>
          <w:bCs/>
        </w:rPr>
        <w:t xml:space="preserve"> Консервативная позиция</w:t>
      </w:r>
      <w:r>
        <w:br/>
      </w:r>
      <w:r>
        <w:br/>
        <w:t>      В границах сциентистски ориентированного атеистического мировоззрения, сводящего человека к совокупности биогенетических данных, появление селекционных и евгенических проектов логически неизбежно. Н.Бердяев, хар</w:t>
      </w:r>
      <w:r>
        <w:t xml:space="preserve">актеризуя это мировоззрение, называл его "религией человекобожия". </w:t>
      </w:r>
      <w:r>
        <w:br/>
        <w:t>      Дилемма "человекобожие - Богочеловечество" постоянно находилась в фокусе внимания русской религиозной философии. Начиная с XVIII века, в рамках философии "человекобожия" (просветител</w:t>
      </w:r>
      <w:r>
        <w:t>ьский материализм, философия О.Конта, Л.Фейербаха, ницшеанство, марксистско-ленинский социализм) шел процесс разделения "природного человека от духовного". Этот процесс "дал свободу творческого развития природному человеку, удалившись от внутреннего смысла</w:t>
      </w:r>
      <w:r>
        <w:t xml:space="preserve"> жизни, оторвавшись от божественного центра жизни, от глубочайших основ самой природы человека" [</w:t>
      </w:r>
      <w:hyperlink r:id="rId20" w:anchor="16ik" w:history="1">
        <w:r>
          <w:rPr>
            <w:rStyle w:val="a3"/>
          </w:rPr>
          <w:t> 16 </w:t>
        </w:r>
      </w:hyperlink>
      <w:r>
        <w:t xml:space="preserve">]. Для философии "человекобожия" высшим идеальным измерением является исключительно сам </w:t>
      </w:r>
      <w:r>
        <w:t xml:space="preserve">человек и все "человеческое". Но может ли "человеческое" и только "человеческое" выполнять функцию абсолюта, критерия или высшей идеи? </w:t>
      </w:r>
      <w:r>
        <w:br/>
        <w:t xml:space="preserve">      Ф.Достоевский полагал, что даже если рассматривать "человеческое" как некий феномен, представляющий интересы </w:t>
      </w:r>
      <w:r>
        <w:rPr>
          <w:b/>
          <w:bCs/>
        </w:rPr>
        <w:t>рода</w:t>
      </w:r>
      <w:r>
        <w:t>,</w:t>
      </w:r>
      <w:r>
        <w:t xml:space="preserve"> то идеала все равно не получится, ибо сумма равна слагаемым, со всеми их свойствами. Но идеал, "высшая идея" является стержневым структурным элементом существования человека и общества. Подлинным идеалом, качественно отличающимся от различных человеческих</w:t>
      </w:r>
      <w:r>
        <w:t xml:space="preserve"> мерок, является Христос. "Христос был вековечный от века идеал, к которому стремится и по закону природы должен стремиться человек" [</w:t>
      </w:r>
      <w:hyperlink r:id="rId21" w:anchor="17ik" w:history="1">
        <w:r>
          <w:rPr>
            <w:rStyle w:val="a3"/>
          </w:rPr>
          <w:t> 17 </w:t>
        </w:r>
      </w:hyperlink>
      <w:r>
        <w:t>]. Богочеловеческая сущность Христа - это онтологич</w:t>
      </w:r>
      <w:r>
        <w:t>еская возможность и заданность нравственного совершенствования человека. "Человекобожие" как попытка человека определить абсолютные критерии "лучшести" для самого себя из самого себя рано или поздно оборачивается разными формами субъективизма, который в лу</w:t>
      </w:r>
      <w:r>
        <w:t xml:space="preserve">чшем случае приводит к фарсу, в худшем - к катастрофе. </w:t>
      </w:r>
      <w:r>
        <w:br/>
        <w:t>      Реальность современных сциентистских форм "человекобожия" порождает устойчивый социальный запрос на юридические и этические регламентации генных технологий. Документы Всемирной Медицинской Ассоц</w:t>
      </w:r>
      <w:r>
        <w:t xml:space="preserve">иации "Заявление о генетическом консультировании и генной инженерии" (1987 г.) и "Декларация о проекте "Геном человека"" (1992 г.) - это ответ на этот запрос. </w:t>
      </w:r>
      <w:r>
        <w:br/>
        <w:t>      В "Декларации о проекте "Геном человека"" фиксируется; "Определенная озабоченность возника</w:t>
      </w:r>
      <w:r>
        <w:t>ет из-за опасения, что исследователь, занятый работой по проекту, может взять на себя роль своеобразного "бога" или попытается вмешаться в действия законов природы. Только освободившись от предвзятости по отношению проекта "Геном человека", мы сможем прави</w:t>
      </w:r>
      <w:r>
        <w:t xml:space="preserve">льно оценить этические проблемы, связанные с его реализацией, как это имеет место в случаях с оценкой новых методов диагностики и лечения. Другими словами, как и в последних случаях, основными критериями оценки проекта являются уважение личности человека, </w:t>
      </w:r>
      <w:r>
        <w:t>его автономии и принципа невмешательства в его частную жизнь, а также сравнительная оценка риска и пользы" [</w:t>
      </w:r>
      <w:hyperlink r:id="rId22" w:anchor="18ik" w:history="1">
        <w:r>
          <w:rPr>
            <w:rStyle w:val="a3"/>
          </w:rPr>
          <w:t> 18 </w:t>
        </w:r>
      </w:hyperlink>
      <w:r>
        <w:t xml:space="preserve">]. </w:t>
      </w:r>
      <w:r>
        <w:br/>
        <w:t>      В этой же Декларации отдельным пунктом рассматривается "Угроза испо</w:t>
      </w:r>
      <w:r>
        <w:t>льзования генетической информации в немедицинских целях и угроза евгеники" и констатируется: "Концепция евгеники основывается на предположении о том, что гены имеют решающее значение в процессе формирования человека, а потому их распределение в популяции и</w:t>
      </w:r>
      <w:r>
        <w:t>меет решающее значение для изменения репродуктивного поведения. Согласно этой концепции, соображения общественного блага оправдывают ограничение свободы индивида. Обладание информацией ставит проблему и ее использования. До сих пор существуют опасения по п</w:t>
      </w:r>
      <w:r>
        <w:t>оводу существования одобренных правительствами программ "улучшения расы" и использования медицинских технологий в немедицинских целях" [</w:t>
      </w:r>
      <w:hyperlink r:id="rId23" w:anchor="19ik" w:history="1">
        <w:r>
          <w:rPr>
            <w:rStyle w:val="a3"/>
          </w:rPr>
          <w:t> 19 </w:t>
        </w:r>
      </w:hyperlink>
      <w:r>
        <w:t xml:space="preserve">]. </w:t>
      </w:r>
      <w:r>
        <w:br/>
        <w:t>      Основная цель медицины, определяющая на</w:t>
      </w:r>
      <w:r>
        <w:t>правление и развитие биомедицинской теории и практики - избавление человечества от страданий. Медицинская генетика помогает диагностировать, и, таким образом, предупреждать множество генетических заболеваний - нарушение метаболизма (фенилкетонурия), болезн</w:t>
      </w:r>
      <w:r>
        <w:t>ей крови (талассемия, серповидноклеточная анемия или гемофилия). Предполагается, что возможно идентифицировать гены, связанные с такими заболеваниями, как сахарный диабет, шизофрения, болезнь Альцгеймера. Профессор православной теологии о. Стенли Харакас п</w:t>
      </w:r>
      <w:r>
        <w:t>олагает, что православной этике не противоречит генетический анализ еще до бракосочетания с целью выявления носителей генетических заболеваний и информирования о высокой вероятности рождения больных детей. Он полагает, что "запрет церковных правил на кровн</w:t>
      </w:r>
      <w:r>
        <w:t>ородственные браки будет тщательнее соблюдаться с помощью генетического отбора" [</w:t>
      </w:r>
      <w:hyperlink r:id="rId24" w:anchor="20ik" w:history="1">
        <w:r>
          <w:rPr>
            <w:rStyle w:val="a3"/>
          </w:rPr>
          <w:t> 20 </w:t>
        </w:r>
      </w:hyperlink>
      <w:r>
        <w:t xml:space="preserve">]. </w:t>
      </w:r>
      <w:r>
        <w:br/>
        <w:t>      Тем не менее, задача медицинской генетики - забота о конкретных людях, о конкретных семьях - р</w:t>
      </w:r>
      <w:r>
        <w:t xml:space="preserve">еализуется вне традиционного предметного поля медицины. А именно, на уровне вторжения в функционирование генетических систем человека, вмешательства в эмбриональный материал. </w:t>
      </w:r>
      <w:r>
        <w:br/>
        <w:t>      Технологии вмешательства в репродуктивные функции человека, связанные с су</w:t>
      </w:r>
      <w:r>
        <w:t>дьбами будущих поколений, не могут осуществляться без этических и юридических регламентаций. Отсутствие в России юридических и морально-этических профессиональных регламентаций по разработке и применению генных технологий - это не признак свободы, а симпто</w:t>
      </w:r>
      <w:r>
        <w:t>м патологического состояния общества.</w:t>
      </w:r>
      <w:r>
        <w:br/>
      </w:r>
      <w:r>
        <w:br/>
        <w:t>     </w:t>
      </w:r>
      <w:r>
        <w:rPr>
          <w:b/>
          <w:bCs/>
        </w:rPr>
        <w:t xml:space="preserve"> Клонирование</w:t>
      </w:r>
      <w:r>
        <w:br/>
      </w:r>
      <w:r>
        <w:br/>
        <w:t>      В феврале 1997 года биомедицинская наука зафиксировала факт искусственного создания млекопитающего. Овца Долли - это генетическая копия матери, полученная путем клонирования. Современная куль</w:t>
      </w:r>
      <w:r>
        <w:t>тура с понятием "клонирование" связывает технологию размножения живых организмов, в результате которой из одной клетки получаются генетически идентичные особи. Новая технология логически соединяет методы искусственного оплодотворения in vitro и генетическо</w:t>
      </w:r>
      <w:r>
        <w:t>е "проектирование" или моделирование наследственности. Другими словами, если с помощью искусственного оплодотворения осуществляется борьба за возможность возникновения жизни, а с помощью генетики пытаются решить вопрос о ее качестве ( например, освобождени</w:t>
      </w:r>
      <w:r>
        <w:t>е с помощью молекулярной хирургии от неизлечимых болезней), то клонирование "призвано" бороться за возможность возникновения жизни с определенными качественными параметрами. 1997 год становится принципиальной вехой на пути реализации идеи о создании сущест</w:t>
      </w:r>
      <w:r>
        <w:t>в с заданными свойствами с помощью генетических манипуляций на эмбриональном уровне. Так, создатели овцы Долли приступили к экспериментам с человеческими генами. Ген человека был имплантирован в ядро соматической клетки взрослой овцы. Результат эксперимент</w:t>
      </w:r>
      <w:r>
        <w:t>а - овечка Полли - существо, способное давать целебное (с человеческим белком) молоко( "Поиск", № 32-33, с. 13). Эти эксперименты - вполне конкретные ответы на поставленный вопрос о возможности человеческого соавторства биологической эволюции. Именно поэто</w:t>
      </w:r>
      <w:r>
        <w:t xml:space="preserve">му они не сглаживают, но обостряют этические проблемы. Если опыты по клонированию животных из соматических клеток взрослого организма - это осуществление мечты нескольких поколений селекционеров, то осуществлением "мечты" какого "селекционера" могут стать </w:t>
      </w:r>
      <w:r>
        <w:t xml:space="preserve">опыты по клонированию человека, т.е. по дублированию людей с определенным набором характеристик? Слово "мечта" здесь не уместно, в данном случае речь может идти только об умысле, с полным сохранением отрицательного морально-эмоционального содержания этого </w:t>
      </w:r>
      <w:r>
        <w:t>слова, ведь речь идет о широком спектре возможностей прагматического использования человеческих существ, включая человеческие эмбрионы.</w:t>
      </w:r>
      <w:r>
        <w:br/>
      </w:r>
      <w:r>
        <w:br/>
        <w:t>     </w:t>
      </w:r>
      <w:r>
        <w:rPr>
          <w:i/>
          <w:iCs/>
        </w:rPr>
        <w:t xml:space="preserve"> История вопроса</w:t>
      </w:r>
      <w:r>
        <w:br/>
      </w:r>
      <w:r>
        <w:br/>
        <w:t>      По сути дела история клонирования представляет собой сумму хроник генетических исследовани</w:t>
      </w:r>
      <w:r>
        <w:t>й и опытов по искусственному оплодотворению. Одно событие среди них относится непосредственно к клонированию и оценивается специалистами как поистине революционное. Это - 1952 год, когда впервые было получено взрослое животное в результате пересадки ядра з</w:t>
      </w:r>
      <w:r>
        <w:t xml:space="preserve">ародыша лягушки в неоплодотворенную яйцеклетку другой лягушки, из которой был удален генетический материал. Из яйцеклетки с новым, пересаженным, генетическим материалом образовалась взрослая лягушка со свойствами пересаженного генетического материала. </w:t>
      </w:r>
      <w:r>
        <w:br/>
        <w:t>   </w:t>
      </w:r>
      <w:r>
        <w:t>   Принципиальное значение для развития технологии клонирования имело получение в лабораторных условиях недифференцированных клеток, т.е. искусственное выращивание стволовых эмбриональных клеток, которые способны давать начала разным типам клеток организма</w:t>
      </w:r>
      <w:r>
        <w:t xml:space="preserve">. В начале 80-х годов подобные опыты с мышами успешно были проведены американскими учеными (Эванс, Кауфман, Мартин). В 1996 году эмбриологу Я.Вильмуту - создателю овцы Долли - удалось получить в лаборатории стволовые эмбриональные клетки овцы, что явилось </w:t>
      </w:r>
      <w:r>
        <w:t>преодолением практически главного препятствия к клонированию. Наконец, израсходовав 236 яйцеклеток овец, из клетки молочной железы беременной овцы-А получили "культуру" - размножающиеся "в пробирке" клетки, генетический материал которых и был пересажен в "</w:t>
      </w:r>
      <w:r>
        <w:t>пустую" яйцеклетку овцы-В, которая затем была введена овце-С, выполнившей роль "суррогатной матери". 23 февраля 1997 года на свет появилось первое в мире млекопитающее, у которого нет отца, но есть три "матери"- донор яйцеклетки, донор генетического матери</w:t>
      </w:r>
      <w:r>
        <w:t>ала и вынашивающая "суррогатная мать".</w:t>
      </w:r>
      <w:r>
        <w:br/>
      </w:r>
      <w:r>
        <w:br/>
        <w:t>     </w:t>
      </w:r>
      <w:r>
        <w:rPr>
          <w:i/>
          <w:iCs/>
        </w:rPr>
        <w:t xml:space="preserve"> Методика клонирования</w:t>
      </w:r>
      <w:r>
        <w:br/>
      </w:r>
      <w:r>
        <w:br/>
        <w:t>      В основе методики клонирования лежит модель размножения бактерий по типу "деление", при котором внутри клетки происходит деление генетического материала, а затем и самой клетки, что</w:t>
      </w:r>
      <w:r>
        <w:t xml:space="preserve"> давало начало одинаковым "дочерним" клеткам, или генетически идентичным клеткам, которые называют клоном. Уникальная способность </w:t>
      </w:r>
      <w:r>
        <w:rPr>
          <w:i/>
          <w:iCs/>
        </w:rPr>
        <w:t>сохранения генетической идентичности</w:t>
      </w:r>
      <w:r>
        <w:t xml:space="preserve"> при данном типе размножения не могла не обращать на себя внимание генетиков и давно прель</w:t>
      </w:r>
      <w:r>
        <w:t xml:space="preserve">щала селекционеров. Ведь обычное скрещивание (животных- и растений-рекордсменов) "распыляло" их генетическую уникальность. </w:t>
      </w:r>
      <w:r>
        <w:br/>
        <w:t xml:space="preserve">      Первая задача процедуры клонирования заключается в получении стволовых (недифференцированных, первичных ) клеток. Ведь каждая </w:t>
      </w:r>
      <w:r>
        <w:t xml:space="preserve">клетка взрослого организма имеет свою особую задачу, она - специальна или дифференцированна. И для получения нового организма годится не любая из них, но та клетка, которая находится на первоначальной, ранней стадии дифференцировки. </w:t>
      </w:r>
      <w:r>
        <w:br/>
        <w:t xml:space="preserve">      Вторая задача - </w:t>
      </w:r>
      <w:r>
        <w:t xml:space="preserve">пересадка клеток: получение "культуры" первоначальных клеток, удаление ДНК из яйцеклетки, получение "пустой" яйцеклетки, введение "первоначальной" ДНК в яйцеклетку, получение эмбриона. </w:t>
      </w:r>
      <w:r>
        <w:br/>
        <w:t>      Третья задача - имплантация эмбриона в "суррогатную мать" - в ов</w:t>
      </w:r>
      <w:r>
        <w:t>цу или обезьяну и т.д.</w:t>
      </w:r>
      <w:r>
        <w:br/>
      </w:r>
      <w:r>
        <w:br/>
        <w:t>     </w:t>
      </w:r>
      <w:r>
        <w:rPr>
          <w:i/>
          <w:iCs/>
        </w:rPr>
        <w:t xml:space="preserve"> Либеральная позиция</w:t>
      </w:r>
      <w:r>
        <w:br/>
      </w:r>
      <w:r>
        <w:br/>
        <w:t>      Может ли или скорее должен ли этот ряд быть продолжен клонированием человека? Допустимо ли это с моральной и правовой точек зрения? Либеральная позиция склоняется к положительному ответу. Один из арг</w:t>
      </w:r>
      <w:r>
        <w:t xml:space="preserve">ументов - запреты на научные исследования всегда имеют ограниченный характер, они шли и будут идти. Во-вторых, если все же запретить клонирование людей, может быть одновременно запретить и рождение естественных близнецов? В-третьих, появление человеческих </w:t>
      </w:r>
      <w:r>
        <w:t>генетических копий безопасно. Не надо бояться возможности клонирования, в данном случае тиражирования гениев преступного мира, маньяков - ведь "душа генетически не обусловлена", заявляет член-коррепендент РАН А.Монин, и имено поэтому в клонировании нет нич</w:t>
      </w:r>
      <w:r>
        <w:t>его аморального. ("НГ-Наука",№ 1, сентябрь 1997, с. 5). В противоположность А.Монину, создатель Долли - Ян Вильмут высказывается однозначно против клонирования людей. А в Англии сочли необходимым все же запретить такие эксперименты.</w:t>
      </w:r>
      <w:r>
        <w:br/>
      </w:r>
      <w:r>
        <w:br/>
        <w:t xml:space="preserve">      </w:t>
      </w:r>
      <w:r>
        <w:rPr>
          <w:i/>
          <w:iCs/>
        </w:rPr>
        <w:t>Консервативная п</w:t>
      </w:r>
      <w:r>
        <w:rPr>
          <w:i/>
          <w:iCs/>
        </w:rPr>
        <w:t>озиция</w:t>
      </w:r>
      <w:r>
        <w:br/>
      </w:r>
      <w:r>
        <w:br/>
        <w:t>      Консервативная позиция по отношению к клонированию людей выстраивается в двух плоскостях. Во-первых, в плоскости анализа перспектив и социо-культурных последствий вытеснения естественных семейно-сексуальных отношений методами искусственного р</w:t>
      </w:r>
      <w:r>
        <w:t>азмножения. В силу того, что клонирование является логическим развитием методов искусственного оплодотворения и генных технологий, критическая аргументация противников искусственного размножения людей и евгенических проектов всякого рода не только сохраняе</w:t>
      </w:r>
      <w:r>
        <w:t xml:space="preserve">т свою силу, но и вдвое усиливается, объединяя вышеприведенные критические аргументы. </w:t>
      </w:r>
      <w:r>
        <w:br/>
        <w:t>      Во вторых, консерваторы опасаются не только тиражирования гениев преступности, но и тиражирования</w:t>
      </w:r>
      <w:r>
        <w:rPr>
          <w:b/>
          <w:bCs/>
        </w:rPr>
        <w:t xml:space="preserve"> потребительского отношения </w:t>
      </w:r>
      <w:r>
        <w:t>человека к человеку, через создание "ч</w:t>
      </w:r>
      <w:r>
        <w:t xml:space="preserve">еловеческих запасников" (будь то органы, "законсервированные" двойники и т.п.). Культуре давно известно, что использование человека как средства для реализации целей другого человека является эталоном аморальности. </w:t>
      </w:r>
      <w:r>
        <w:br/>
        <w:t>      Для православного богословия очеви</w:t>
      </w:r>
      <w:r>
        <w:t>дно, что из заявления о том, что "душа генетически не обусловлена", логически и онтологически не следует освобождение от проблемы воспроизводства "гениев" преступности. В то же время принцип "социально-средовой" обусловленности поведения личности потерял б</w:t>
      </w:r>
      <w:r>
        <w:t xml:space="preserve">ылое влияние в связи с крахом "революционной идеологии". Так чем же обусловлена душа? Один из определяющих факторов - это таинство брака как "объективное основание для благодатной жизни"(см. Раздел 4.2). </w:t>
      </w:r>
      <w:r>
        <w:br/>
        <w:t>      В качестве конкретного примера консервативной</w:t>
      </w:r>
      <w:r>
        <w:t xml:space="preserve"> позиции может быть рассмотрено "Заявление", сделанное Православной Церковью в Америке.</w:t>
      </w:r>
      <w:r>
        <w:br/>
      </w:r>
      <w:r>
        <w:br/>
        <w:t>      "</w:t>
      </w:r>
      <w:r>
        <w:rPr>
          <w:i/>
          <w:iCs/>
        </w:rPr>
        <w:t>Заявление</w:t>
      </w:r>
      <w:r>
        <w:rPr>
          <w:i/>
          <w:iCs/>
        </w:rPr>
        <w:br/>
        <w:t>о современных разработках в технологии клонирования.</w:t>
      </w:r>
      <w:r>
        <w:br/>
      </w:r>
      <w:r>
        <w:br/>
        <w:t>      Современное клонирование овцы от клетки взрослого животного открыло путь к клонированию лю</w:t>
      </w:r>
      <w:r>
        <w:t>бого биологического вида, включая человека. Хотя никто не может препятствовать научным поискам и экспериментам в этом направлении, возникает вопрос, должно ли правительство США запретить или регулировать эту деятельность и предоставлять общественное финанс</w:t>
      </w:r>
      <w:r>
        <w:t xml:space="preserve">ирование. </w:t>
      </w:r>
      <w:r>
        <w:br/>
        <w:t>      Представители Православной Церкви во всем мире остаются верными строгости понимания сакральности человеческой жизни: каждый человек создан как уникальная личность "по образу Божию". Поэтому подавляющее большинство православных этиков наста</w:t>
      </w:r>
      <w:r>
        <w:t xml:space="preserve">ивает, что все формы евгеники, включая манипулирование с человеческим генетическим материалом вне терапевтических целей - в нравственном отношении отвратительны и угрожают человеческой жизни и благополучию. </w:t>
      </w:r>
      <w:r>
        <w:br/>
        <w:t>      Различные технологии клонирования, использ</w:t>
      </w:r>
      <w:r>
        <w:t>ующие животных, развиваются уже более десяти лет, обещая продлить человеческую жизнь, благодаря созданию новых лекарств, белков и других полезных веществ. Такие усилия заслуживают общественную поддержку и финансирование. Однако перспективы человеческого кл</w:t>
      </w:r>
      <w:r>
        <w:t>онирования порождают призрак "наклонной плоскости" в наиболее зловещей форме. В "падшем" мире, где права перевешивают ответственность, использование технического клонирования человеческих клеток неизбежно приведет к злоупотреблениям: коммерциализации "перв</w:t>
      </w:r>
      <w:r>
        <w:t>ичных" ДНК, производству детей с целью получения "запасных частей", к движению в направлении создания "высшего" класса человеческих существ. Более того, в настоящее время ученые не в состоянии определить, содержит ли в себе отобранная клетка мутации или др</w:t>
      </w:r>
      <w:r>
        <w:t xml:space="preserve">угие дефекты, которые могут привести к калечащим уродствам или задержкам в умственном развитии у клонированного ребенка. </w:t>
      </w:r>
      <w:r>
        <w:br/>
        <w:t>      В свете этих факторов Православная Церковь в Америке настойчиво советует, чтобы правительство запретило эксперименты по производ</w:t>
      </w:r>
      <w:r>
        <w:t>ству человеческих клонов и не рассматривало проектов финансирования подобной деятельности. Мораторий на такую деятельность крайне необходим."(Православная Церковь в Америке. Пресс-релиз: март 11,1997. Перевод автора).</w:t>
      </w:r>
    </w:p>
    <w:p w:rsidR="00000000" w:rsidRDefault="005A0C0B">
      <w:pPr>
        <w:rPr>
          <w:sz w:val="24"/>
          <w:szCs w:val="24"/>
        </w:rPr>
      </w:pPr>
    </w:p>
    <w:p w:rsidR="00000000" w:rsidRDefault="005A0C0B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tbl>
      <w:tblPr>
        <w:tblW w:w="0" w:type="auto"/>
        <w:tblCellSpacing w:w="0" w:type="dxa"/>
        <w:tblInd w:w="-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9293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Доссе Ж. Научное знани</w:t>
            </w:r>
            <w:r>
              <w:rPr>
                <w:sz w:val="24"/>
                <w:szCs w:val="24"/>
              </w:rPr>
              <w:t>е и человеческое достоинство - "Курьер ЮНЕСКО", ноябрь 1994, с. 5.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 А.Ф. Проблема символа и реалистическое искусство. М. 1976, с. 128.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Joseph Kardinal Ratzinger. Der Mensch zwischen Reproduktion und Schopfung. - Bioetihk. Philosophisch-teo</w:t>
            </w:r>
            <w:r>
              <w:rPr>
                <w:sz w:val="24"/>
                <w:szCs w:val="24"/>
              </w:rPr>
              <w:t>logische Beitrage zu einem brisanten Thema. Koln, 1990, s.33-34.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Гете И.В. Избр. произведени в 2-х томах. М. 1985, т. 2, с. 678.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Хаксли О. О дивный новый мир. М. 1989, с. 173-175.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"Я бы Моцартом родился". - "Человек", № 1, 1995, с. 139.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"Геном человека": новые возможности, новые проблемы. - "Человек", № 1, 1995, с.11.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10.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Сухих Г.Т. Секрет их молодости. - "Столица", № II, 1994, с. 32.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Цит. по: Сулейман Э. Границы дозволенного. - "Курьер ЮНЕСКО", ноябрь</w:t>
            </w:r>
            <w:r>
              <w:rPr>
                <w:sz w:val="24"/>
                <w:szCs w:val="24"/>
              </w:rPr>
              <w:t>, 1994, с.17.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 Э. Границы дозволенного. - "Курьер ЮНЕСКО", ноябрь, 1994, с. 17.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Мотков С.Е. Динамика, нормализация и улучшение генофонда населения СССР. - "Советская евгеника", № 1, 1991, с.3-31.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0C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Акифьев А.П. Гены, человек, общ</w:t>
            </w:r>
            <w:r>
              <w:rPr>
                <w:sz w:val="24"/>
                <w:szCs w:val="24"/>
              </w:rPr>
              <w:t>ество. М. 1993, с. 8.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A0C0B" w:rsidRDefault="005A0C0B">
      <w:pPr>
        <w:rPr>
          <w:sz w:val="24"/>
          <w:szCs w:val="24"/>
        </w:rPr>
      </w:pPr>
    </w:p>
    <w:sectPr w:rsidR="005A0C0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07"/>
    <w:rsid w:val="005A0C0B"/>
    <w:rsid w:val="0065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00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00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o.ru/biblio/books/silujan1/" TargetMode="External"/><Relationship Id="rId13" Type="http://schemas.openxmlformats.org/officeDocument/2006/relationships/hyperlink" Target="http://www.wco.ru/biblio/books/silujan1/" TargetMode="External"/><Relationship Id="rId18" Type="http://schemas.openxmlformats.org/officeDocument/2006/relationships/hyperlink" Target="http://www.wco.ru/biblio/books/silujan1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wco.ru/biblio/books/silujan1/" TargetMode="External"/><Relationship Id="rId7" Type="http://schemas.openxmlformats.org/officeDocument/2006/relationships/hyperlink" Target="http://www.wco.ru/biblio/books/silujan1/" TargetMode="External"/><Relationship Id="rId12" Type="http://schemas.openxmlformats.org/officeDocument/2006/relationships/hyperlink" Target="http://www.wco.ru/biblio/books/silujan1/" TargetMode="External"/><Relationship Id="rId17" Type="http://schemas.openxmlformats.org/officeDocument/2006/relationships/hyperlink" Target="http://www.wco.ru/biblio/books/silujan1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wco.ru/biblio/books/silujan1/" TargetMode="External"/><Relationship Id="rId20" Type="http://schemas.openxmlformats.org/officeDocument/2006/relationships/hyperlink" Target="http://www.wco.ru/biblio/books/silujan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co.ru/biblio/books/silujan1/" TargetMode="External"/><Relationship Id="rId11" Type="http://schemas.openxmlformats.org/officeDocument/2006/relationships/hyperlink" Target="http://www.wco.ru/biblio/books/silujan1/" TargetMode="External"/><Relationship Id="rId24" Type="http://schemas.openxmlformats.org/officeDocument/2006/relationships/hyperlink" Target="http://www.wco.ru/biblio/books/silujan1/" TargetMode="External"/><Relationship Id="rId5" Type="http://schemas.openxmlformats.org/officeDocument/2006/relationships/hyperlink" Target="http://www.wco.ru/biblio/books/silujan1/" TargetMode="External"/><Relationship Id="rId15" Type="http://schemas.openxmlformats.org/officeDocument/2006/relationships/hyperlink" Target="http://www.wco.ru/biblio/books/silujan1/" TargetMode="External"/><Relationship Id="rId23" Type="http://schemas.openxmlformats.org/officeDocument/2006/relationships/hyperlink" Target="http://www.wco.ru/biblio/books/silujan1/" TargetMode="External"/><Relationship Id="rId10" Type="http://schemas.openxmlformats.org/officeDocument/2006/relationships/hyperlink" Target="http://www.wco.ru/biblio/books/silujan1/" TargetMode="External"/><Relationship Id="rId19" Type="http://schemas.openxmlformats.org/officeDocument/2006/relationships/hyperlink" Target="http://www.wco.ru/biblio/books/silujan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co.ru/biblio/books/silujan1/" TargetMode="External"/><Relationship Id="rId14" Type="http://schemas.openxmlformats.org/officeDocument/2006/relationships/hyperlink" Target="http://www.wco.ru/biblio/books/silujan1/" TargetMode="External"/><Relationship Id="rId22" Type="http://schemas.openxmlformats.org/officeDocument/2006/relationships/hyperlink" Target="http://www.wco.ru/biblio/books/silujan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5538</Words>
  <Characters>31567</Characters>
  <Application>Microsoft Office Word</Application>
  <DocSecurity>0</DocSecurity>
  <Lines>263</Lines>
  <Paragraphs>74</Paragraphs>
  <ScaleCrop>false</ScaleCrop>
  <Company>KM</Company>
  <LinksUpToDate>false</LinksUpToDate>
  <CharactersWithSpaces>37031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Этические проблемы генных технологий</dc:title>
  <dc:creator>N/A</dc:creator>
  <cp:lastModifiedBy>Igor</cp:lastModifiedBy>
  <cp:revision>2</cp:revision>
  <dcterms:created xsi:type="dcterms:W3CDTF">2024-08-08T11:32:00Z</dcterms:created>
  <dcterms:modified xsi:type="dcterms:W3CDTF">2024-08-08T11:32:00Z</dcterms:modified>
</cp:coreProperties>
</file>