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E0" w:rsidRPr="006559E0" w:rsidRDefault="006559E0" w:rsidP="006559E0">
      <w:pPr>
        <w:jc w:val="center"/>
        <w:rPr>
          <w:sz w:val="36"/>
          <w:szCs w:val="36"/>
        </w:rPr>
      </w:pPr>
      <w:r w:rsidRPr="006559E0">
        <w:rPr>
          <w:sz w:val="36"/>
          <w:szCs w:val="36"/>
        </w:rPr>
        <w:t>Эссе</w:t>
      </w:r>
      <w:r>
        <w:rPr>
          <w:sz w:val="36"/>
          <w:szCs w:val="36"/>
        </w:rPr>
        <w:t>:</w:t>
      </w:r>
    </w:p>
    <w:p w:rsidR="006559E0" w:rsidRPr="006559E0" w:rsidRDefault="006559E0" w:rsidP="006559E0">
      <w:pPr>
        <w:jc w:val="center"/>
        <w:rPr>
          <w:b/>
          <w:sz w:val="36"/>
          <w:szCs w:val="36"/>
        </w:rPr>
      </w:pPr>
      <w:r w:rsidRPr="006559E0">
        <w:rPr>
          <w:b/>
          <w:sz w:val="36"/>
          <w:szCs w:val="36"/>
        </w:rPr>
        <w:t xml:space="preserve">«Факторы профилактики ошибок </w:t>
      </w:r>
    </w:p>
    <w:p w:rsidR="006559E0" w:rsidRPr="006559E0" w:rsidRDefault="006559E0" w:rsidP="006559E0">
      <w:pPr>
        <w:jc w:val="center"/>
        <w:rPr>
          <w:b/>
          <w:sz w:val="36"/>
          <w:szCs w:val="36"/>
        </w:rPr>
      </w:pPr>
      <w:r w:rsidRPr="006559E0">
        <w:rPr>
          <w:b/>
          <w:sz w:val="36"/>
          <w:szCs w:val="36"/>
        </w:rPr>
        <w:t>операторской деятельности»</w:t>
      </w:r>
    </w:p>
    <w:p w:rsidR="006559E0" w:rsidRPr="006559E0" w:rsidRDefault="006559E0" w:rsidP="006559E0">
      <w:pPr>
        <w:jc w:val="center"/>
        <w:rPr>
          <w:b/>
          <w:sz w:val="32"/>
          <w:szCs w:val="32"/>
        </w:rPr>
      </w:pPr>
    </w:p>
    <w:p w:rsidR="006559E0" w:rsidRPr="006559E0" w:rsidRDefault="006559E0" w:rsidP="006559E0">
      <w:pPr>
        <w:jc w:val="right"/>
        <w:rPr>
          <w:szCs w:val="28"/>
        </w:rPr>
      </w:pPr>
      <w:r w:rsidRPr="006559E0">
        <w:rPr>
          <w:szCs w:val="28"/>
        </w:rPr>
        <w:t xml:space="preserve">Выполнил: </w:t>
      </w:r>
      <w:proofErr w:type="spellStart"/>
      <w:r w:rsidRPr="006559E0">
        <w:rPr>
          <w:szCs w:val="28"/>
        </w:rPr>
        <w:t>Хасипов</w:t>
      </w:r>
      <w:proofErr w:type="spellEnd"/>
      <w:r w:rsidRPr="006559E0">
        <w:rPr>
          <w:szCs w:val="28"/>
        </w:rPr>
        <w:t xml:space="preserve"> Р.Н.</w:t>
      </w:r>
    </w:p>
    <w:p w:rsidR="006559E0" w:rsidRPr="006559E0" w:rsidRDefault="006559E0" w:rsidP="006559E0">
      <w:pPr>
        <w:jc w:val="right"/>
        <w:rPr>
          <w:szCs w:val="28"/>
        </w:rPr>
      </w:pPr>
      <w:r w:rsidRPr="006559E0">
        <w:rPr>
          <w:szCs w:val="28"/>
        </w:rPr>
        <w:t>магистрант, 502 гр.</w:t>
      </w:r>
    </w:p>
    <w:p w:rsidR="006559E0" w:rsidRDefault="006559E0" w:rsidP="006559E0">
      <w:pPr>
        <w:jc w:val="center"/>
        <w:rPr>
          <w:b/>
        </w:rPr>
      </w:pPr>
    </w:p>
    <w:p w:rsidR="006559E0" w:rsidRPr="006559E0" w:rsidRDefault="006559E0" w:rsidP="006559E0">
      <w:pPr>
        <w:pStyle w:val="a3"/>
        <w:numPr>
          <w:ilvl w:val="0"/>
          <w:numId w:val="1"/>
        </w:numPr>
        <w:rPr>
          <w:b/>
        </w:rPr>
      </w:pPr>
      <w:r w:rsidRPr="006559E0">
        <w:rPr>
          <w:b/>
        </w:rPr>
        <w:t xml:space="preserve">Аналитические модели и методы оценки и прогноза информационно стресса </w:t>
      </w:r>
    </w:p>
    <w:p w:rsidR="002435B9" w:rsidRPr="002435B9" w:rsidRDefault="006559E0" w:rsidP="002435B9">
      <w:r>
        <w:t xml:space="preserve">Многочисленные исследования свидетельствуют о том, что состояние психической напряженности и стресса может быть следствием выполнения сложной, опасной и ответственной профессиональной деятельности, а также воздействия экстремальных факторов организации и условий труда. </w:t>
      </w:r>
      <w:proofErr w:type="gramStart"/>
      <w:r>
        <w:t>Для операторской деятельности наиболее характерными причинами развития напряженности и стресса является рабочая (умственная) нагрузка, связанная с решением информационных задач взаимодействия с системами управления в условиях дефицита времени и информации, избыточности информации, увеличения ее объема и т. д. Отсутствие методических приемов оценки и прогнозирования эмоциональной устойчивости специалистов операторского профиля (в частности, подводников ВМФ) послужило основанием для проведения специального исследования, цель которого</w:t>
      </w:r>
      <w:proofErr w:type="gramEnd"/>
      <w:r>
        <w:t xml:space="preserve"> заключалась в: 1) разработке экспериментальных методик, 2) изучении характера влияния </w:t>
      </w:r>
      <w:proofErr w:type="spellStart"/>
      <w:proofErr w:type="gramStart"/>
      <w:r>
        <w:t>стресс-ситуаций</w:t>
      </w:r>
      <w:proofErr w:type="spellEnd"/>
      <w:proofErr w:type="gramEnd"/>
      <w:r>
        <w:t xml:space="preserve"> на функциональное состояние организм специалистов и эффективность выполнения ими трудовых задач; 3) проверке возможности применения предложенных методик для прогнозирования степени эмоциональной устойчивости курсантов-подводников при их отборе.</w:t>
      </w:r>
    </w:p>
    <w:p w:rsidR="006559E0" w:rsidRPr="006559E0" w:rsidRDefault="006559E0" w:rsidP="006559E0">
      <w:pPr>
        <w:pStyle w:val="a3"/>
        <w:numPr>
          <w:ilvl w:val="0"/>
          <w:numId w:val="1"/>
        </w:numPr>
        <w:spacing w:before="100" w:beforeAutospacing="1" w:after="100" w:afterAutospacing="1" w:line="240" w:lineRule="auto"/>
        <w:rPr>
          <w:rFonts w:eastAsia="Times New Roman" w:cs="Times New Roman"/>
          <w:b/>
          <w:szCs w:val="28"/>
          <w:lang w:eastAsia="ru-RU"/>
        </w:rPr>
      </w:pPr>
      <w:r w:rsidRPr="006559E0">
        <w:rPr>
          <w:rFonts w:eastAsia="Times New Roman" w:cs="Times New Roman"/>
          <w:b/>
          <w:szCs w:val="28"/>
          <w:lang w:eastAsia="ru-RU"/>
        </w:rPr>
        <w:t>Профилактика эмоционального выгорания.</w:t>
      </w:r>
    </w:p>
    <w:p w:rsidR="002435B9" w:rsidRDefault="006559E0" w:rsidP="006559E0">
      <w:pPr>
        <w:spacing w:before="100" w:beforeAutospacing="1" w:after="100" w:afterAutospacing="1" w:line="240" w:lineRule="auto"/>
        <w:rPr>
          <w:rFonts w:eastAsia="Times New Roman" w:cs="Times New Roman"/>
          <w:szCs w:val="28"/>
          <w:lang w:eastAsia="ru-RU"/>
        </w:rPr>
      </w:pPr>
      <w:r w:rsidRPr="006559E0">
        <w:rPr>
          <w:rFonts w:eastAsia="Times New Roman" w:cs="Times New Roman"/>
          <w:szCs w:val="28"/>
          <w:lang w:eastAsia="ru-RU"/>
        </w:rPr>
        <w:t>Эмоциональное выгорание представляет собой приобре</w:t>
      </w:r>
      <w:r w:rsidRPr="006559E0">
        <w:rPr>
          <w:rFonts w:eastAsia="Times New Roman" w:cs="Times New Roman"/>
          <w:szCs w:val="28"/>
          <w:lang w:eastAsia="ru-RU"/>
        </w:rPr>
        <w:softHyphen/>
        <w:t xml:space="preserve">тенный стереотип поведения, которое проявляется в уменьшении эмоционального реагирования, как в личной, так и профессиональной жизни. В этом имеется </w:t>
      </w:r>
      <w:r w:rsidRPr="006559E0">
        <w:rPr>
          <w:rFonts w:eastAsia="Times New Roman" w:cs="Times New Roman"/>
          <w:szCs w:val="28"/>
          <w:lang w:eastAsia="ru-RU"/>
        </w:rPr>
        <w:lastRenderedPageBreak/>
        <w:t>как положительный момент, поскольку уменьшение эмоционального реагирования позволяет человеку дозировать и экономно расходовать энергетические ресурсы, так и отрицательный момент, когда «выгорание» отрицательно сказывается на исполне</w:t>
      </w:r>
      <w:r w:rsidRPr="006559E0">
        <w:rPr>
          <w:rFonts w:eastAsia="Times New Roman" w:cs="Times New Roman"/>
          <w:szCs w:val="28"/>
          <w:lang w:eastAsia="ru-RU"/>
        </w:rPr>
        <w:softHyphen/>
        <w:t>нии профессиональной деятельности и отношениях с парт</w:t>
      </w:r>
      <w:r w:rsidRPr="006559E0">
        <w:rPr>
          <w:rFonts w:eastAsia="Times New Roman" w:cs="Times New Roman"/>
          <w:szCs w:val="28"/>
          <w:lang w:eastAsia="ru-RU"/>
        </w:rPr>
        <w:softHyphen/>
        <w:t>нерами. Под партнерами имеются в виду клиенты, пациенты, студенты, коллеги и близкие.</w:t>
      </w:r>
      <w:r w:rsidR="002435B9">
        <w:rPr>
          <w:rFonts w:eastAsia="Times New Roman" w:cs="Times New Roman"/>
          <w:szCs w:val="28"/>
          <w:lang w:eastAsia="ru-RU"/>
        </w:rPr>
        <w:t xml:space="preserve"> </w:t>
      </w:r>
      <w:r w:rsidRPr="006559E0">
        <w:rPr>
          <w:rFonts w:eastAsia="Times New Roman" w:cs="Times New Roman"/>
          <w:szCs w:val="28"/>
          <w:lang w:eastAsia="ru-RU"/>
        </w:rPr>
        <w:t xml:space="preserve">Методика «диагностики уровня эмоционального выгорания» В.В.Бойко, позволяет выявить </w:t>
      </w:r>
      <w:proofErr w:type="spellStart"/>
      <w:r w:rsidRPr="006559E0">
        <w:rPr>
          <w:rFonts w:eastAsia="Times New Roman" w:cs="Times New Roman"/>
          <w:szCs w:val="28"/>
          <w:lang w:eastAsia="ru-RU"/>
        </w:rPr>
        <w:t>сформированность</w:t>
      </w:r>
      <w:proofErr w:type="spellEnd"/>
      <w:r w:rsidRPr="006559E0">
        <w:rPr>
          <w:rFonts w:eastAsia="Times New Roman" w:cs="Times New Roman"/>
          <w:szCs w:val="28"/>
          <w:lang w:eastAsia="ru-RU"/>
        </w:rPr>
        <w:t xml:space="preserve"> фаз стресса – «напряжение», «</w:t>
      </w:r>
      <w:proofErr w:type="spellStart"/>
      <w:r w:rsidRPr="006559E0">
        <w:rPr>
          <w:rFonts w:eastAsia="Times New Roman" w:cs="Times New Roman"/>
          <w:szCs w:val="28"/>
          <w:lang w:eastAsia="ru-RU"/>
        </w:rPr>
        <w:t>резистенция</w:t>
      </w:r>
      <w:proofErr w:type="spellEnd"/>
      <w:r w:rsidRPr="006559E0">
        <w:rPr>
          <w:rFonts w:eastAsia="Times New Roman" w:cs="Times New Roman"/>
          <w:szCs w:val="28"/>
          <w:lang w:eastAsia="ru-RU"/>
        </w:rPr>
        <w:t>», «истощение» и ведущие симптомы «выго</w:t>
      </w:r>
      <w:r w:rsidRPr="006559E0">
        <w:rPr>
          <w:rFonts w:eastAsia="Times New Roman" w:cs="Times New Roman"/>
          <w:szCs w:val="28"/>
          <w:lang w:eastAsia="ru-RU"/>
        </w:rPr>
        <w:softHyphen/>
        <w:t xml:space="preserve">рания».По итогам тестирования можно сказать, какие фазы стресса уже сформировались или находятся в стадии формирования, какие симптомы </w:t>
      </w:r>
      <w:proofErr w:type="spellStart"/>
      <w:r w:rsidRPr="006559E0">
        <w:rPr>
          <w:rFonts w:eastAsia="Times New Roman" w:cs="Times New Roman"/>
          <w:szCs w:val="28"/>
          <w:lang w:eastAsia="ru-RU"/>
        </w:rPr>
        <w:t>доминируют</w:t>
      </w:r>
      <w:proofErr w:type="gramStart"/>
      <w:r w:rsidRPr="006559E0">
        <w:rPr>
          <w:rFonts w:eastAsia="Times New Roman" w:cs="Times New Roman"/>
          <w:szCs w:val="28"/>
          <w:lang w:eastAsia="ru-RU"/>
        </w:rPr>
        <w:t>.П</w:t>
      </w:r>
      <w:proofErr w:type="gramEnd"/>
      <w:r w:rsidRPr="006559E0">
        <w:rPr>
          <w:rFonts w:eastAsia="Times New Roman" w:cs="Times New Roman"/>
          <w:szCs w:val="28"/>
          <w:lang w:eastAsia="ru-RU"/>
        </w:rPr>
        <w:t>о</w:t>
      </w:r>
      <w:proofErr w:type="spellEnd"/>
      <w:r w:rsidRPr="006559E0">
        <w:rPr>
          <w:rFonts w:eastAsia="Times New Roman" w:cs="Times New Roman"/>
          <w:szCs w:val="28"/>
          <w:lang w:eastAsia="ru-RU"/>
        </w:rPr>
        <w:t xml:space="preserve"> количественным показателям можно судить о том, насколько каждая фаза сформировалась, какая фаза сформировалась в большей или меньшей степени. </w:t>
      </w:r>
      <w:proofErr w:type="gramStart"/>
      <w:r w:rsidRPr="006559E0">
        <w:rPr>
          <w:rFonts w:eastAsia="Times New Roman" w:cs="Times New Roman"/>
          <w:szCs w:val="28"/>
          <w:lang w:eastAsia="ru-RU"/>
        </w:rPr>
        <w:t>Исходя из этого можно планировать</w:t>
      </w:r>
      <w:proofErr w:type="gramEnd"/>
      <w:r w:rsidRPr="006559E0">
        <w:rPr>
          <w:rFonts w:eastAsia="Times New Roman" w:cs="Times New Roman"/>
          <w:szCs w:val="28"/>
          <w:lang w:eastAsia="ru-RU"/>
        </w:rPr>
        <w:t xml:space="preserve"> дальнейшую тактику психотерапевтической работы.</w:t>
      </w:r>
      <w:r w:rsidR="002435B9">
        <w:rPr>
          <w:rFonts w:eastAsia="Times New Roman" w:cs="Times New Roman"/>
          <w:szCs w:val="28"/>
          <w:lang w:eastAsia="ru-RU"/>
        </w:rPr>
        <w:t xml:space="preserve"> </w:t>
      </w:r>
      <w:r w:rsidRPr="006559E0">
        <w:rPr>
          <w:rFonts w:eastAsia="Times New Roman" w:cs="Times New Roman"/>
          <w:szCs w:val="28"/>
          <w:lang w:eastAsia="ru-RU"/>
        </w:rPr>
        <w:t xml:space="preserve">Однако данный тест не дает полной картины состояния человека, он свидетельствует лишь о наличии данного синдрома, но он не </w:t>
      </w:r>
      <w:proofErr w:type="gramStart"/>
      <w:r w:rsidRPr="006559E0">
        <w:rPr>
          <w:rFonts w:eastAsia="Times New Roman" w:cs="Times New Roman"/>
          <w:szCs w:val="28"/>
          <w:lang w:eastAsia="ru-RU"/>
        </w:rPr>
        <w:t>объясняет какие уровни психики затронуты</w:t>
      </w:r>
      <w:proofErr w:type="gramEnd"/>
      <w:r w:rsidRPr="006559E0">
        <w:rPr>
          <w:rFonts w:eastAsia="Times New Roman" w:cs="Times New Roman"/>
          <w:szCs w:val="28"/>
          <w:lang w:eastAsia="ru-RU"/>
        </w:rPr>
        <w:t xml:space="preserve">. </w:t>
      </w:r>
      <w:proofErr w:type="gramStart"/>
      <w:r w:rsidRPr="006559E0">
        <w:rPr>
          <w:rFonts w:eastAsia="Times New Roman" w:cs="Times New Roman"/>
          <w:szCs w:val="28"/>
          <w:lang w:eastAsia="ru-RU"/>
        </w:rPr>
        <w:t>Можно сказать в терминах НЛП: на уровне среды и окружения, уровне поведения – мы выясняем как человек, человек реагирует в определенных обстоятельствах, какие малоэффективные стереотипы реагирования у него сформировались; на уровне возможностей и способностей – как человек начинает из-за стрессовой астении, уменьшения сил, ограничивать себя в жизни, отказывается от воплощения идей, творческого труда и многого другого;</w:t>
      </w:r>
      <w:proofErr w:type="gramEnd"/>
      <w:r w:rsidRPr="006559E0">
        <w:rPr>
          <w:rFonts w:eastAsia="Times New Roman" w:cs="Times New Roman"/>
          <w:szCs w:val="28"/>
          <w:lang w:eastAsia="ru-RU"/>
        </w:rPr>
        <w:t xml:space="preserve"> на уровне ценностей и убеждений – как обедняются ценности, духовные подменяются бытовыми и материальными, появляется цинизм; на уровне личности, сущности – возможно снижение самооценки или «звездной болезни», появление психопатологических симптомов, психосоматических расстройств</w:t>
      </w:r>
      <w:r w:rsidR="002435B9">
        <w:rPr>
          <w:rFonts w:eastAsia="Times New Roman" w:cs="Times New Roman"/>
          <w:szCs w:val="28"/>
          <w:lang w:eastAsia="ru-RU"/>
        </w:rPr>
        <w:t xml:space="preserve">. </w:t>
      </w:r>
      <w:r w:rsidRPr="006559E0">
        <w:rPr>
          <w:rFonts w:eastAsia="Times New Roman" w:cs="Times New Roman"/>
          <w:szCs w:val="28"/>
          <w:lang w:eastAsia="ru-RU"/>
        </w:rPr>
        <w:t xml:space="preserve">Поэтому в дополнительный пакет исследовательских методик вошли: экспресс-диагностика невроза К.Хека и </w:t>
      </w:r>
      <w:proofErr w:type="spellStart"/>
      <w:r w:rsidRPr="006559E0">
        <w:rPr>
          <w:rFonts w:eastAsia="Times New Roman" w:cs="Times New Roman"/>
          <w:szCs w:val="28"/>
          <w:lang w:eastAsia="ru-RU"/>
        </w:rPr>
        <w:t>Х.Хесса</w:t>
      </w:r>
      <w:proofErr w:type="spellEnd"/>
      <w:r w:rsidRPr="006559E0">
        <w:rPr>
          <w:rFonts w:eastAsia="Times New Roman" w:cs="Times New Roman"/>
          <w:szCs w:val="28"/>
          <w:lang w:eastAsia="ru-RU"/>
        </w:rPr>
        <w:t xml:space="preserve">, методика личностного дифференциала (адаптированная в НИИ им. В.М.Бехтерева), методика диагностики предрасположенности личности к конфликтному поведению К.Томаса и методика определения уровня </w:t>
      </w:r>
      <w:proofErr w:type="spellStart"/>
      <w:r w:rsidRPr="006559E0">
        <w:rPr>
          <w:rFonts w:eastAsia="Times New Roman" w:cs="Times New Roman"/>
          <w:szCs w:val="28"/>
          <w:lang w:eastAsia="ru-RU"/>
        </w:rPr>
        <w:t>самоактуализации</w:t>
      </w:r>
      <w:proofErr w:type="spellEnd"/>
      <w:r w:rsidRPr="006559E0">
        <w:rPr>
          <w:rFonts w:eastAsia="Times New Roman" w:cs="Times New Roman"/>
          <w:szCs w:val="28"/>
          <w:lang w:eastAsia="ru-RU"/>
        </w:rPr>
        <w:t xml:space="preserve"> личности (САМОАЛ).</w:t>
      </w:r>
    </w:p>
    <w:p w:rsidR="002435B9" w:rsidRPr="002435B9" w:rsidRDefault="002435B9" w:rsidP="006559E0">
      <w:pPr>
        <w:pStyle w:val="a3"/>
        <w:numPr>
          <w:ilvl w:val="0"/>
          <w:numId w:val="1"/>
        </w:numPr>
        <w:spacing w:before="100" w:beforeAutospacing="1" w:after="100" w:afterAutospacing="1" w:line="240" w:lineRule="auto"/>
        <w:rPr>
          <w:rFonts w:eastAsia="Times New Roman" w:cs="Times New Roman"/>
          <w:b/>
          <w:szCs w:val="28"/>
          <w:lang w:eastAsia="ru-RU"/>
        </w:rPr>
      </w:pPr>
      <w:proofErr w:type="spellStart"/>
      <w:r>
        <w:rPr>
          <w:rFonts w:eastAsia="Times New Roman" w:cs="Times New Roman"/>
          <w:b/>
          <w:szCs w:val="28"/>
          <w:lang w:eastAsia="ru-RU"/>
        </w:rPr>
        <w:t>Бихевиоральная</w:t>
      </w:r>
      <w:proofErr w:type="spellEnd"/>
      <w:r>
        <w:rPr>
          <w:rFonts w:eastAsia="Times New Roman" w:cs="Times New Roman"/>
          <w:b/>
          <w:szCs w:val="28"/>
          <w:lang w:eastAsia="ru-RU"/>
        </w:rPr>
        <w:t xml:space="preserve"> концепция психологической безопасности</w:t>
      </w:r>
      <w:r w:rsidRPr="002435B9">
        <w:rPr>
          <w:rFonts w:eastAsia="Times New Roman" w:cs="Times New Roman"/>
          <w:b/>
          <w:szCs w:val="28"/>
          <w:lang w:eastAsia="ru-RU"/>
        </w:rPr>
        <w:t>.</w:t>
      </w:r>
    </w:p>
    <w:p w:rsidR="00905EE4" w:rsidRDefault="002435B9" w:rsidP="00905EE4">
      <w:proofErr w:type="gramStart"/>
      <w:r>
        <w:t xml:space="preserve">В условиях современной жизни, когда психология приобретает эмпирическую форму исследования, всё дальше уходя от своих классических истоков, тем самым формируясь как дополнительная научная часть разных сфер человеческой деятельности, которая  занимается изучением обстоятельств психического фактора, возрастает потребность в профилактических мерах человеческой природы  и ясности осознания того, что каждый человек – это непосредственно такое же, живое существо, как и </w:t>
      </w:r>
      <w:r>
        <w:lastRenderedPageBreak/>
        <w:t>другие живые организмы на</w:t>
      </w:r>
      <w:proofErr w:type="gramEnd"/>
      <w:r>
        <w:t xml:space="preserve"> планете и нам </w:t>
      </w:r>
      <w:proofErr w:type="gramStart"/>
      <w:r>
        <w:t>в</w:t>
      </w:r>
      <w:proofErr w:type="gramEnd"/>
      <w:r>
        <w:t xml:space="preserve"> </w:t>
      </w:r>
      <w:proofErr w:type="gramStart"/>
      <w:r>
        <w:t>для</w:t>
      </w:r>
      <w:proofErr w:type="gramEnd"/>
      <w:r>
        <w:t xml:space="preserve"> сохранения в первую очередь собственного здоровья так же необходимо уметь пользоваться заложенными в нас инстинктами, в частности инстинктом самосохранения. Как это делается? </w:t>
      </w:r>
      <w:proofErr w:type="gramStart"/>
      <w:r>
        <w:t xml:space="preserve">Процесс сбережения полезных нам инстинктов и свойств психики тонко воспринимать опасность </w:t>
      </w:r>
      <w:proofErr w:type="spellStart"/>
      <w:r>
        <w:t>засчёт</w:t>
      </w:r>
      <w:proofErr w:type="spellEnd"/>
      <w:r>
        <w:t xml:space="preserve"> той же интуиции, при чём не обязательно до экстрасенсорных вершин, происходит в те моменты, когда мы чётко разъясняем для себя то, какую роль в нашей жизни будут занимать те же самые на первый взгляд безобидные сидения вечерами за компьютером (которые в свою очередь влекут за собой иногда и</w:t>
      </w:r>
      <w:proofErr w:type="gramEnd"/>
      <w:r>
        <w:t xml:space="preserve"> серьёзные заболевания от простых болей в спине до сколиоза или от пощипывания в глазах до катаракты через много лет) и, например, прогулки или бег в парке (последнее в свою очередь  значительно ярко возбуждает в организме человека многие «дремлющие зачатки дикой природы», свойственные животным</w:t>
      </w:r>
      <w:proofErr w:type="gramStart"/>
      <w:r>
        <w:t xml:space="preserve"> )</w:t>
      </w:r>
      <w:proofErr w:type="gramEnd"/>
      <w:r>
        <w:t xml:space="preserve">. Развитие инстинкта самосохранения способствует так же соблюдению норм правильного питания и ведению здорового образа жизни. Например, ни одно живое существо  ничего не воспринимает в качестве субстанции для питья кроме воды, а среди предложенной пищи натурального приготовления и купленного в заведениях быстрого питания, оно без колебаний предпочтёт первое. Запахи же алкоголя и табака вызывают паническое отвращение у всех представителей фауны. Почему мы не такие? Потому что мы изменились под действием негативных факторов социума, которые сами же себе и </w:t>
      </w:r>
      <w:proofErr w:type="spellStart"/>
      <w:r>
        <w:t>понасоздавали</w:t>
      </w:r>
      <w:proofErr w:type="spellEnd"/>
      <w:r>
        <w:t xml:space="preserve">, мы почти убили в себе инстинкты и теперь будучи высшим звеном эволюции, вынуждены становиться самым уязвимым среди других видов живых существ. Не пора ли научиться </w:t>
      </w:r>
      <w:proofErr w:type="gramStart"/>
      <w:r>
        <w:t>разумно</w:t>
      </w:r>
      <w:proofErr w:type="gramEnd"/>
      <w:r>
        <w:t xml:space="preserve"> разделять  то, что нам необходимо для условий жизни в не всегда безопасном для нашего самочувствия социуме и, что более чем важно, для того, чтобы оставаться в  психологической  и вообще биологической безопасности?</w:t>
      </w:r>
    </w:p>
    <w:p w:rsidR="00905EE4" w:rsidRPr="00905EE4" w:rsidRDefault="00905EE4" w:rsidP="00905EE4"/>
    <w:p w:rsidR="002435B9" w:rsidRDefault="002435B9" w:rsidP="00905EE4">
      <w:pPr>
        <w:jc w:val="center"/>
        <w:rPr>
          <w:b/>
        </w:rPr>
      </w:pPr>
      <w:r>
        <w:rPr>
          <w:b/>
        </w:rPr>
        <w:t>ЛИТЕРАТУРА</w:t>
      </w:r>
    </w:p>
    <w:p w:rsidR="00905EE4" w:rsidRDefault="00905EE4" w:rsidP="00905EE4">
      <w:pPr>
        <w:jc w:val="center"/>
        <w:rPr>
          <w:b/>
        </w:rPr>
      </w:pPr>
    </w:p>
    <w:p w:rsidR="002435B9" w:rsidRPr="002435B9" w:rsidRDefault="002435B9" w:rsidP="002435B9">
      <w:pPr>
        <w:pStyle w:val="a3"/>
        <w:numPr>
          <w:ilvl w:val="0"/>
          <w:numId w:val="2"/>
        </w:numPr>
      </w:pPr>
      <w:proofErr w:type="spellStart"/>
      <w:r>
        <w:t>В.А.Бодров</w:t>
      </w:r>
      <w:proofErr w:type="spellEnd"/>
      <w:r>
        <w:t xml:space="preserve">. «Информационный стресс» - </w:t>
      </w:r>
      <w:r w:rsidRPr="00526F2D">
        <w:t>http://lib.rus.ec/b/217423/read</w:t>
      </w:r>
    </w:p>
    <w:p w:rsidR="00905EE4" w:rsidRPr="00905EE4" w:rsidRDefault="006559E0" w:rsidP="00905EE4">
      <w:pPr>
        <w:pStyle w:val="a3"/>
        <w:numPr>
          <w:ilvl w:val="0"/>
          <w:numId w:val="2"/>
        </w:numPr>
        <w:rPr>
          <w:b/>
        </w:rPr>
      </w:pPr>
      <w:r w:rsidRPr="002435B9">
        <w:t>«Русский медицинский сервер»</w:t>
      </w:r>
      <w:r w:rsidR="002435B9">
        <w:t xml:space="preserve">. </w:t>
      </w:r>
      <w:r w:rsidR="002435B9" w:rsidRPr="002435B9">
        <w:t>«</w:t>
      </w:r>
      <w:r w:rsidRPr="002435B9">
        <w:t>Медицинская газета</w:t>
      </w:r>
      <w:r w:rsidR="002435B9" w:rsidRPr="002435B9">
        <w:t>» -</w:t>
      </w:r>
      <w:r w:rsidR="002435B9" w:rsidRPr="002435B9">
        <w:rPr>
          <w:b/>
        </w:rPr>
        <w:t xml:space="preserve">  </w:t>
      </w:r>
      <w:r w:rsidR="00905EE4" w:rsidRPr="00905EE4">
        <w:t>http://medgazeta.rusmedserv.com/2005/43/article_1322.html</w:t>
      </w:r>
    </w:p>
    <w:p w:rsidR="002435B9" w:rsidRPr="006559E0" w:rsidRDefault="002435B9" w:rsidP="002435B9">
      <w:pPr>
        <w:rPr>
          <w:b/>
        </w:rPr>
      </w:pPr>
    </w:p>
    <w:p w:rsidR="006559E0" w:rsidRPr="006559E0" w:rsidRDefault="006559E0" w:rsidP="006559E0"/>
    <w:sectPr w:rsidR="006559E0" w:rsidRPr="006559E0" w:rsidSect="00CD75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C7023"/>
    <w:multiLevelType w:val="hybridMultilevel"/>
    <w:tmpl w:val="B6A8C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0F2835"/>
    <w:multiLevelType w:val="hybridMultilevel"/>
    <w:tmpl w:val="9AE2565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7324F8"/>
    <w:multiLevelType w:val="hybridMultilevel"/>
    <w:tmpl w:val="B6A8CB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59E0"/>
    <w:rsid w:val="002435B9"/>
    <w:rsid w:val="00284456"/>
    <w:rsid w:val="00492667"/>
    <w:rsid w:val="006559E0"/>
    <w:rsid w:val="00905EE4"/>
    <w:rsid w:val="00A46314"/>
    <w:rsid w:val="00CD757E"/>
    <w:rsid w:val="00D036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5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9E0"/>
    <w:pPr>
      <w:ind w:left="720"/>
      <w:contextualSpacing/>
    </w:pPr>
  </w:style>
  <w:style w:type="character" w:styleId="a4">
    <w:name w:val="Hyperlink"/>
    <w:basedOn w:val="a0"/>
    <w:uiPriority w:val="99"/>
    <w:unhideWhenUsed/>
    <w:rsid w:val="002435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Хасипов</dc:creator>
  <cp:keywords/>
  <dc:description/>
  <cp:lastModifiedBy>Хасипов</cp:lastModifiedBy>
  <cp:revision>2</cp:revision>
  <dcterms:created xsi:type="dcterms:W3CDTF">2012-05-31T21:00:00Z</dcterms:created>
  <dcterms:modified xsi:type="dcterms:W3CDTF">2012-05-31T21:21:00Z</dcterms:modified>
</cp:coreProperties>
</file>