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CF36" w14:textId="77777777" w:rsidR="00E56AF8" w:rsidRPr="007E6F1F" w:rsidRDefault="00E56AF8" w:rsidP="007E6F1F">
      <w:pPr>
        <w:pStyle w:val="a5"/>
        <w:spacing w:line="360" w:lineRule="auto"/>
        <w:ind w:firstLine="720"/>
        <w:rPr>
          <w:szCs w:val="28"/>
        </w:rPr>
      </w:pPr>
      <w:r w:rsidRPr="007E6F1F">
        <w:rPr>
          <w:szCs w:val="28"/>
        </w:rPr>
        <w:t>Министерство охраны здоровья Украины</w:t>
      </w:r>
    </w:p>
    <w:p w14:paraId="29A9153F" w14:textId="77777777"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Луганский государственный медицинский университет</w:t>
      </w:r>
    </w:p>
    <w:p w14:paraId="56A0E86E" w14:textId="77777777"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14:paraId="760195EE" w14:textId="77777777"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Кафедра «Фармацевтической химии и фармакогнозии»</w:t>
      </w:r>
    </w:p>
    <w:p w14:paraId="35E1C0BA" w14:textId="77777777"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14:paraId="30AB5D63" w14:textId="77777777"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14:paraId="392A732F" w14:textId="77777777" w:rsidR="00B576D6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14:paraId="2C91B235" w14:textId="77777777" w:rsidR="00B576D6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14:paraId="6C6E76D0" w14:textId="77777777" w:rsidR="00E56AF8" w:rsidRPr="007E6F1F" w:rsidRDefault="00E56AF8" w:rsidP="007E6F1F">
      <w:pPr>
        <w:spacing w:line="360" w:lineRule="auto"/>
        <w:ind w:firstLine="720"/>
        <w:jc w:val="right"/>
        <w:rPr>
          <w:b/>
          <w:sz w:val="40"/>
          <w:szCs w:val="40"/>
          <w:lang w:val="ru-RU"/>
        </w:rPr>
      </w:pPr>
    </w:p>
    <w:p w14:paraId="64D1086A" w14:textId="77777777" w:rsidR="00E56AF8" w:rsidRPr="007E6F1F" w:rsidRDefault="007E6F1F" w:rsidP="007E6F1F">
      <w:pPr>
        <w:spacing w:line="360" w:lineRule="auto"/>
        <w:ind w:firstLine="720"/>
        <w:jc w:val="center"/>
        <w:rPr>
          <w:b/>
          <w:sz w:val="40"/>
          <w:szCs w:val="40"/>
          <w:lang w:val="ru-RU"/>
        </w:rPr>
      </w:pPr>
      <w:r w:rsidRPr="007E6F1F">
        <w:rPr>
          <w:b/>
          <w:sz w:val="40"/>
          <w:szCs w:val="40"/>
          <w:lang w:val="ru-RU"/>
        </w:rPr>
        <w:t>КУРСОВАЯ РАБОТА</w:t>
      </w:r>
    </w:p>
    <w:p w14:paraId="423CB847" w14:textId="77777777"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14:paraId="2E76599B" w14:textId="77777777" w:rsidR="00E56AF8" w:rsidRPr="007E6F1F" w:rsidRDefault="00E56AF8" w:rsidP="007E6F1F">
      <w:pPr>
        <w:pStyle w:val="3"/>
        <w:spacing w:line="360" w:lineRule="auto"/>
        <w:ind w:firstLine="720"/>
        <w:jc w:val="center"/>
        <w:rPr>
          <w:sz w:val="28"/>
          <w:szCs w:val="28"/>
        </w:rPr>
      </w:pPr>
      <w:r w:rsidRPr="007E6F1F">
        <w:rPr>
          <w:sz w:val="28"/>
          <w:szCs w:val="28"/>
        </w:rPr>
        <w:t>На тему:</w:t>
      </w:r>
      <w:r w:rsidR="00823B15">
        <w:rPr>
          <w:sz w:val="28"/>
          <w:szCs w:val="28"/>
        </w:rPr>
        <w:t xml:space="preserve"> </w:t>
      </w:r>
      <w:r w:rsidRPr="007E6F1F">
        <w:rPr>
          <w:sz w:val="28"/>
          <w:szCs w:val="28"/>
        </w:rPr>
        <w:t>«Фармацевтический анализ</w:t>
      </w:r>
      <w:r w:rsidR="007E6F1F">
        <w:rPr>
          <w:sz w:val="28"/>
          <w:szCs w:val="28"/>
        </w:rPr>
        <w:t xml:space="preserve"> </w:t>
      </w:r>
      <w:r w:rsidRPr="007E6F1F">
        <w:rPr>
          <w:sz w:val="28"/>
          <w:szCs w:val="28"/>
        </w:rPr>
        <w:t>антибиотиков пенициллинового ряда »</w:t>
      </w:r>
    </w:p>
    <w:p w14:paraId="0D5852AC" w14:textId="77777777" w:rsidR="00E56AF8" w:rsidRPr="007E6F1F" w:rsidRDefault="00E56AF8" w:rsidP="007E6F1F">
      <w:pPr>
        <w:spacing w:line="360" w:lineRule="auto"/>
        <w:ind w:firstLine="720"/>
        <w:rPr>
          <w:b/>
          <w:i/>
          <w:szCs w:val="28"/>
          <w:lang w:val="ru-RU"/>
        </w:rPr>
      </w:pPr>
    </w:p>
    <w:p w14:paraId="10684F47" w14:textId="77777777" w:rsidR="00E56AF8" w:rsidRPr="007E6F1F" w:rsidRDefault="00E56AF8" w:rsidP="007E6F1F">
      <w:pPr>
        <w:spacing w:line="360" w:lineRule="auto"/>
        <w:ind w:firstLine="720"/>
        <w:jc w:val="center"/>
        <w:rPr>
          <w:b/>
          <w:i/>
          <w:szCs w:val="28"/>
          <w:lang w:val="ru-RU"/>
        </w:rPr>
      </w:pPr>
    </w:p>
    <w:p w14:paraId="0CB61284" w14:textId="77777777"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14:paraId="3FF0FC83" w14:textId="77777777"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 xml:space="preserve">Студентки </w:t>
      </w:r>
      <w:r w:rsidRPr="007E6F1F">
        <w:rPr>
          <w:b/>
          <w:szCs w:val="28"/>
          <w:lang w:val="en-US"/>
        </w:rPr>
        <w:t>IV</w:t>
      </w:r>
      <w:r w:rsidR="00B576D6" w:rsidRPr="007E6F1F">
        <w:rPr>
          <w:b/>
          <w:szCs w:val="28"/>
          <w:lang w:val="ru-RU"/>
        </w:rPr>
        <w:t xml:space="preserve"> курса 54</w:t>
      </w:r>
      <w:r w:rsidRPr="007E6F1F">
        <w:rPr>
          <w:b/>
          <w:szCs w:val="28"/>
          <w:lang w:val="ru-RU"/>
        </w:rPr>
        <w:t xml:space="preserve"> гр.</w:t>
      </w:r>
    </w:p>
    <w:p w14:paraId="1B140E06" w14:textId="77777777"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Фармацевтического факультета</w:t>
      </w:r>
    </w:p>
    <w:p w14:paraId="6B6ACD40" w14:textId="77777777" w:rsidR="00E56AF8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Новохацкая Е. Ю.</w:t>
      </w:r>
    </w:p>
    <w:p w14:paraId="7B50FE9E" w14:textId="77777777"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14:paraId="6D44E2AA" w14:textId="77777777" w:rsidR="00E56AF8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 xml:space="preserve">Руководитель: </w:t>
      </w:r>
    </w:p>
    <w:p w14:paraId="06B889EC" w14:textId="77777777" w:rsidR="00B576D6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Проф. Трескач В.Й.</w:t>
      </w:r>
    </w:p>
    <w:p w14:paraId="708FE771" w14:textId="77777777" w:rsidR="00E56AF8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 xml:space="preserve"> </w:t>
      </w:r>
    </w:p>
    <w:p w14:paraId="5BAEC98B" w14:textId="77777777" w:rsidR="00E56AF8" w:rsidRPr="007E6F1F" w:rsidRDefault="00E56AF8" w:rsidP="007E6F1F">
      <w:pPr>
        <w:spacing w:line="360" w:lineRule="auto"/>
        <w:ind w:firstLine="720"/>
        <w:rPr>
          <w:b/>
          <w:szCs w:val="28"/>
          <w:lang w:val="ru-RU"/>
        </w:rPr>
      </w:pPr>
    </w:p>
    <w:p w14:paraId="5B76BE20" w14:textId="77777777"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14:paraId="7568A94A" w14:textId="77777777"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14:paraId="4B3369A7" w14:textId="77777777" w:rsidR="00E56AF8" w:rsidRPr="007E6F1F" w:rsidRDefault="00E56AF8" w:rsidP="007E6F1F">
      <w:pPr>
        <w:pStyle w:val="2"/>
        <w:spacing w:line="360" w:lineRule="auto"/>
        <w:ind w:firstLine="720"/>
        <w:rPr>
          <w:szCs w:val="28"/>
        </w:rPr>
      </w:pPr>
      <w:r w:rsidRPr="007E6F1F">
        <w:rPr>
          <w:szCs w:val="28"/>
        </w:rPr>
        <w:t>Луганск 2006</w:t>
      </w:r>
    </w:p>
    <w:p w14:paraId="0E69098E" w14:textId="77777777" w:rsidR="0051560D" w:rsidRPr="007E6F1F" w:rsidRDefault="007E6F1F" w:rsidP="007E6F1F">
      <w:pPr>
        <w:pStyle w:val="a3"/>
        <w:ind w:firstLine="720"/>
        <w:jc w:val="center"/>
        <w:rPr>
          <w:b/>
          <w:szCs w:val="28"/>
        </w:rPr>
      </w:pPr>
      <w:r w:rsidRPr="007E6F1F">
        <w:rPr>
          <w:b/>
          <w:szCs w:val="28"/>
        </w:rPr>
        <w:br w:type="page"/>
      </w:r>
      <w:r w:rsidR="0051560D" w:rsidRPr="007E6F1F">
        <w:rPr>
          <w:b/>
          <w:szCs w:val="28"/>
        </w:rPr>
        <w:lastRenderedPageBreak/>
        <w:t>СОДЕРЖАНИЕ</w:t>
      </w:r>
    </w:p>
    <w:p w14:paraId="6EA056EA" w14:textId="77777777" w:rsidR="0051560D" w:rsidRPr="007E6F1F" w:rsidRDefault="0051560D" w:rsidP="007E6F1F">
      <w:pPr>
        <w:pStyle w:val="a3"/>
        <w:ind w:firstLine="720"/>
        <w:jc w:val="center"/>
        <w:rPr>
          <w:b/>
          <w:szCs w:val="28"/>
        </w:rPr>
      </w:pPr>
    </w:p>
    <w:p w14:paraId="1833300B" w14:textId="77777777" w:rsidR="0051560D" w:rsidRPr="007E6F1F" w:rsidRDefault="0051560D" w:rsidP="000C0B59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rPr>
          <w:szCs w:val="28"/>
          <w:lang w:val="en-US"/>
        </w:rPr>
      </w:pPr>
      <w:r w:rsidRPr="007E6F1F">
        <w:rPr>
          <w:szCs w:val="28"/>
        </w:rPr>
        <w:t xml:space="preserve">Введение </w:t>
      </w:r>
    </w:p>
    <w:p w14:paraId="7EC6D229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  <w:lang w:val="en-US"/>
        </w:rPr>
        <w:t>II</w:t>
      </w:r>
      <w:r w:rsidRPr="007E6F1F">
        <w:rPr>
          <w:szCs w:val="28"/>
        </w:rPr>
        <w:t>.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Общая характеристика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лекарственных препаратов пени- </w:t>
      </w:r>
    </w:p>
    <w:p w14:paraId="2C7969A1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</w:rPr>
        <w:t>циллинов.</w:t>
      </w:r>
    </w:p>
    <w:p w14:paraId="48D60D58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</w:rPr>
        <w:t>2.1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Роль пеницилллинов в современно</w:t>
      </w:r>
      <w:r w:rsidR="007E6F1F" w:rsidRPr="007E6F1F">
        <w:rPr>
          <w:szCs w:val="28"/>
        </w:rPr>
        <w:t xml:space="preserve">й клинической практике </w:t>
      </w:r>
    </w:p>
    <w:p w14:paraId="56CACA39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  <w:lang w:val="en-US"/>
        </w:rPr>
        <w:t>III</w:t>
      </w:r>
      <w:r w:rsidRPr="007E6F1F">
        <w:rPr>
          <w:szCs w:val="28"/>
        </w:rPr>
        <w:t>.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Фармацевтический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анализ препаратов пенициллинов </w:t>
      </w:r>
    </w:p>
    <w:p w14:paraId="3CBCE411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</w:rPr>
        <w:t>3.1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Идентификация препаратов пенициллинов </w:t>
      </w:r>
    </w:p>
    <w:p w14:paraId="35864794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</w:rPr>
        <w:t>3.2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Методы количественного о</w:t>
      </w:r>
      <w:r w:rsidR="007E6F1F" w:rsidRPr="007E6F1F">
        <w:rPr>
          <w:szCs w:val="28"/>
        </w:rPr>
        <w:t>пределения</w:t>
      </w:r>
      <w:r w:rsidR="00823B15">
        <w:rPr>
          <w:szCs w:val="28"/>
        </w:rPr>
        <w:t xml:space="preserve"> </w:t>
      </w:r>
      <w:r w:rsidR="007E6F1F" w:rsidRPr="007E6F1F">
        <w:rPr>
          <w:szCs w:val="28"/>
        </w:rPr>
        <w:t>препаратов</w:t>
      </w:r>
      <w:r w:rsidR="00823B15">
        <w:rPr>
          <w:szCs w:val="28"/>
        </w:rPr>
        <w:t xml:space="preserve"> </w:t>
      </w:r>
      <w:r w:rsidR="007E6F1F" w:rsidRPr="007E6F1F">
        <w:rPr>
          <w:szCs w:val="28"/>
        </w:rPr>
        <w:t>пеницил</w:t>
      </w:r>
      <w:r w:rsidRPr="007E6F1F">
        <w:rPr>
          <w:szCs w:val="28"/>
        </w:rPr>
        <w:t xml:space="preserve">линового ряда </w:t>
      </w:r>
    </w:p>
    <w:p w14:paraId="7B74C5B7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</w:rPr>
        <w:t>IV.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Приложение </w:t>
      </w:r>
    </w:p>
    <w:p w14:paraId="49D1EC39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</w:rPr>
        <w:t>V.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Выводы.</w:t>
      </w:r>
    </w:p>
    <w:p w14:paraId="15603288" w14:textId="77777777" w:rsidR="0051560D" w:rsidRPr="007E6F1F" w:rsidRDefault="0051560D" w:rsidP="000C0B59">
      <w:pPr>
        <w:pStyle w:val="a3"/>
        <w:tabs>
          <w:tab w:val="num" w:pos="0"/>
        </w:tabs>
        <w:ind w:firstLine="709"/>
        <w:rPr>
          <w:szCs w:val="28"/>
        </w:rPr>
      </w:pPr>
      <w:r w:rsidRPr="007E6F1F">
        <w:rPr>
          <w:szCs w:val="28"/>
        </w:rPr>
        <w:t xml:space="preserve">Список используемой литературы </w:t>
      </w:r>
    </w:p>
    <w:p w14:paraId="267F4D7F" w14:textId="77777777" w:rsidR="00570D97" w:rsidRPr="007E6F1F" w:rsidRDefault="007E6F1F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br w:type="page"/>
      </w:r>
      <w:r w:rsidR="00570D97" w:rsidRPr="007E6F1F">
        <w:rPr>
          <w:szCs w:val="28"/>
        </w:rPr>
        <w:lastRenderedPageBreak/>
        <w:t>Введение</w:t>
      </w:r>
    </w:p>
    <w:p w14:paraId="7CCCBC8D" w14:textId="77777777" w:rsidR="007E6F1F" w:rsidRDefault="007E6F1F" w:rsidP="000C0B59">
      <w:pPr>
        <w:pStyle w:val="a3"/>
        <w:ind w:firstLine="709"/>
        <w:rPr>
          <w:szCs w:val="28"/>
        </w:rPr>
      </w:pPr>
    </w:p>
    <w:p w14:paraId="556A6EFF" w14:textId="77777777" w:rsidR="00570D97" w:rsidRPr="007E6F1F" w:rsidRDefault="00570D97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Антибактериальная терапия является важнейшим компонентом современной клинической медицины. </w:t>
      </w:r>
    </w:p>
    <w:p w14:paraId="6F311D8D" w14:textId="77777777" w:rsidR="00570D97" w:rsidRPr="007E6F1F" w:rsidRDefault="00570D97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Сегодня среди возбудителей тяжёлых инфекций преобладают грамположительные микроорганизмы. В начале 80-х годов прошлого века в этиологии инфекций на их долю приходилось около 40% случаев заболеваний, спустя 10 лет – свыше 50% , в настоящее время – 55-60% . </w:t>
      </w:r>
    </w:p>
    <w:p w14:paraId="4A47A029" w14:textId="77777777" w:rsidR="00570D97" w:rsidRPr="007E6F1F" w:rsidRDefault="00570D97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Первые антибиотики, в частности пенициллины, были активны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главным образом, в отношении грамположитеьных микроорганизмов – стафилококков и стрептококков. Эффективное лечение заболеваний вызванных грамположительными бактериями повлекло за собой изменение этиологической структуры ряда инфекций. В частности, стала возрастать роль микроорганизмов, обладающих природной устойчивостью или способных быстро формировать приобретённую резистентность к доступным антибиотикам. Как правило, это были грамотрицательные бактерии. Надо отметить интересную особенность: в отличие от стафилококков, пиогенные стрептококки за 60 лет использования пенициллина так и не приобрели к нему устойчивости, они по сей день высокочувствительны к этому антибиотику. </w:t>
      </w:r>
    </w:p>
    <w:p w14:paraId="38D81B23" w14:textId="77777777" w:rsidR="00570D97" w:rsidRPr="007E6F1F" w:rsidRDefault="00570D97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Наиболее актуальными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антибиотиками для лечения инфекций респираторного тракта являются препараты 3-х групп: аминопенициллины, цефалоспорины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2-го поколения и макролиды. Так как к ампициллину и амоксициллину у ряда микроорганизмов выработалась устойчивость, для лечения осложнений используют ингибитор защищённые аминопенициллины: клавуланаты ( аугментин, амоксиклав).</w:t>
      </w:r>
      <w:r w:rsidR="00823B15">
        <w:rPr>
          <w:szCs w:val="28"/>
        </w:rPr>
        <w:t xml:space="preserve"> </w:t>
      </w:r>
    </w:p>
    <w:p w14:paraId="5595EA2D" w14:textId="77777777" w:rsidR="00EC25E0" w:rsidRPr="007E6F1F" w:rsidRDefault="007E6F1F" w:rsidP="000C0B59">
      <w:pPr>
        <w:pStyle w:val="20"/>
        <w:spacing w:line="360" w:lineRule="auto"/>
        <w:ind w:left="0" w:firstLine="709"/>
        <w:jc w:val="both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br w:type="page"/>
      </w:r>
      <w:r w:rsidR="00EC25E0" w:rsidRPr="007E6F1F">
        <w:rPr>
          <w:b w:val="0"/>
          <w:color w:val="auto"/>
          <w:szCs w:val="28"/>
        </w:rPr>
        <w:lastRenderedPageBreak/>
        <w:t>Общая характеристика</w:t>
      </w:r>
      <w:r w:rsidR="00823B15">
        <w:rPr>
          <w:b w:val="0"/>
          <w:color w:val="auto"/>
          <w:szCs w:val="28"/>
        </w:rPr>
        <w:t xml:space="preserve"> </w:t>
      </w:r>
      <w:r w:rsidR="00EC25E0" w:rsidRPr="007E6F1F">
        <w:rPr>
          <w:b w:val="0"/>
          <w:color w:val="auto"/>
          <w:szCs w:val="28"/>
        </w:rPr>
        <w:t xml:space="preserve">лекарственных препаратов пенициллинов. </w:t>
      </w:r>
    </w:p>
    <w:p w14:paraId="73459FBB" w14:textId="77777777" w:rsidR="00EC25E0" w:rsidRPr="007E6F1F" w:rsidRDefault="00EC25E0" w:rsidP="000C0B59">
      <w:pPr>
        <w:spacing w:line="360" w:lineRule="auto"/>
        <w:ind w:firstLine="709"/>
        <w:jc w:val="both"/>
        <w:rPr>
          <w:b/>
          <w:szCs w:val="28"/>
          <w:lang w:val="ru-RU"/>
        </w:rPr>
      </w:pPr>
    </w:p>
    <w:p w14:paraId="510DAB8A" w14:textId="77777777" w:rsidR="00EC25E0" w:rsidRPr="007E6F1F" w:rsidRDefault="00EC25E0" w:rsidP="000C0B59">
      <w:pPr>
        <w:spacing w:line="360" w:lineRule="auto"/>
        <w:ind w:firstLine="709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 xml:space="preserve">Открытие английским микробиологом О.Флемингом пени-циллина стало началом эры антибиотиков. </w:t>
      </w:r>
    </w:p>
    <w:p w14:paraId="147AA879" w14:textId="77777777" w:rsidR="00EC25E0" w:rsidRPr="007E6F1F" w:rsidRDefault="00EC25E0" w:rsidP="000C0B59">
      <w:pPr>
        <w:spacing w:line="360" w:lineRule="auto"/>
        <w:ind w:firstLine="709"/>
        <w:jc w:val="both"/>
        <w:rPr>
          <w:szCs w:val="28"/>
          <w:lang w:val="ru-RU"/>
        </w:rPr>
      </w:pPr>
      <w:r w:rsidRPr="007E6F1F">
        <w:rPr>
          <w:b/>
          <w:szCs w:val="28"/>
          <w:lang w:val="ru-RU"/>
        </w:rPr>
        <w:t>Пенициллины</w:t>
      </w:r>
      <w:r w:rsidRPr="007E6F1F">
        <w:rPr>
          <w:szCs w:val="28"/>
          <w:lang w:val="ru-RU"/>
        </w:rPr>
        <w:t xml:space="preserve"> – группа антибиотиков, производные </w:t>
      </w:r>
    </w:p>
    <w:p w14:paraId="409DED8B" w14:textId="77777777" w:rsidR="00EC25E0" w:rsidRPr="007E6F1F" w:rsidRDefault="00EC25E0" w:rsidP="000C0B59">
      <w:pPr>
        <w:spacing w:line="360" w:lineRule="auto"/>
        <w:ind w:firstLine="709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 xml:space="preserve">6- аминопенициллановой кислоты. </w:t>
      </w:r>
    </w:p>
    <w:p w14:paraId="05AEC132" w14:textId="77777777" w:rsidR="00EC25E0" w:rsidRPr="007E6F1F" w:rsidRDefault="00EC25E0" w:rsidP="000C0B59">
      <w:pPr>
        <w:pStyle w:val="a4"/>
        <w:ind w:firstLine="709"/>
        <w:rPr>
          <w:szCs w:val="28"/>
        </w:rPr>
      </w:pPr>
      <w:r w:rsidRPr="007E6F1F">
        <w:rPr>
          <w:szCs w:val="28"/>
        </w:rPr>
        <w:t>Пенициллины первого поколения – это природные пенициллины. К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ним относятся бензилпенициллин – натрий, бензилпенициллин – калий, бенизилпенициллин – новокаин, бицилин-1, бицилин-5, феноксиметилпеницилин.</w:t>
      </w:r>
    </w:p>
    <w:p w14:paraId="1C364A85" w14:textId="77777777" w:rsidR="00EC25E0" w:rsidRPr="007E6F1F" w:rsidRDefault="00EC25E0" w:rsidP="000C0B59">
      <w:pPr>
        <w:spacing w:line="360" w:lineRule="auto"/>
        <w:ind w:firstLine="709"/>
        <w:jc w:val="both"/>
        <w:rPr>
          <w:szCs w:val="28"/>
          <w:lang w:val="ru-RU"/>
        </w:rPr>
      </w:pPr>
      <w:r w:rsidRPr="007E6F1F">
        <w:rPr>
          <w:i/>
          <w:szCs w:val="28"/>
          <w:lang w:val="ru-RU"/>
        </w:rPr>
        <w:t>Пенициллины первого поколения</w:t>
      </w:r>
      <w:r w:rsidRPr="007E6F1F">
        <w:rPr>
          <w:szCs w:val="28"/>
          <w:lang w:val="ru-RU"/>
        </w:rPr>
        <w:t xml:space="preserve"> теперь не вводят в медицинскую практику, так как они легко инактивируются пенициллиназой и малоактивны.</w:t>
      </w:r>
    </w:p>
    <w:p w14:paraId="69D5A25C" w14:textId="77777777" w:rsidR="00EC25E0" w:rsidRPr="007E6F1F" w:rsidRDefault="00EC25E0" w:rsidP="000C0B59">
      <w:pPr>
        <w:spacing w:line="360" w:lineRule="auto"/>
        <w:ind w:firstLine="709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>Значительным достижением современной химиотерапии является создание полусинтетических пенициллинов второго и третьего поколения – важных противомикробных средств.</w:t>
      </w:r>
    </w:p>
    <w:p w14:paraId="43C29FA7" w14:textId="77777777" w:rsidR="00EC25E0" w:rsidRPr="007E6F1F" w:rsidRDefault="00EC25E0" w:rsidP="000C0B59">
      <w:pPr>
        <w:spacing w:line="360" w:lineRule="auto"/>
        <w:ind w:firstLine="709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 xml:space="preserve">Пенициллины второго поколения – это полусинтетические антибиотики, молекулы которых содержат аминопенициллятную кислоту, ацилированную синтетическими кислотами, которые не встречаются в природе. Полусинтетические пенициллины – это лекарственные средства с широким спектром антибактериального действия, однако некоторые и них разрушаются под действием пенициллиназы. </w:t>
      </w:r>
    </w:p>
    <w:p w14:paraId="1C73A9A7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Создание пенициллинов третьего поколения является важным событием в медицине и фармации. Основной особенностью этих антибиотиков является взаимодействие с бактериальными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-лак- тамазами и блокирования их. Вследствие этого антимикробная активность намного увеличивается. Они состоят из двух веществ – полусинтетического антибиотика и ингибитора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-лактамаз. К антибиотикам третьего поколения принадлежат аммоксиклав, сультамициллин, тиментин.</w:t>
      </w:r>
      <w:r w:rsidR="00823B15">
        <w:rPr>
          <w:szCs w:val="28"/>
        </w:rPr>
        <w:t xml:space="preserve"> </w:t>
      </w:r>
    </w:p>
    <w:p w14:paraId="1C40394C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Лекарственные средства природных и полусинтетических пенициллинов – это белые кристаллические вещества без запаха, горькие на вкус. Пенициллины – нестойкие вещества, они легко поддаются инактивации под действием воды. </w:t>
      </w:r>
      <w:r w:rsidRPr="007E6F1F">
        <w:rPr>
          <w:szCs w:val="28"/>
        </w:rPr>
        <w:lastRenderedPageBreak/>
        <w:t>Натриевая и калиевая соль бензилпенициллина гигроскопичны и легко растворяются в воде. Новокаиновая соль бензилпенициллина, феноксиметилпенициллин и ампициллин малорастворимы в воде.</w:t>
      </w:r>
    </w:p>
    <w:p w14:paraId="66E2D2FA" w14:textId="77777777" w:rsidR="00EC25E0" w:rsidRPr="007E6F1F" w:rsidRDefault="00EC25E0" w:rsidP="000C0B59">
      <w:pPr>
        <w:spacing w:line="360" w:lineRule="auto"/>
        <w:ind w:firstLine="709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>Несмотря на появление новых групп противомикробных средств, антибиотические препараты пенициллинового ряда продолжает занимать значительное место в терапии инфекционных заболеваний. В частности, среди отечественных препаратов пенициллинов большого распространения приобрели стойкие к гидролизу полусинтетические препараты «Ампициллин» и «Оксациллин». Так, ампициллин, благодаря дополнительной активности по отношению к граммотрицательной флоре, на которую не действует препарат природного происхождения «Бензилпенициллин»,</w:t>
      </w:r>
      <w:r w:rsidR="00823B15">
        <w:rPr>
          <w:szCs w:val="28"/>
          <w:lang w:val="ru-RU"/>
        </w:rPr>
        <w:t xml:space="preserve"> </w:t>
      </w:r>
      <w:r w:rsidRPr="007E6F1F">
        <w:rPr>
          <w:szCs w:val="28"/>
          <w:lang w:val="ru-RU"/>
        </w:rPr>
        <w:t xml:space="preserve">считается антибиотиком широкого спектра действия, пригодный для употребления </w:t>
      </w:r>
      <w:r w:rsidRPr="007E6F1F">
        <w:rPr>
          <w:i/>
          <w:szCs w:val="28"/>
          <w:lang w:val="ru-RU"/>
        </w:rPr>
        <w:t>p</w:t>
      </w:r>
      <w:r w:rsidRPr="007E6F1F">
        <w:rPr>
          <w:i/>
          <w:szCs w:val="28"/>
          <w:lang w:val="en-US"/>
        </w:rPr>
        <w:t>er</w:t>
      </w:r>
      <w:r w:rsidRPr="007E6F1F">
        <w:rPr>
          <w:i/>
          <w:szCs w:val="28"/>
          <w:lang w:val="ru-RU"/>
        </w:rPr>
        <w:t xml:space="preserve"> </w:t>
      </w:r>
      <w:r w:rsidRPr="007E6F1F">
        <w:rPr>
          <w:i/>
          <w:szCs w:val="28"/>
          <w:lang w:val="en-US"/>
        </w:rPr>
        <w:t>os</w:t>
      </w:r>
      <w:r w:rsidRPr="007E6F1F">
        <w:rPr>
          <w:i/>
          <w:szCs w:val="28"/>
          <w:lang w:val="ru-RU"/>
        </w:rPr>
        <w:t xml:space="preserve"> </w:t>
      </w:r>
      <w:r w:rsidRPr="007E6F1F">
        <w:rPr>
          <w:szCs w:val="28"/>
          <w:lang w:val="ru-RU"/>
        </w:rPr>
        <w:t>при заболеваниях, вызванных смешанной инфекцией. Стоит отметить, что среди парентеральных форм препаратов пенициллинового ряда бензилпенициллин и теперь часто применяется в медицинской практике. Что касается оксациллина, то по спектру противомикробной активности он в общем подобен</w:t>
      </w:r>
      <w:r w:rsidR="00823B15">
        <w:rPr>
          <w:szCs w:val="28"/>
          <w:lang w:val="ru-RU"/>
        </w:rPr>
        <w:t xml:space="preserve"> </w:t>
      </w:r>
      <w:r w:rsidRPr="007E6F1F">
        <w:rPr>
          <w:szCs w:val="28"/>
          <w:lang w:val="ru-RU"/>
        </w:rPr>
        <w:t>бензилпенициллину, но превосходит его по гидролитической стойкости и поэтому, в отличии от последнего, как и ампициллин, пригоден к пероральному употреблению.</w:t>
      </w:r>
      <w:r w:rsidR="00823B15">
        <w:rPr>
          <w:szCs w:val="28"/>
          <w:lang w:val="ru-RU"/>
        </w:rPr>
        <w:t xml:space="preserve"> </w:t>
      </w:r>
    </w:p>
    <w:p w14:paraId="26C4ADC5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Специфичность биологической активности пенициллина прежде всего обусловлено наличием в его молекуле тиазолидинового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 лактамного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циклов.</w:t>
      </w:r>
    </w:p>
    <w:p w14:paraId="624B1616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Расщепление одного из них приводит к полной потери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препаратом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активности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относительно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бактерий, которые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не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являются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продуцентами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фермента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-лактамазы пенициллинов.</w:t>
      </w:r>
    </w:p>
    <w:p w14:paraId="759B3AAE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Четырёхчленный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лактамный цикл характеризуется большой лабильностью к действию разных по характеру химических факторов. </w:t>
      </w:r>
    </w:p>
    <w:p w14:paraId="5F272C9B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Гидролитическая стойкость пенициллинов главным образом зависит от нуклеофильности атома кислорода экзоциклической амидной структуры и существенно повышается при введении в молекулу електроакцепторных заместителей. </w:t>
      </w:r>
    </w:p>
    <w:p w14:paraId="7CE718D6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lastRenderedPageBreak/>
        <w:t xml:space="preserve">Введение в молекулу 6-АПК остатков аминофенилуксусной и 5–метил–3–фенилизоксазо–4-карбоновой кислот позволило получить относительно стойкие к гидролитическому расщеплению препараты «Ампициллин» и «Оксациллин». </w:t>
      </w:r>
    </w:p>
    <w:p w14:paraId="48B0C479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Их продуцируют в виде солей – натрия или калия (бензилпенициллин), новокаина или </w:t>
      </w:r>
      <w:r w:rsidRPr="007E6F1F">
        <w:rPr>
          <w:szCs w:val="28"/>
          <w:lang w:val="en-US"/>
        </w:rPr>
        <w:t>N</w:t>
      </w:r>
      <w:r w:rsidRPr="007E6F1F">
        <w:rPr>
          <w:szCs w:val="28"/>
        </w:rPr>
        <w:t xml:space="preserve">, </w:t>
      </w:r>
      <w:r w:rsidRPr="007E6F1F">
        <w:rPr>
          <w:szCs w:val="28"/>
          <w:lang w:val="en-US"/>
        </w:rPr>
        <w:t>N</w:t>
      </w:r>
      <w:r w:rsidRPr="007E6F1F">
        <w:rPr>
          <w:szCs w:val="28"/>
        </w:rPr>
        <w:t>–дибензилэтилендиаминовой соли (бензилпеницилин) – бициллина–1, кислоты или тригидрата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(ампициллин)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разного дозирования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в виде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быстрорастворимого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стерильного порошка во флаконах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или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таблеток (ампициллин, оксациллин), гранул для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изготовления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суспензий (ампициллин) 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др.</w:t>
      </w:r>
    </w:p>
    <w:p w14:paraId="406E442D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 Особенно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широкое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применение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находят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комбинированные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препараты, которые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состоят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из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смеси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натриевой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соли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ампициллина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оксациллина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в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соотношении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2 : 1 ( «Ампиокс-натрий », в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Украине – «Ампициллин – оксациллин» )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ампициллина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тригидрата 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оксациллина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натриевой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соли ,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взятых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в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соотношении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1 : 1 ( ампиокс ) , которые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выпускаются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во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флаконах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100 , 200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или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500 мг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капсулах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0.25 мг препарата ( сумма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ампициллина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тригидрата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оксациллина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натриевой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соли ) соответственно.</w:t>
      </w:r>
    </w:p>
    <w:p w14:paraId="613A539A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i/>
          <w:szCs w:val="28"/>
        </w:rPr>
        <w:t>Хранение.</w:t>
      </w:r>
      <w:r w:rsidRPr="007E6F1F">
        <w:rPr>
          <w:b/>
          <w:szCs w:val="28"/>
        </w:rPr>
        <w:t xml:space="preserve"> </w:t>
      </w:r>
      <w:r w:rsidRPr="007E6F1F">
        <w:rPr>
          <w:szCs w:val="28"/>
        </w:rPr>
        <w:t>Препараты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пенициллинов хранят в сухом месте, при комнатной температуре.</w:t>
      </w:r>
    </w:p>
    <w:p w14:paraId="15A6324F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i/>
          <w:szCs w:val="28"/>
        </w:rPr>
        <w:t xml:space="preserve">Форма выпуска. </w:t>
      </w:r>
      <w:r w:rsidRPr="007E6F1F">
        <w:rPr>
          <w:szCs w:val="28"/>
        </w:rPr>
        <w:t xml:space="preserve">Флаконы, герметически закрыты резиновыми пробками, обжатые алюминиевыми колпачками. Калиевая и натриевая соли бензилпенициллина содержат в каждом флаконе по 125000, 250000, 500000 и 1000000 ЕД; новокаиновая соль бензилпенициллина – по 300000, 600000, 1200000 ЕД. </w:t>
      </w:r>
    </w:p>
    <w:p w14:paraId="23E4C1BD" w14:textId="77777777" w:rsidR="00EC25E0" w:rsidRPr="007E6F1F" w:rsidRDefault="00EC25E0" w:rsidP="000C0B59">
      <w:pPr>
        <w:pStyle w:val="a3"/>
        <w:tabs>
          <w:tab w:val="left" w:pos="8505"/>
        </w:tabs>
        <w:ind w:firstLine="709"/>
        <w:rPr>
          <w:szCs w:val="28"/>
        </w:rPr>
      </w:pPr>
      <w:r w:rsidRPr="007E6F1F">
        <w:rPr>
          <w:i/>
          <w:szCs w:val="28"/>
        </w:rPr>
        <w:t>Применение</w:t>
      </w:r>
      <w:r w:rsidRPr="007E6F1F">
        <w:rPr>
          <w:szCs w:val="28"/>
        </w:rPr>
        <w:t>. Для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лечения пневмонии, гонорее, сифилиса, раневых и гнойных инфекций, перитонита, дифтерии, скарлатины, ангин различной этиологии и инфекционных заболеваний, вызванных чувствительными к пенициллину микроорганизмами.</w:t>
      </w:r>
    </w:p>
    <w:p w14:paraId="19E93C9D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В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результате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гидролиза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пенициллинов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раскрывается</w:t>
      </w:r>
    </w:p>
    <w:p w14:paraId="23C71B6B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lastRenderedPageBreak/>
        <w:sym w:font="Symbol" w:char="F062"/>
      </w:r>
      <w:r w:rsidRPr="007E6F1F">
        <w:rPr>
          <w:szCs w:val="28"/>
        </w:rPr>
        <w:t>-лактамное кольцо и образуется относительно стойкая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пенициллоиновая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кислота, которая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отвечает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за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аллергические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реакции на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пенициллин. При благоприятных условиях, например в </w:t>
      </w:r>
    </w:p>
    <w:p w14:paraId="28739D2E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присутствии щелочей,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кислот или нагревания, наблюдается дальнейшее расщепление пеницилоиновой кислоты. Продуктами гидролитического расщепления пенициллинов являются, главным образом, два соединения: пеницилламин и пенилоальдегид, однако они образуются не сразу, а через ряд промежуточных продуктов. Рассмотренные процессы изображены на схемах 1 и 2.</w:t>
      </w:r>
    </w:p>
    <w:p w14:paraId="7661C839" w14:textId="77777777" w:rsidR="00EC25E0" w:rsidRPr="007E6F1F" w:rsidRDefault="007E6F1F" w:rsidP="000C0B59">
      <w:pPr>
        <w:pStyle w:val="a3"/>
        <w:ind w:firstLine="709"/>
        <w:rPr>
          <w:b/>
          <w:szCs w:val="28"/>
        </w:rPr>
      </w:pPr>
      <w:r>
        <w:rPr>
          <w:szCs w:val="28"/>
        </w:rPr>
        <w:br w:type="page"/>
      </w:r>
      <w:r w:rsidR="00EC25E0" w:rsidRPr="007E6F1F">
        <w:rPr>
          <w:b/>
          <w:i/>
          <w:szCs w:val="28"/>
        </w:rPr>
        <w:lastRenderedPageBreak/>
        <w:t>Роль пенициллинов в современной клинической практике</w:t>
      </w:r>
    </w:p>
    <w:p w14:paraId="204B1CBC" w14:textId="77777777" w:rsidR="007E6F1F" w:rsidRDefault="007E6F1F" w:rsidP="000C0B59">
      <w:pPr>
        <w:pStyle w:val="a3"/>
        <w:ind w:firstLine="709"/>
        <w:rPr>
          <w:szCs w:val="28"/>
        </w:rPr>
      </w:pPr>
    </w:p>
    <w:p w14:paraId="7C9A0CAB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В настоящее время в качестве основных средств стартовой терапии внебольничных респираторных инфекций в амбулаторной практике обычно применяют аминопенициллины (амоксицилин, ампицилин), защищённые аминопеницилины (амоксицилин, потенциированный клавулановой кислотой), цефалоспорины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поколения для перорального приёма (цефуроксим аксетил), макролиды (эритромицин, кларитромицин, азитромицин), фторхинолоны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поколения (левофоксацилин, моксифлоксацилин). Клиническая эффективность всех этих препаратов примерно одинакова.</w:t>
      </w:r>
    </w:p>
    <w:p w14:paraId="3CE4FB0D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b/>
          <w:i/>
          <w:szCs w:val="28"/>
        </w:rPr>
        <w:t>Главное правильный выбор</w:t>
      </w:r>
      <w:r w:rsidRPr="007E6F1F">
        <w:rPr>
          <w:b/>
          <w:szCs w:val="28"/>
        </w:rPr>
        <w:t xml:space="preserve">. </w:t>
      </w:r>
      <w:r w:rsidRPr="007E6F1F">
        <w:rPr>
          <w:szCs w:val="28"/>
        </w:rPr>
        <w:t>Для лечения внебольничных инфекций нижних и верхних дыхательных путей широко применяют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неащищённые аминопенициллины. Препараты данной группы характеризуются высокой природной активностью в отношении </w:t>
      </w:r>
      <w:r w:rsidRPr="007E6F1F">
        <w:rPr>
          <w:b/>
          <w:i/>
          <w:szCs w:val="28"/>
          <w:lang w:val="en-US"/>
        </w:rPr>
        <w:t>S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pneumoniae</w:t>
      </w:r>
      <w:r w:rsidRPr="007E6F1F">
        <w:rPr>
          <w:b/>
          <w:i/>
          <w:szCs w:val="28"/>
        </w:rPr>
        <w:t xml:space="preserve">, </w:t>
      </w:r>
      <w:r w:rsidRPr="007E6F1F">
        <w:rPr>
          <w:b/>
          <w:i/>
          <w:szCs w:val="28"/>
          <w:lang w:val="en-US"/>
        </w:rPr>
        <w:t>M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pneumoniae</w:t>
      </w:r>
      <w:r w:rsidRPr="007E6F1F">
        <w:rPr>
          <w:b/>
          <w:i/>
          <w:szCs w:val="28"/>
        </w:rPr>
        <w:t xml:space="preserve">, </w:t>
      </w:r>
      <w:r w:rsidRPr="007E6F1F">
        <w:rPr>
          <w:b/>
          <w:i/>
          <w:szCs w:val="28"/>
          <w:lang w:val="en-US"/>
        </w:rPr>
        <w:t>C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pneumoniae</w:t>
      </w:r>
      <w:r w:rsidRPr="007E6F1F">
        <w:rPr>
          <w:b/>
          <w:i/>
          <w:szCs w:val="28"/>
        </w:rPr>
        <w:t xml:space="preserve">, </w:t>
      </w:r>
      <w:r w:rsidRPr="007E6F1F">
        <w:rPr>
          <w:szCs w:val="28"/>
        </w:rPr>
        <w:t xml:space="preserve">а также </w:t>
      </w:r>
      <w:r w:rsidRPr="007E6F1F">
        <w:rPr>
          <w:b/>
          <w:i/>
          <w:szCs w:val="28"/>
          <w:lang w:val="en-US"/>
        </w:rPr>
        <w:t>H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influenzae</w:t>
      </w:r>
      <w:r w:rsidRPr="007E6F1F">
        <w:rPr>
          <w:szCs w:val="28"/>
        </w:rPr>
        <w:t xml:space="preserve">. Несмотря на проблему пенициллинрезистентности, амоксициллин в дозе 2-3г в сутки сохраняет клиническую эффективность в отношении как устойчивых штампов пневмоккока, так и штампов с промежуточной чувствительностью. Аминопенициллины являются препаратами выбора при нетяжёлом течении хронического бронхита у больных молодого и среднего возраста, не уступая по клинической эффективности защищённым пенициллинам и цефалоспоринам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поколения. Это объясняется достаточно высокой активностью препаратов в отношении основных возбудителей бронхита в этой группе больных – пневмококка и гемофильной палочки. Кроме того, незащищённые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амоксициллины (наряду с макролидами) являются препаратами первого выбора при лечении пациентов с нетяжёлым течением негоспитальной пневмании (приказ МЗ Украины № 499 от 28.10.2003 «Про затвердження </w:t>
      </w:r>
      <w:r w:rsidRPr="007E6F1F">
        <w:rPr>
          <w:szCs w:val="28"/>
          <w:lang w:val="uk-UA"/>
        </w:rPr>
        <w:t>і</w:t>
      </w:r>
      <w:r w:rsidRPr="007E6F1F">
        <w:rPr>
          <w:szCs w:val="28"/>
        </w:rPr>
        <w:t xml:space="preserve">нструкції щодо надання допомоги хворим на туберкульоз і неспецифічні захворювання легенів»). Применение защищённых пенициллинов не всегда безопасно, поэтому при отсутствии сопутствующей патологии и других модифицирующих факторов предпочтение отдаётся полусинтетическим </w:t>
      </w:r>
      <w:r w:rsidRPr="007E6F1F">
        <w:rPr>
          <w:szCs w:val="28"/>
        </w:rPr>
        <w:lastRenderedPageBreak/>
        <w:t>амоксициллинам, проявляющим антибактериаль- ную активность в отношении основных возбудителей заболевания. Только нетяжёлые формы пневмонии лечатся амбулаторно, а препаратом выбора в данном случае, согласно приказу, является незащищённый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амоксициллин.</w:t>
      </w:r>
    </w:p>
    <w:p w14:paraId="377FF02C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Следует помнить, что при эмпирическом выборе стартовой антибактерицидной терапии инфекционных заболеваний дыхательных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путей следует учитывать не только характер вероятных возбудителей, но и их потенциальную чувствительность к наиболее часто назначаемым антимикробным средствам. Например, при выборе стартовой этиотропной терапии при остром синусите и среднем отите следует учитывать, что наиболее частыми возбудителями этих заболеваний являются пневмококк, гемофильная палочка и моракселла. Это определяет выбор для стартовой этиотропной терапии антибиотиков более широкого спектра действия – незащищённых аминопенициллинов. Например, если острый синусит (отит) развивается впервые или ранее при лечении не использовались</w:t>
      </w:r>
      <w:r w:rsidR="00823B15">
        <w:rPr>
          <w:szCs w:val="28"/>
        </w:rPr>
        <w:t xml:space="preserve">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-лактамные антибиотики, препаратом выбора считают амоксицилин. </w:t>
      </w:r>
    </w:p>
    <w:p w14:paraId="422DA8A4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Если же имеет место рецидив заболевания либо ранее уже применялись природные или полусинтетические незащищённые пенициллины, то терапию целесообразно начинать с антибиотиков, устойчивых к бактериальным</w:t>
      </w:r>
      <w:r w:rsidR="00823B15">
        <w:rPr>
          <w:szCs w:val="28"/>
        </w:rPr>
        <w:t xml:space="preserve">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-лактамазам, например амоксициллина/ клавулановой кисоты, цефалоспоринов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или </w:t>
      </w:r>
      <w:r w:rsidRPr="007E6F1F">
        <w:rPr>
          <w:szCs w:val="28"/>
          <w:lang w:val="en-US"/>
        </w:rPr>
        <w:t>III</w:t>
      </w:r>
      <w:r w:rsidRPr="007E6F1F">
        <w:rPr>
          <w:szCs w:val="28"/>
        </w:rPr>
        <w:t xml:space="preserve"> поколения. </w:t>
      </w:r>
    </w:p>
    <w:p w14:paraId="6CAB818E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Во многих странах мира наиболее часто используют Флемоксин Солютаб ( амоксициллина тригидрат) – полусинтетический пенициллин третьего поколения, выпускаемый известной фармацевтической компанией «Яманучи Юроп. Б.В.». Эффективность препарата по сравнению с другими представителями этой группы обусловлена его высокой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биодоступностью и лучшей всасываемостью. После перорального приёма амоксициллин всасывается быстро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и практически полностью (93%). </w:t>
      </w:r>
    </w:p>
    <w:p w14:paraId="0A960699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i/>
          <w:szCs w:val="28"/>
        </w:rPr>
        <w:t>Флемоксин Солютаб</w:t>
      </w:r>
      <w:r w:rsidRPr="007E6F1F">
        <w:rPr>
          <w:szCs w:val="28"/>
        </w:rPr>
        <w:t xml:space="preserve"> – препарат первого выбора в амбулаторной практике при лечении острых инфекционно-воспаительных заболеваний ЛОР – органов ( </w:t>
      </w:r>
      <w:r w:rsidRPr="007E6F1F">
        <w:rPr>
          <w:szCs w:val="28"/>
        </w:rPr>
        <w:lastRenderedPageBreak/>
        <w:t>остром негнойном отите и синусите, тонзиллите, ангине) и нижних дыхательных путей (бронхите и бронхопневмонии). Помимо этого, показаниями к его применению являются бактериальные инфекции, вызванные чувствительными к препарату микроорганизмами, - инфекции органов мочеполовой системы и пищеварительного тракта, а также инфекционные поражения кожи и мягких тканей.</w:t>
      </w:r>
    </w:p>
    <w:p w14:paraId="3887BF2C" w14:textId="77777777" w:rsidR="00EC25E0" w:rsidRPr="007E6F1F" w:rsidRDefault="007E6F1F" w:rsidP="000C0B59">
      <w:pPr>
        <w:pStyle w:val="a3"/>
        <w:ind w:firstLine="709"/>
        <w:rPr>
          <w:i/>
          <w:szCs w:val="28"/>
        </w:rPr>
      </w:pPr>
      <w:r>
        <w:rPr>
          <w:b/>
          <w:szCs w:val="28"/>
        </w:rPr>
        <w:br w:type="page"/>
      </w:r>
      <w:r w:rsidR="00EC25E0" w:rsidRPr="007E6F1F">
        <w:rPr>
          <w:b/>
          <w:i/>
          <w:szCs w:val="28"/>
        </w:rPr>
        <w:lastRenderedPageBreak/>
        <w:t>Уникальная лекарственная форма .</w:t>
      </w:r>
      <w:r w:rsidR="00EC25E0" w:rsidRPr="007E6F1F">
        <w:rPr>
          <w:i/>
          <w:szCs w:val="28"/>
        </w:rPr>
        <w:t xml:space="preserve"> </w:t>
      </w:r>
    </w:p>
    <w:p w14:paraId="4ABDDF8A" w14:textId="77777777" w:rsidR="007E6F1F" w:rsidRDefault="007E6F1F" w:rsidP="000C0B59">
      <w:pPr>
        <w:pStyle w:val="a3"/>
        <w:ind w:firstLine="709"/>
        <w:rPr>
          <w:szCs w:val="28"/>
        </w:rPr>
      </w:pPr>
    </w:p>
    <w:p w14:paraId="713581D4" w14:textId="77777777" w:rsidR="00EC25E0" w:rsidRPr="007E6F1F" w:rsidRDefault="00EC25E0" w:rsidP="000C0B59">
      <w:pPr>
        <w:pStyle w:val="a3"/>
        <w:ind w:firstLine="709"/>
        <w:rPr>
          <w:szCs w:val="28"/>
          <w:lang w:val="uk-UA"/>
        </w:rPr>
      </w:pPr>
      <w:r w:rsidRPr="007E6F1F">
        <w:rPr>
          <w:szCs w:val="28"/>
        </w:rPr>
        <w:t>Флемоксин Солютаб отличается не только широким спектром антибактериального действия, оптимальными фармакокинетическими и фармакодинамическими свойствами, но и уникальной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лекарственной формой.</w:t>
      </w:r>
      <w:r w:rsidR="00823B15">
        <w:rPr>
          <w:szCs w:val="28"/>
        </w:rPr>
        <w:t xml:space="preserve"> </w:t>
      </w:r>
      <w:r w:rsidRPr="007E6F1F">
        <w:rPr>
          <w:szCs w:val="28"/>
          <w:lang w:val="uk-UA"/>
        </w:rPr>
        <w:t>Таблетку препарата можно растворять в любой жидкости, включая соки и даже молоко. Кроме того, на эффективность препарата не оказывает влияния способ его применения – растворимую таблетку можно глотать, толочь и жевать.</w:t>
      </w:r>
    </w:p>
    <w:p w14:paraId="2CC293E8" w14:textId="77777777" w:rsidR="00EC25E0" w:rsidRPr="007E6F1F" w:rsidRDefault="00EC25E0" w:rsidP="000C0B59">
      <w:pPr>
        <w:pStyle w:val="a3"/>
        <w:ind w:firstLine="709"/>
        <w:rPr>
          <w:szCs w:val="28"/>
          <w:lang w:val="uk-UA"/>
        </w:rPr>
      </w:pPr>
      <w:r w:rsidRPr="007E6F1F">
        <w:rPr>
          <w:szCs w:val="28"/>
          <w:lang w:val="uk-UA"/>
        </w:rPr>
        <w:t>Растворимая таблетка препарата Флемоксин Солютаб – это возможность быстро, эффективно и безопасно победить болезнь в домашних условиях.</w:t>
      </w:r>
    </w:p>
    <w:p w14:paraId="3FB108B8" w14:textId="77777777" w:rsidR="007E6F1F" w:rsidRDefault="007E6F1F" w:rsidP="000C0B59">
      <w:pPr>
        <w:pStyle w:val="a3"/>
        <w:ind w:firstLine="709"/>
        <w:rPr>
          <w:i/>
          <w:szCs w:val="28"/>
          <w:lang w:val="uk-UA"/>
        </w:rPr>
      </w:pPr>
    </w:p>
    <w:p w14:paraId="05A841BB" w14:textId="77777777" w:rsidR="00EC25E0" w:rsidRPr="007E6F1F" w:rsidRDefault="007E6F1F" w:rsidP="000C0B59">
      <w:pPr>
        <w:pStyle w:val="a3"/>
        <w:ind w:firstLine="709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Методы </w:t>
      </w:r>
      <w:r w:rsidR="00EC25E0" w:rsidRPr="007E6F1F">
        <w:rPr>
          <w:b/>
          <w:i/>
          <w:szCs w:val="28"/>
          <w:lang w:val="uk-UA"/>
        </w:rPr>
        <w:t>количественного определени</w:t>
      </w:r>
      <w:r>
        <w:rPr>
          <w:b/>
          <w:i/>
          <w:szCs w:val="28"/>
          <w:lang w:val="uk-UA"/>
        </w:rPr>
        <w:t xml:space="preserve">я </w:t>
      </w:r>
      <w:r w:rsidR="00EC25E0" w:rsidRPr="007E6F1F">
        <w:rPr>
          <w:b/>
          <w:i/>
          <w:szCs w:val="28"/>
          <w:lang w:val="uk-UA"/>
        </w:rPr>
        <w:t>препаратов пенициллинового</w:t>
      </w:r>
      <w:r w:rsidR="00823B15">
        <w:rPr>
          <w:b/>
          <w:i/>
          <w:szCs w:val="28"/>
          <w:lang w:val="uk-UA"/>
        </w:rPr>
        <w:t xml:space="preserve"> </w:t>
      </w:r>
      <w:r w:rsidR="00EC25E0" w:rsidRPr="007E6F1F">
        <w:rPr>
          <w:b/>
          <w:i/>
          <w:szCs w:val="28"/>
          <w:lang w:val="uk-UA"/>
        </w:rPr>
        <w:t xml:space="preserve">ряда. </w:t>
      </w:r>
    </w:p>
    <w:p w14:paraId="22EE4FF8" w14:textId="77777777" w:rsidR="007E6F1F" w:rsidRDefault="007E6F1F" w:rsidP="000C0B59">
      <w:pPr>
        <w:pStyle w:val="a3"/>
        <w:ind w:firstLine="709"/>
        <w:rPr>
          <w:szCs w:val="28"/>
        </w:rPr>
      </w:pPr>
    </w:p>
    <w:p w14:paraId="2B7E96F1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Для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количественного определения препаратов пени- циллинового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ряда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рекомендованы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методы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высокоэффективной жидкостной хроматографии, спектрофотометрии, потенциомет- рического титрования, йодометрии; для определения ампициллина также успешно применяют метод потенциаметрии с использованием ионно-селективных электродов, различные варианты вольтамперометрии, ампераметрии, полярографического анализа, кинетики. </w:t>
      </w:r>
    </w:p>
    <w:p w14:paraId="327157B8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Известны также спектрофотометрические методики, которые основываются на реакциях окисления продуктов гидролитического расщепления пенициллинов с солями феррума (</w:t>
      </w:r>
      <w:r w:rsidRPr="007E6F1F">
        <w:rPr>
          <w:szCs w:val="28"/>
          <w:lang w:val="en-US"/>
        </w:rPr>
        <w:t>III</w:t>
      </w:r>
      <w:r w:rsidRPr="007E6F1F">
        <w:rPr>
          <w:szCs w:val="28"/>
        </w:rPr>
        <w:t>), молибдата и ванадата аммония, взаимодействия их с солями меди (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), дегидроаскорбиновой кислотой и др. Эти методики позволяют определить пенициллины в лекарственных препаратах, которые содержат кроме пенициллинов разные добавки и наполнители. </w:t>
      </w:r>
    </w:p>
    <w:p w14:paraId="413F0237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Однако вопрос количественного определения пенициллинов не теряет своей актуальности. Существующие фармакопейные методики определения препаратов этого ряда сложные, занимают много времени на подготовку и требуют использования сложной аппаратуры. Большинство известных методик </w:t>
      </w:r>
      <w:r w:rsidRPr="007E6F1F">
        <w:rPr>
          <w:szCs w:val="28"/>
        </w:rPr>
        <w:lastRenderedPageBreak/>
        <w:t xml:space="preserve">количественного определения пенициллинов сводится к определению конечных продуктов их гидролитического расщепления, которые получают на предыдущей стадии анализа, длительные и требуют нагревания. </w:t>
      </w:r>
    </w:p>
    <w:p w14:paraId="2944BFB0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Интерес вызывают кинетические методы анализа, в основе которых лежат реакции модификации молекулы определяемого пенициллина: благодаря хромофорным свойствам образуемых продуктов их можно использовать в спектрофотометрическом варианте кинетического определения пенициллинов в присутствии имеющихся продуктов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их гидролиза. </w:t>
      </w:r>
    </w:p>
    <w:p w14:paraId="4D7A9642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В литературе описываются реакции химической модификации ампициллина для спектрофотометрического определения его в лекарственных смесях. Как индикаторная предложена реакция образования интенсивно окрашенного жёлтого продукта в результате взаимодействия со щёлочью окисленного производного ампициллина, полученного в начальной стадии анализа по реакции исследуемого ампициллина с азотной кислотой в присутствии воды. </w:t>
      </w:r>
    </w:p>
    <w:p w14:paraId="72E33B37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Разработанные методики определения пенициллинов имеют ряд преимуществ перед уже известными: позволяют определить различные по природе пенициллины (ампициллин, оксоцилин, бензилпенициллин и др.) в значительно меньших количествах, чем фармакопейным методом йодометрии; пригодные для того же интервала определяемых концентраций, что и в методе фотометрии продуктов гидролиза, но при этом не требуют длительного нагревания реакционной смеси, проще методик хромотографического анализа и быстрее.</w:t>
      </w:r>
    </w:p>
    <w:p w14:paraId="126393A3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Предложенные методики заключаются в окислении ампицилина (натриевой соли или тригидрата), оксациллина или бензилпенициллина избытком дипероксидикарбоновой кислоты с последующим определением продукта окисления в щелочной среде спектрофотометрически кинетическим методом. Кроме того, комбинация метода непрямого йодометрического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определения суммарного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содержания пенициллинов по расходованию пероксикислоты с кинетическим методом определения быстро реагирующего компонента смеси позволяет осуществлять полный анализ бинарной смеси близких по химическим </w:t>
      </w:r>
      <w:r w:rsidRPr="007E6F1F">
        <w:rPr>
          <w:szCs w:val="28"/>
        </w:rPr>
        <w:lastRenderedPageBreak/>
        <w:t>свойствам пенициллинов – ампициллинов и оксацилина при совместном присутствии.</w:t>
      </w:r>
      <w:r w:rsidR="00823B15">
        <w:rPr>
          <w:szCs w:val="28"/>
        </w:rPr>
        <w:t xml:space="preserve"> </w:t>
      </w:r>
    </w:p>
    <w:p w14:paraId="11238200" w14:textId="77777777" w:rsidR="00EC25E0" w:rsidRPr="007E6F1F" w:rsidRDefault="007E6F1F" w:rsidP="000C0B59">
      <w:pPr>
        <w:pStyle w:val="a3"/>
        <w:ind w:firstLine="709"/>
        <w:rPr>
          <w:i/>
          <w:szCs w:val="28"/>
        </w:rPr>
      </w:pPr>
      <w:r>
        <w:rPr>
          <w:szCs w:val="28"/>
        </w:rPr>
        <w:br w:type="page"/>
      </w:r>
      <w:r w:rsidR="00EC25E0" w:rsidRPr="007E6F1F">
        <w:rPr>
          <w:i/>
          <w:szCs w:val="28"/>
        </w:rPr>
        <w:lastRenderedPageBreak/>
        <w:t>Выводы:</w:t>
      </w:r>
    </w:p>
    <w:p w14:paraId="1A3EECCE" w14:textId="77777777" w:rsidR="00EC25E0" w:rsidRPr="007E6F1F" w:rsidRDefault="00EC25E0" w:rsidP="000C0B59">
      <w:pPr>
        <w:pStyle w:val="a3"/>
        <w:ind w:firstLine="709"/>
        <w:rPr>
          <w:b/>
          <w:szCs w:val="28"/>
        </w:rPr>
      </w:pPr>
    </w:p>
    <w:p w14:paraId="7B0F5427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Для идентификации лекарственных препаратов пенициллинов используют следующие методы: </w:t>
      </w:r>
    </w:p>
    <w:p w14:paraId="161C5AA6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 xml:space="preserve">Сопоставляют ИК – спектры поглощения исследуемых пенициллинов и стандартных образцов (ГФУ). </w:t>
      </w:r>
    </w:p>
    <w:p w14:paraId="58CE5D28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>Методом тонкослойной хроматографии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(ГФУ).</w:t>
      </w:r>
    </w:p>
    <w:p w14:paraId="7FD8B2FA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>Реакция с формальдегидом в присутствии кислоты серной концентрированной (ГФУ). Это реакция отличительная, так как каждый пенициллин даёт при этом продукт характерной окраски (бензилпенициллины – кроасновато-коричневого окрашивания, амоксициллин – тёмно-жёлтого и тд).</w:t>
      </w:r>
    </w:p>
    <w:p w14:paraId="37570CCB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 xml:space="preserve">Специфические реакции на катионы натрия, калия и новокаин. </w:t>
      </w:r>
    </w:p>
    <w:p w14:paraId="219297D9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>Методом УФ- спектрофотометрии.</w:t>
      </w:r>
    </w:p>
    <w:p w14:paraId="0FD819FB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>Реакция образования гидроксоматов меди (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>) (зелёного) или железа (</w:t>
      </w:r>
      <w:r w:rsidRPr="007E6F1F">
        <w:rPr>
          <w:szCs w:val="28"/>
          <w:lang w:val="en-US"/>
        </w:rPr>
        <w:t>III</w:t>
      </w:r>
      <w:r w:rsidRPr="007E6F1F">
        <w:rPr>
          <w:szCs w:val="28"/>
        </w:rPr>
        <w:t xml:space="preserve">) (красного цвета) после гидроксиламинолиза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-лактамного цикла.</w:t>
      </w:r>
    </w:p>
    <w:p w14:paraId="706963DC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 xml:space="preserve">Реакция конденсации с фенолами (кислота хромотроповая, резорцин,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-нафтол) в присутствии кислоты серной концентрированной – образуются окрашенные продукты.</w:t>
      </w:r>
    </w:p>
    <w:p w14:paraId="1628D92C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 xml:space="preserve">Определение органически связанной серы, после превращения её в сульфид-ион при сплавлении с гидроксидами. </w:t>
      </w:r>
    </w:p>
    <w:p w14:paraId="38203657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 xml:space="preserve">Определяют температуру плавления </w:t>
      </w:r>
      <w:r w:rsidRPr="007E6F1F">
        <w:rPr>
          <w:szCs w:val="28"/>
          <w:lang w:val="en-US"/>
        </w:rPr>
        <w:t>N</w:t>
      </w:r>
      <w:r w:rsidRPr="007E6F1F">
        <w:rPr>
          <w:szCs w:val="28"/>
        </w:rPr>
        <w:t>- этилпиперидиновой соли бензилпенициллина (для природных пенициллинов).</w:t>
      </w:r>
    </w:p>
    <w:p w14:paraId="46D17AC7" w14:textId="77777777" w:rsidR="00EC25E0" w:rsidRPr="007E6F1F" w:rsidRDefault="00EC25E0" w:rsidP="000C0B59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0" w:firstLine="709"/>
        <w:rPr>
          <w:szCs w:val="28"/>
        </w:rPr>
      </w:pPr>
      <w:r w:rsidRPr="007E6F1F">
        <w:rPr>
          <w:szCs w:val="28"/>
        </w:rPr>
        <w:t>Реакция на алифатическую аминогруппу (ампициллин, амоксициллин) – при нагревании с раствором нингидрина наблюдается фиолетовое окрашивание.</w:t>
      </w:r>
    </w:p>
    <w:p w14:paraId="6D5FEF98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Государственная Фармакопея Украины регламентирует чистоту лекарственных препаратов. При определении чистоты лекарственных препаратов пенициллинов измеряют оптическую плотность растворов природных пенициллинов при длинах волн 264, 280 и 325 нм. Специфические примеси (производные пенициллоиновой, аминопеницилановой, перилловой, </w:t>
      </w:r>
      <w:r w:rsidRPr="007E6F1F">
        <w:rPr>
          <w:szCs w:val="28"/>
        </w:rPr>
        <w:lastRenderedPageBreak/>
        <w:t>пенилоиновой кислот и др.) определяют методом жидкостной хроматографии; остаточные количества органических растворителей (диметиланилин в амоксициллине) – методом газовой хроматографии. Определяют также пирогены, аномальную токсичность и стерильность.</w:t>
      </w:r>
    </w:p>
    <w:p w14:paraId="1477891E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Количественное определение лекарственных препаратов пенициллинов проводят такими методами:</w:t>
      </w:r>
    </w:p>
    <w:p w14:paraId="48D3F0C8" w14:textId="77777777" w:rsidR="00EC25E0" w:rsidRPr="007E6F1F" w:rsidRDefault="00EC25E0" w:rsidP="000C0B59">
      <w:pPr>
        <w:pStyle w:val="a3"/>
        <w:numPr>
          <w:ilvl w:val="0"/>
          <w:numId w:val="3"/>
        </w:numPr>
        <w:tabs>
          <w:tab w:val="clear" w:pos="1845"/>
          <w:tab w:val="left" w:pos="-142"/>
          <w:tab w:val="num" w:pos="142"/>
        </w:tabs>
        <w:ind w:left="0" w:firstLine="709"/>
        <w:rPr>
          <w:szCs w:val="28"/>
        </w:rPr>
      </w:pPr>
      <w:r w:rsidRPr="007E6F1F">
        <w:rPr>
          <w:szCs w:val="28"/>
        </w:rPr>
        <w:t>Методом жидкостной хроматографии (ГФУ).</w:t>
      </w:r>
    </w:p>
    <w:p w14:paraId="05C8FAEE" w14:textId="77777777" w:rsidR="00EC25E0" w:rsidRPr="007E6F1F" w:rsidRDefault="00EC25E0" w:rsidP="000C0B59">
      <w:pPr>
        <w:pStyle w:val="a3"/>
        <w:numPr>
          <w:ilvl w:val="0"/>
          <w:numId w:val="3"/>
        </w:numPr>
        <w:tabs>
          <w:tab w:val="clear" w:pos="1845"/>
          <w:tab w:val="left" w:pos="-142"/>
          <w:tab w:val="num" w:pos="142"/>
        </w:tabs>
        <w:ind w:left="0" w:firstLine="709"/>
        <w:rPr>
          <w:szCs w:val="28"/>
        </w:rPr>
      </w:pPr>
      <w:r w:rsidRPr="007E6F1F">
        <w:rPr>
          <w:szCs w:val="28"/>
        </w:rPr>
        <w:t>Микробиологическим методом дифузии в агар (воспроиводимость результатов 5-10 %).</w:t>
      </w:r>
    </w:p>
    <w:p w14:paraId="0A4F40E0" w14:textId="77777777" w:rsidR="00EC25E0" w:rsidRPr="007E6F1F" w:rsidRDefault="00EC25E0" w:rsidP="000C0B59">
      <w:pPr>
        <w:pStyle w:val="a3"/>
        <w:numPr>
          <w:ilvl w:val="0"/>
          <w:numId w:val="3"/>
        </w:numPr>
        <w:tabs>
          <w:tab w:val="clear" w:pos="1845"/>
          <w:tab w:val="left" w:pos="-142"/>
          <w:tab w:val="num" w:pos="142"/>
        </w:tabs>
        <w:ind w:left="0" w:firstLine="709"/>
        <w:rPr>
          <w:szCs w:val="28"/>
        </w:rPr>
      </w:pPr>
      <w:r w:rsidRPr="007E6F1F">
        <w:rPr>
          <w:szCs w:val="28"/>
        </w:rPr>
        <w:t>Химическим методом, проводимым в два этапа:</w:t>
      </w:r>
      <w:r w:rsidR="00823B15">
        <w:rPr>
          <w:szCs w:val="28"/>
        </w:rPr>
        <w:t xml:space="preserve"> </w:t>
      </w:r>
    </w:p>
    <w:p w14:paraId="1D787EA2" w14:textId="77777777" w:rsidR="00EC25E0" w:rsidRPr="007E6F1F" w:rsidRDefault="00EC25E0" w:rsidP="000C0B59">
      <w:pPr>
        <w:pStyle w:val="a3"/>
        <w:numPr>
          <w:ilvl w:val="0"/>
          <w:numId w:val="4"/>
        </w:numPr>
        <w:tabs>
          <w:tab w:val="clear" w:pos="360"/>
          <w:tab w:val="num" w:pos="-142"/>
          <w:tab w:val="num" w:pos="142"/>
          <w:tab w:val="num" w:pos="210"/>
        </w:tabs>
        <w:ind w:left="0" w:firstLine="709"/>
        <w:rPr>
          <w:szCs w:val="28"/>
        </w:rPr>
      </w:pPr>
      <w:r w:rsidRPr="007E6F1F">
        <w:rPr>
          <w:szCs w:val="28"/>
        </w:rPr>
        <w:t>Определение суммы пенициллинов;</w:t>
      </w:r>
    </w:p>
    <w:p w14:paraId="329EDB9A" w14:textId="77777777" w:rsidR="00EC25E0" w:rsidRPr="007E6F1F" w:rsidRDefault="00EC25E0" w:rsidP="000C0B59">
      <w:pPr>
        <w:pStyle w:val="a3"/>
        <w:numPr>
          <w:ilvl w:val="0"/>
          <w:numId w:val="4"/>
        </w:numPr>
        <w:tabs>
          <w:tab w:val="clear" w:pos="360"/>
          <w:tab w:val="left" w:pos="-142"/>
          <w:tab w:val="num" w:pos="0"/>
          <w:tab w:val="num" w:pos="142"/>
          <w:tab w:val="num" w:pos="210"/>
        </w:tabs>
        <w:ind w:left="0" w:firstLine="709"/>
        <w:rPr>
          <w:szCs w:val="28"/>
        </w:rPr>
      </w:pPr>
      <w:r w:rsidRPr="007E6F1F">
        <w:rPr>
          <w:szCs w:val="28"/>
        </w:rPr>
        <w:t>Определение содержания соответствующего лекарственного вещества.</w:t>
      </w:r>
    </w:p>
    <w:p w14:paraId="135B791E" w14:textId="77777777" w:rsidR="00EC25E0" w:rsidRPr="007E6F1F" w:rsidRDefault="007E6F1F" w:rsidP="000C0B59">
      <w:pPr>
        <w:pStyle w:val="a3"/>
        <w:ind w:firstLine="709"/>
        <w:rPr>
          <w:i/>
          <w:szCs w:val="28"/>
        </w:rPr>
      </w:pPr>
      <w:r>
        <w:rPr>
          <w:b/>
          <w:szCs w:val="28"/>
        </w:rPr>
        <w:br w:type="page"/>
      </w:r>
      <w:r w:rsidR="00EC25E0" w:rsidRPr="007E6F1F">
        <w:rPr>
          <w:i/>
          <w:szCs w:val="28"/>
        </w:rPr>
        <w:lastRenderedPageBreak/>
        <w:t>Приложение:</w:t>
      </w:r>
    </w:p>
    <w:p w14:paraId="37422307" w14:textId="77777777" w:rsidR="00EC25E0" w:rsidRPr="007E6F1F" w:rsidRDefault="00EC25E0" w:rsidP="000C0B59">
      <w:pPr>
        <w:pStyle w:val="a3"/>
        <w:ind w:firstLine="709"/>
        <w:rPr>
          <w:i/>
          <w:szCs w:val="28"/>
        </w:rPr>
      </w:pPr>
    </w:p>
    <w:p w14:paraId="7F46A70B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Таблица 1. Структурная основа лекарственных препаратов пенициллинов.</w:t>
      </w:r>
    </w:p>
    <w:p w14:paraId="54835997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Таблица 2. Методы получения лекарственных препаратов пеницилли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нов. (</w:t>
      </w:r>
      <w:r w:rsidRPr="007E6F1F">
        <w:rPr>
          <w:i/>
          <w:szCs w:val="28"/>
        </w:rPr>
        <w:t>Схема биосинтеза бензилпенициллина</w:t>
      </w:r>
      <w:r w:rsidRPr="007E6F1F">
        <w:rPr>
          <w:szCs w:val="28"/>
        </w:rPr>
        <w:t>)</w:t>
      </w:r>
    </w:p>
    <w:p w14:paraId="4E10D4CA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Таблица 3. Методы получения лекарственных препаратов пенициллинов. (</w:t>
      </w:r>
      <w:r w:rsidRPr="007E6F1F">
        <w:rPr>
          <w:i/>
          <w:szCs w:val="28"/>
        </w:rPr>
        <w:t>Метод получения полусинтетических пенициллинов</w:t>
      </w:r>
      <w:r w:rsidRPr="007E6F1F">
        <w:rPr>
          <w:szCs w:val="28"/>
        </w:rPr>
        <w:t>).</w:t>
      </w:r>
    </w:p>
    <w:p w14:paraId="76C0288A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Таблица 4. Лекарственные препараты пенициллинов.</w:t>
      </w:r>
    </w:p>
    <w:p w14:paraId="44E02A32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Таблица 5. Идентификация лекарственных препаратов пенициллинов.</w:t>
      </w:r>
    </w:p>
    <w:p w14:paraId="66BFA7F0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Таблица 6. Химический метод количественного определения лекарственных препаратов пенициллинов.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(</w:t>
      </w:r>
      <w:r w:rsidRPr="007E6F1F">
        <w:rPr>
          <w:i/>
          <w:szCs w:val="28"/>
        </w:rPr>
        <w:t>Йодометрический м-д</w:t>
      </w:r>
      <w:r w:rsidRPr="007E6F1F">
        <w:rPr>
          <w:szCs w:val="28"/>
        </w:rPr>
        <w:t>).</w:t>
      </w:r>
    </w:p>
    <w:p w14:paraId="619A91FB" w14:textId="77777777" w:rsidR="00EC25E0" w:rsidRPr="007E6F1F" w:rsidRDefault="007E6F1F" w:rsidP="007E6F1F">
      <w:pPr>
        <w:pStyle w:val="a3"/>
        <w:ind w:firstLine="720"/>
        <w:jc w:val="center"/>
        <w:rPr>
          <w:i/>
          <w:szCs w:val="28"/>
        </w:rPr>
      </w:pPr>
      <w:r>
        <w:rPr>
          <w:szCs w:val="28"/>
        </w:rPr>
        <w:br w:type="page"/>
      </w:r>
      <w:r w:rsidR="00EC25E0" w:rsidRPr="007E6F1F">
        <w:rPr>
          <w:i/>
          <w:szCs w:val="28"/>
        </w:rPr>
        <w:lastRenderedPageBreak/>
        <w:t>Фармацевтический анализ препаратов пенициллинов</w:t>
      </w:r>
    </w:p>
    <w:p w14:paraId="01DF2454" w14:textId="77777777" w:rsidR="005918FB" w:rsidRPr="007E6F1F" w:rsidRDefault="005918FB" w:rsidP="007E6F1F">
      <w:pPr>
        <w:pStyle w:val="a3"/>
        <w:ind w:firstLine="720"/>
        <w:jc w:val="center"/>
        <w:rPr>
          <w:i/>
          <w:szCs w:val="28"/>
        </w:rPr>
      </w:pPr>
    </w:p>
    <w:p w14:paraId="68814B55" w14:textId="77777777" w:rsidR="00EC25E0" w:rsidRPr="007E6F1F" w:rsidRDefault="00EC25E0" w:rsidP="007E6F1F">
      <w:pPr>
        <w:pStyle w:val="a3"/>
        <w:ind w:firstLine="720"/>
        <w:jc w:val="center"/>
        <w:rPr>
          <w:b/>
          <w:i/>
          <w:szCs w:val="28"/>
        </w:rPr>
      </w:pPr>
      <w:r w:rsidRPr="007E6F1F">
        <w:rPr>
          <w:b/>
          <w:i/>
          <w:szCs w:val="28"/>
        </w:rPr>
        <w:t>Идентификация препаратов пенициллинов</w:t>
      </w:r>
    </w:p>
    <w:p w14:paraId="4333EB26" w14:textId="77777777" w:rsidR="00EC25E0" w:rsidRPr="007E6F1F" w:rsidRDefault="00EC25E0" w:rsidP="007E6F1F">
      <w:pPr>
        <w:pStyle w:val="a3"/>
        <w:ind w:firstLine="720"/>
        <w:jc w:val="center"/>
        <w:rPr>
          <w:b/>
          <w:i/>
          <w:szCs w:val="28"/>
        </w:rPr>
      </w:pPr>
    </w:p>
    <w:p w14:paraId="39D0F788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Подлинность препаратов пенициллинов подтверждают с помощью УФ – и ИК – спектрофотометрии. ИК – спектры препаратов пенициллина идентифицируют по совпадению с максимумами</w:t>
      </w:r>
      <w:r w:rsidR="00823B15">
        <w:rPr>
          <w:szCs w:val="28"/>
        </w:rPr>
        <w:t xml:space="preserve"> </w:t>
      </w:r>
      <w:r w:rsidRPr="007E6F1F">
        <w:rPr>
          <w:szCs w:val="28"/>
        </w:rPr>
        <w:t>светопоглощения соответствующих стандартных образцов в области 4000 – 400 см .</w:t>
      </w:r>
    </w:p>
    <w:p w14:paraId="20B4F75F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Для испытания подлинности препаратов пенициллинов и их полусинтетических аналогов используют цветную реакцию основанную на разрыве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 - лактамного цикла и образования медной соли гидроксамовой кислоты (осадок зелёного цвета):</w:t>
      </w:r>
    </w:p>
    <w:p w14:paraId="5982BE9E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В препаратах пенициллинов можно обнаружить органически связанную серу после превращения её в сульфид – ион сплавлением с едкими щелочами.</w:t>
      </w:r>
    </w:p>
    <w:p w14:paraId="07D79BB4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 xml:space="preserve">Поскольку соли бензилпенициллина очень слабо диссоциируют в растворах, для обнаружения ионов натрия или калия необходимо предварительно минерализовать препарат путём сжигания в тигле. Затем остаток растворяют в воде и фильтруют. Фильтрат испытывают на ион натрия или калия с помощью соответствующих реакций (ГФ </w:t>
      </w:r>
      <w:r w:rsidRPr="007E6F1F">
        <w:rPr>
          <w:szCs w:val="28"/>
          <w:lang w:val="en-US"/>
        </w:rPr>
        <w:t>XI</w:t>
      </w:r>
      <w:r w:rsidRPr="007E6F1F">
        <w:rPr>
          <w:szCs w:val="28"/>
        </w:rPr>
        <w:t xml:space="preserve"> ). Новокаиновую соль бензилпеициллина подвергают испытанию на первичные ароматические амины. </w:t>
      </w:r>
    </w:p>
    <w:p w14:paraId="757CF5DF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Препараты пенициллина отличаются друг от друга по различной</w:t>
      </w:r>
      <w:r w:rsidR="00823B15">
        <w:rPr>
          <w:szCs w:val="28"/>
        </w:rPr>
        <w:t xml:space="preserve"> </w:t>
      </w:r>
      <w:r w:rsidRPr="007E6F1F">
        <w:rPr>
          <w:szCs w:val="28"/>
        </w:rPr>
        <w:t xml:space="preserve">окраске продуктов реакции с хромотроповой кислотой в присутствии концентрированной серной кислоты. Ампициллин, благодаря наличию в молекуле остатка фениламиноуксусной кислоты, даёт положительную реакцию с нингидрином подобно аминокислотам, а при взаимодействии с реактивом Фелинга приобретает фиолетовое окрашивание. </w:t>
      </w:r>
    </w:p>
    <w:p w14:paraId="55F14FAA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Феноксиметилпенициллин отличают от других пенициллинов по отрицательной реакции с концентрированной серной кислотой. Раствор остаётся бесцветным и после нагревания на водяной бане.</w:t>
      </w:r>
    </w:p>
    <w:p w14:paraId="258A1D14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lastRenderedPageBreak/>
        <w:t>Реактив Марки (раствор формальдегида в концентрированной серной кислоте) используют для идентификации феноксиметилпенициллина. Наличие в его молекуле феноксиуксусной кислоты обуславливает образование красного окрашивания смеси препарата с реактивом. При нагревании на водяной бане наблюдается усиление интенсивности окраски. Другие пенициллины не образуют окрашенных продуктов при комнатной температуре, а при нагревании приобретают жёлтое или жёлто-бурое окрашивание (ампициллин) красно-коричневое окрашивание (соли бензилпеницилина).</w:t>
      </w:r>
    </w:p>
    <w:p w14:paraId="3E8A4675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Для идентификации и фотоколориметрического определения солей бензилпенициллина, феноксиметилпенициллина, натриевой соли оксациллина используют реакцию, основанную на образовании полиметиновых красителей. Бензилпенициллин подвергают кислотному гидролизу до бензилпеницилленовой кислоты. Она вступает в реакцию сочетания с производным глютаконового альдегида, который образуется (</w:t>
      </w:r>
      <w:r w:rsidRPr="007E6F1F">
        <w:rPr>
          <w:szCs w:val="28"/>
          <w:lang w:val="en-US"/>
        </w:rPr>
        <w:t>pH</w:t>
      </w:r>
      <w:r w:rsidRPr="007E6F1F">
        <w:rPr>
          <w:szCs w:val="28"/>
        </w:rPr>
        <w:t xml:space="preserve"> 4,9) в результате расщепления пиридинового цикла под действием тиоцианата хлора. Последний предварительно получают при взаимодействии хлорамина Б и тиоцианата аммония. </w:t>
      </w:r>
    </w:p>
    <w:p w14:paraId="59BDC733" w14:textId="77777777" w:rsidR="00EC25E0" w:rsidRPr="007E6F1F" w:rsidRDefault="00EC25E0" w:rsidP="000C0B59">
      <w:pPr>
        <w:pStyle w:val="a3"/>
        <w:ind w:firstLine="709"/>
        <w:rPr>
          <w:szCs w:val="28"/>
        </w:rPr>
      </w:pPr>
      <w:r w:rsidRPr="007E6F1F">
        <w:rPr>
          <w:szCs w:val="28"/>
        </w:rPr>
        <w:t>В соответствии с требованиями НТД препараты пенициллинов и их полусинтетических аналогов подвергают испытаниям на токсичность, пирогенность, стерильность, а натриевую и калиевую соли бензилпенициллина – также на термостабильность.</w:t>
      </w:r>
      <w:r w:rsidR="00823B15">
        <w:rPr>
          <w:szCs w:val="28"/>
        </w:rPr>
        <w:t xml:space="preserve"> </w:t>
      </w:r>
    </w:p>
    <w:p w14:paraId="608FE16B" w14:textId="77777777" w:rsidR="00EC25E0" w:rsidRPr="007E6F1F" w:rsidRDefault="007E6F1F" w:rsidP="007E6F1F">
      <w:pPr>
        <w:pStyle w:val="a3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EC25E0" w:rsidRPr="007E6F1F">
        <w:rPr>
          <w:b/>
          <w:szCs w:val="28"/>
        </w:rPr>
        <w:lastRenderedPageBreak/>
        <w:t>Список используемой литературы:</w:t>
      </w:r>
    </w:p>
    <w:p w14:paraId="0AC7A34F" w14:textId="77777777" w:rsidR="00EC25E0" w:rsidRPr="007E6F1F" w:rsidRDefault="00EC25E0" w:rsidP="007E6F1F">
      <w:pPr>
        <w:pStyle w:val="a3"/>
        <w:ind w:firstLine="720"/>
        <w:jc w:val="center"/>
        <w:rPr>
          <w:b/>
          <w:szCs w:val="28"/>
        </w:rPr>
      </w:pPr>
    </w:p>
    <w:p w14:paraId="27D0D495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>Государственная фармакопея СССР.- 11-е изд.- Вып.</w:t>
      </w:r>
      <w:r w:rsidRPr="007E6F1F">
        <w:rPr>
          <w:szCs w:val="28"/>
          <w:lang w:val="en-US"/>
        </w:rPr>
        <w:t>I</w:t>
      </w:r>
      <w:r w:rsidRPr="007E6F1F">
        <w:rPr>
          <w:szCs w:val="28"/>
        </w:rPr>
        <w:t>, - М.: Медицина, 1987г. – 334с.</w:t>
      </w:r>
      <w:r w:rsidR="00823B15">
        <w:rPr>
          <w:szCs w:val="28"/>
        </w:rPr>
        <w:t xml:space="preserve"> </w:t>
      </w:r>
    </w:p>
    <w:p w14:paraId="11782B87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 xml:space="preserve">Фармацевтический анализ/ П.О.Безуглый, В.О.Грудько, С.Г.Леонова и др. – Х.: изд. НФАУ; Золотые страницы, 2001. – 240с. </w:t>
      </w:r>
    </w:p>
    <w:p w14:paraId="4A2A93E3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>Фармацевтический журнал № 5 2003.</w:t>
      </w:r>
    </w:p>
    <w:p w14:paraId="5E784DFE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>Фармацевт- практик №11 2004.</w:t>
      </w:r>
    </w:p>
    <w:p w14:paraId="48550401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>Журнал Провизор №1 январь 2004</w:t>
      </w:r>
    </w:p>
    <w:p w14:paraId="00878870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>Журнал Провизор №5 март 2004</w:t>
      </w:r>
    </w:p>
    <w:p w14:paraId="6A89DDA4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>Журнал Провизор №1 январь 2006</w:t>
      </w:r>
    </w:p>
    <w:p w14:paraId="4608DC2F" w14:textId="77777777" w:rsidR="00EC25E0" w:rsidRPr="007E6F1F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7E6F1F">
        <w:rPr>
          <w:szCs w:val="28"/>
        </w:rPr>
        <w:t>Журнал Провизор №2 январь 2006</w:t>
      </w:r>
    </w:p>
    <w:p w14:paraId="5CF3C2D3" w14:textId="77777777" w:rsidR="00EC25E0" w:rsidRPr="00823B15" w:rsidRDefault="00EC25E0" w:rsidP="000C0B59">
      <w:pPr>
        <w:pStyle w:val="a3"/>
        <w:numPr>
          <w:ilvl w:val="0"/>
          <w:numId w:val="5"/>
        </w:numPr>
        <w:ind w:left="0" w:firstLine="709"/>
        <w:rPr>
          <w:szCs w:val="28"/>
          <w:lang w:val="en-US"/>
        </w:rPr>
      </w:pPr>
      <w:r w:rsidRPr="007E6F1F">
        <w:rPr>
          <w:szCs w:val="28"/>
        </w:rPr>
        <w:t>Интернет</w:t>
      </w:r>
      <w:r w:rsidRPr="00823B15">
        <w:rPr>
          <w:szCs w:val="28"/>
          <w:lang w:val="en-US"/>
        </w:rPr>
        <w:t xml:space="preserve">: </w:t>
      </w:r>
      <w:r w:rsidRPr="007E6F1F">
        <w:rPr>
          <w:szCs w:val="28"/>
          <w:lang w:val="en-US"/>
        </w:rPr>
        <w:t>www. provisor.com.ua</w:t>
      </w:r>
      <w:r w:rsidR="00823B15" w:rsidRPr="00823B15">
        <w:rPr>
          <w:szCs w:val="28"/>
          <w:lang w:val="en-US"/>
        </w:rPr>
        <w:t xml:space="preserve"> </w:t>
      </w:r>
    </w:p>
    <w:sectPr w:rsidR="00EC25E0" w:rsidRPr="00823B15" w:rsidSect="00823B15"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0645" w14:textId="77777777" w:rsidR="00ED30C6" w:rsidRDefault="00ED30C6" w:rsidP="007E6F1F">
      <w:r>
        <w:separator/>
      </w:r>
    </w:p>
  </w:endnote>
  <w:endnote w:type="continuationSeparator" w:id="0">
    <w:p w14:paraId="7FC3F717" w14:textId="77777777" w:rsidR="00ED30C6" w:rsidRDefault="00ED30C6" w:rsidP="007E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6079" w14:textId="77777777" w:rsidR="00ED30C6" w:rsidRDefault="00ED30C6" w:rsidP="007E6F1F">
      <w:r>
        <w:separator/>
      </w:r>
    </w:p>
  </w:footnote>
  <w:footnote w:type="continuationSeparator" w:id="0">
    <w:p w14:paraId="53949FF5" w14:textId="77777777" w:rsidR="00ED30C6" w:rsidRDefault="00ED30C6" w:rsidP="007E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B87"/>
    <w:multiLevelType w:val="singleLevel"/>
    <w:tmpl w:val="C45ED12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" w15:restartNumberingAfterBreak="0">
    <w:nsid w:val="27BB6083"/>
    <w:multiLevelType w:val="singleLevel"/>
    <w:tmpl w:val="82FEF178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</w:abstractNum>
  <w:abstractNum w:abstractNumId="2" w15:restartNumberingAfterBreak="0">
    <w:nsid w:val="340323D1"/>
    <w:multiLevelType w:val="multilevel"/>
    <w:tmpl w:val="9D92994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0C801CB"/>
    <w:multiLevelType w:val="multilevel"/>
    <w:tmpl w:val="E69C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559278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B664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4C524CB"/>
    <w:multiLevelType w:val="singleLevel"/>
    <w:tmpl w:val="64C8CDA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</w:abstractNum>
  <w:abstractNum w:abstractNumId="7" w15:restartNumberingAfterBreak="0">
    <w:nsid w:val="6AB32CBD"/>
    <w:multiLevelType w:val="multilevel"/>
    <w:tmpl w:val="1EAAE7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71C557EE"/>
    <w:multiLevelType w:val="multilevel"/>
    <w:tmpl w:val="32CC4E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F8"/>
    <w:rsid w:val="00045B76"/>
    <w:rsid w:val="00095BE2"/>
    <w:rsid w:val="000C0B59"/>
    <w:rsid w:val="003A5244"/>
    <w:rsid w:val="0051560D"/>
    <w:rsid w:val="00570D97"/>
    <w:rsid w:val="005918FB"/>
    <w:rsid w:val="00685F54"/>
    <w:rsid w:val="007E6F1F"/>
    <w:rsid w:val="00823B15"/>
    <w:rsid w:val="00A4212C"/>
    <w:rsid w:val="00A45FBE"/>
    <w:rsid w:val="00B576D6"/>
    <w:rsid w:val="00C179B7"/>
    <w:rsid w:val="00E56AF8"/>
    <w:rsid w:val="00EC25E0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80B87"/>
  <w15:chartTrackingRefBased/>
  <w15:docId w15:val="{5E411A7F-63AD-44F3-9D4C-0A9C515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en-AU"/>
    </w:rPr>
  </w:style>
  <w:style w:type="paragraph" w:styleId="2">
    <w:name w:val="heading 2"/>
    <w:basedOn w:val="a"/>
    <w:next w:val="a"/>
    <w:qFormat/>
    <w:rsid w:val="00E56AF8"/>
    <w:pPr>
      <w:keepNext/>
      <w:jc w:val="center"/>
      <w:outlineLvl w:val="1"/>
    </w:pPr>
    <w:rPr>
      <w:b/>
      <w:lang w:val="ru-RU"/>
    </w:rPr>
  </w:style>
  <w:style w:type="paragraph" w:styleId="3">
    <w:name w:val="heading 3"/>
    <w:basedOn w:val="a"/>
    <w:next w:val="a"/>
    <w:qFormat/>
    <w:rsid w:val="00E56AF8"/>
    <w:pPr>
      <w:keepNext/>
      <w:outlineLvl w:val="2"/>
    </w:pPr>
    <w:rPr>
      <w:b/>
      <w:i/>
      <w:sz w:val="36"/>
      <w:lang w:val="ru-RU"/>
    </w:rPr>
  </w:style>
  <w:style w:type="paragraph" w:styleId="4">
    <w:name w:val="heading 4"/>
    <w:basedOn w:val="a"/>
    <w:next w:val="a"/>
    <w:qFormat/>
    <w:rsid w:val="00E56AF8"/>
    <w:pPr>
      <w:keepNext/>
      <w:outlineLvl w:val="3"/>
    </w:pPr>
    <w:rPr>
      <w:b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1418"/>
      <w:jc w:val="both"/>
    </w:pPr>
    <w:rPr>
      <w:lang w:val="ru-RU"/>
    </w:rPr>
  </w:style>
  <w:style w:type="paragraph" w:styleId="a4">
    <w:name w:val="Body Text"/>
    <w:basedOn w:val="a"/>
    <w:pPr>
      <w:spacing w:line="360" w:lineRule="auto"/>
      <w:jc w:val="both"/>
    </w:pPr>
    <w:rPr>
      <w:lang w:val="ru-RU"/>
    </w:rPr>
  </w:style>
  <w:style w:type="paragraph" w:styleId="20">
    <w:name w:val="Body Text Indent 2"/>
    <w:basedOn w:val="a"/>
    <w:pPr>
      <w:ind w:left="1410"/>
    </w:pPr>
    <w:rPr>
      <w:b/>
      <w:i/>
      <w:color w:val="0000FF"/>
      <w:lang w:val="ru-RU"/>
    </w:rPr>
  </w:style>
  <w:style w:type="paragraph" w:styleId="a5">
    <w:name w:val="Title"/>
    <w:basedOn w:val="a"/>
    <w:qFormat/>
    <w:rsid w:val="00E56AF8"/>
    <w:pPr>
      <w:jc w:val="center"/>
    </w:pPr>
    <w:rPr>
      <w:b/>
      <w:lang w:val="ru-RU"/>
    </w:rPr>
  </w:style>
  <w:style w:type="paragraph" w:styleId="a6">
    <w:name w:val="header"/>
    <w:basedOn w:val="a"/>
    <w:link w:val="a7"/>
    <w:semiHidden/>
    <w:rsid w:val="007E6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7E6F1F"/>
    <w:rPr>
      <w:rFonts w:cs="Times New Roman"/>
      <w:sz w:val="28"/>
      <w:lang w:val="en-AU" w:eastAsia="x-none"/>
    </w:rPr>
  </w:style>
  <w:style w:type="paragraph" w:styleId="a8">
    <w:name w:val="footer"/>
    <w:basedOn w:val="a"/>
    <w:link w:val="a9"/>
    <w:semiHidden/>
    <w:rsid w:val="007E6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7E6F1F"/>
    <w:rPr>
      <w:rFonts w:cs="Times New Roman"/>
      <w:sz w:val="28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1</vt:lpstr>
    </vt:vector>
  </TitlesOfParts>
  <Company> </Company>
  <LinksUpToDate>false</LinksUpToDate>
  <CharactersWithSpaces>22192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Томарович</dc:creator>
  <cp:keywords/>
  <dc:description/>
  <cp:lastModifiedBy>Igor</cp:lastModifiedBy>
  <cp:revision>2</cp:revision>
  <cp:lastPrinted>2006-03-26T12:43:00Z</cp:lastPrinted>
  <dcterms:created xsi:type="dcterms:W3CDTF">2024-11-17T16:15:00Z</dcterms:created>
  <dcterms:modified xsi:type="dcterms:W3CDTF">2024-11-17T16:15:00Z</dcterms:modified>
</cp:coreProperties>
</file>