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4A" w:rsidRPr="00360E56" w:rsidRDefault="002A1C4A">
      <w:pPr>
        <w:spacing w:line="360" w:lineRule="auto"/>
        <w:ind w:firstLine="284"/>
        <w:jc w:val="center"/>
        <w:outlineLvl w:val="0"/>
        <w:rPr>
          <w:sz w:val="24"/>
        </w:rPr>
      </w:pPr>
      <w:bookmarkStart w:id="0" w:name="_GoBack"/>
      <w:bookmarkEnd w:id="0"/>
      <w:r w:rsidRPr="00360E56">
        <w:rPr>
          <w:sz w:val="24"/>
        </w:rPr>
        <w:t>Паспортная часть</w:t>
      </w: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 xml:space="preserve">Ф.И.О.: </w:t>
      </w: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>Год рождения: 1948 год.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Пол мужской.</w:t>
      </w: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 xml:space="preserve">Профессия: 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 xml:space="preserve">Время поступления в клинику: </w:t>
      </w:r>
    </w:p>
    <w:p w:rsidR="002A1C4A" w:rsidRDefault="002A1C4A">
      <w:pPr>
        <w:ind w:firstLine="284"/>
        <w:jc w:val="both"/>
        <w:outlineLvl w:val="0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Эпиданамнез:</w:t>
      </w: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 xml:space="preserve">Больной достаточно длительное время контактировал с сыном, болеющим активной формой туберкулёза. Больше в </w:t>
      </w:r>
      <w:r w:rsidR="00360E56">
        <w:rPr>
          <w:sz w:val="24"/>
        </w:rPr>
        <w:t>семье,</w:t>
      </w:r>
      <w:r>
        <w:rPr>
          <w:sz w:val="24"/>
        </w:rPr>
        <w:t xml:space="preserve"> по словам больного никто не болен. Других контактов не отмечал.</w:t>
      </w:r>
    </w:p>
    <w:p w:rsidR="002A1C4A" w:rsidRDefault="002A1C4A">
      <w:pPr>
        <w:ind w:firstLine="284"/>
        <w:jc w:val="both"/>
        <w:outlineLvl w:val="0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Жалобы больного на момент опроса: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Кашель со скудно отделяемой мокротой, общее самочувствие неудовлетворительное (слабость, температура).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  <w:u w:val="single"/>
        </w:rPr>
        <w:t>Жалобы на момент поступления:</w:t>
      </w:r>
      <w:r>
        <w:rPr>
          <w:sz w:val="24"/>
        </w:rPr>
        <w:t xml:space="preserve"> свистящие хрипы, слышные на расстоянии, одышка при физической нагрузке, продуктивный кашель с отделением гнойной мокроты.</w:t>
      </w:r>
    </w:p>
    <w:p w:rsidR="002A1C4A" w:rsidRDefault="002A1C4A">
      <w:pPr>
        <w:ind w:firstLine="284"/>
        <w:jc w:val="both"/>
        <w:rPr>
          <w:sz w:val="24"/>
          <w:u w:val="single"/>
        </w:rPr>
      </w:pPr>
    </w:p>
    <w:p w:rsidR="002A1C4A" w:rsidRDefault="002A1C4A">
      <w:pPr>
        <w:ind w:firstLine="284"/>
        <w:jc w:val="both"/>
        <w:rPr>
          <w:sz w:val="24"/>
        </w:rPr>
      </w:pPr>
    </w:p>
    <w:p w:rsidR="002A1C4A" w:rsidRDefault="002A1C4A">
      <w:pPr>
        <w:tabs>
          <w:tab w:val="center" w:pos="-426"/>
        </w:tabs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История жизни больного (Anamnesis vitae)</w:t>
      </w:r>
    </w:p>
    <w:p w:rsidR="002A1C4A" w:rsidRDefault="002A1C4A">
      <w:pPr>
        <w:tabs>
          <w:tab w:val="center" w:pos="-426"/>
        </w:tabs>
        <w:ind w:firstLine="284"/>
        <w:jc w:val="both"/>
        <w:rPr>
          <w:sz w:val="24"/>
        </w:rPr>
      </w:pPr>
      <w:r>
        <w:rPr>
          <w:sz w:val="24"/>
        </w:rPr>
        <w:t>Родился в срок, вес при рождении нормальный, родители здоровы. Рахита не было, в детстве ничем не болел. В 7 лет пошёл в школу, учился нормально. Служил в армии. Трудовую деятельность начал после службы. Работал дальнобойщиком. Социально-бытовые условия неудовлетворительные удовлетворительные: большая семья на маленькую жилплощадь (живёт под Махачкалой).</w:t>
      </w:r>
    </w:p>
    <w:p w:rsidR="002A1C4A" w:rsidRDefault="002A1C4A">
      <w:pPr>
        <w:tabs>
          <w:tab w:val="center" w:pos="-426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Семейный анамнез.</w:t>
      </w:r>
    </w:p>
    <w:p w:rsidR="002A1C4A" w:rsidRDefault="002A1C4A">
      <w:pPr>
        <w:tabs>
          <w:tab w:val="center" w:pos="-426"/>
        </w:tabs>
        <w:ind w:firstLine="284"/>
        <w:jc w:val="both"/>
        <w:rPr>
          <w:sz w:val="24"/>
        </w:rPr>
      </w:pPr>
      <w:r>
        <w:rPr>
          <w:sz w:val="24"/>
        </w:rPr>
        <w:t>Какие-либо заболевания в семье, кроме туберкулёза у сына, не отмечает.</w:t>
      </w:r>
    </w:p>
    <w:p w:rsidR="002A1C4A" w:rsidRDefault="002A1C4A">
      <w:pPr>
        <w:pStyle w:val="a5"/>
        <w:ind w:firstLine="284"/>
        <w:jc w:val="both"/>
        <w:rPr>
          <w:sz w:val="24"/>
        </w:rPr>
      </w:pPr>
      <w:r>
        <w:rPr>
          <w:sz w:val="24"/>
        </w:rPr>
        <w:t>Вредные привычки: выкуривает пачку сигарет в день. Алкоголем не злоупотребляет.</w:t>
      </w:r>
    </w:p>
    <w:p w:rsidR="002A1C4A" w:rsidRDefault="002A1C4A">
      <w:pPr>
        <w:pStyle w:val="a5"/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Перенесённые заболевания.</w:t>
      </w:r>
    </w:p>
    <w:p w:rsidR="002A1C4A" w:rsidRDefault="002A1C4A">
      <w:pPr>
        <w:pStyle w:val="a5"/>
        <w:ind w:firstLine="284"/>
        <w:jc w:val="both"/>
        <w:rPr>
          <w:sz w:val="24"/>
        </w:rPr>
      </w:pPr>
      <w:r>
        <w:rPr>
          <w:sz w:val="24"/>
        </w:rPr>
        <w:t xml:space="preserve">Детские заболевания не отмечал, ангины (удалены миндалины в возрасте 18 лет), аппендэктомия, стенокардия напряжения </w:t>
      </w:r>
      <w:r>
        <w:rPr>
          <w:sz w:val="24"/>
          <w:lang w:val="en-US"/>
        </w:rPr>
        <w:t>I</w:t>
      </w:r>
      <w:r w:rsidRPr="00360E56">
        <w:rPr>
          <w:sz w:val="24"/>
        </w:rPr>
        <w:t xml:space="preserve"> </w:t>
      </w:r>
      <w:r>
        <w:rPr>
          <w:sz w:val="24"/>
        </w:rPr>
        <w:t xml:space="preserve">ФК </w:t>
      </w:r>
      <w:r w:rsidRPr="00360E56">
        <w:rPr>
          <w:sz w:val="24"/>
        </w:rPr>
        <w:t>(</w:t>
      </w:r>
      <w:r>
        <w:rPr>
          <w:sz w:val="24"/>
        </w:rPr>
        <w:t>поставлена в 1999 году в Железноводске), переломы правой кисти и левой лодыжки (1985), перелом правого плеча (1987), ножевые ранения левой руки (1966)</w:t>
      </w:r>
    </w:p>
    <w:p w:rsidR="002A1C4A" w:rsidRDefault="002A1C4A">
      <w:pPr>
        <w:pStyle w:val="a5"/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Аллергологический анамнез.</w:t>
      </w:r>
    </w:p>
    <w:p w:rsidR="002A1C4A" w:rsidRDefault="002A1C4A">
      <w:pPr>
        <w:pStyle w:val="a5"/>
        <w:ind w:firstLine="284"/>
        <w:jc w:val="both"/>
        <w:rPr>
          <w:sz w:val="24"/>
        </w:rPr>
      </w:pPr>
      <w:r>
        <w:rPr>
          <w:sz w:val="24"/>
        </w:rPr>
        <w:t>Непереносимость рифампицина.</w:t>
      </w:r>
    </w:p>
    <w:p w:rsidR="002A1C4A" w:rsidRDefault="002A1C4A">
      <w:pPr>
        <w:pStyle w:val="a5"/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Наследственность.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По словам больного не отягощена.</w:t>
      </w:r>
    </w:p>
    <w:p w:rsidR="002A1C4A" w:rsidRDefault="002A1C4A">
      <w:pPr>
        <w:ind w:firstLine="284"/>
        <w:jc w:val="both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История настоящего заболевания (Anamnesis morbi)</w:t>
      </w:r>
    </w:p>
    <w:p w:rsidR="002A1C4A" w:rsidRDefault="002A1C4A">
      <w:pPr>
        <w:tabs>
          <w:tab w:val="center" w:pos="-426"/>
        </w:tabs>
        <w:ind w:firstLine="284"/>
        <w:jc w:val="both"/>
        <w:rPr>
          <w:sz w:val="24"/>
        </w:rPr>
      </w:pPr>
      <w:r>
        <w:rPr>
          <w:sz w:val="24"/>
        </w:rPr>
        <w:t>Впервые почувствовал сим</w:t>
      </w:r>
      <w:r w:rsidR="00360E56">
        <w:rPr>
          <w:sz w:val="24"/>
        </w:rPr>
        <w:t xml:space="preserve">птомы настоящего заболевания в </w:t>
      </w:r>
      <w:r w:rsidR="00360E56" w:rsidRPr="00360E56">
        <w:rPr>
          <w:sz w:val="24"/>
        </w:rPr>
        <w:t>м</w:t>
      </w:r>
      <w:r>
        <w:rPr>
          <w:sz w:val="24"/>
        </w:rPr>
        <w:t>арте 1995 год</w:t>
      </w:r>
      <w:r w:rsidR="00360E56">
        <w:rPr>
          <w:sz w:val="24"/>
        </w:rPr>
        <w:t>а: слабость, похудание (на 8-</w:t>
      </w:r>
      <w:smartTag w:uri="urn:schemas-microsoft-com:office:smarttags" w:element="metricconverter">
        <w:smartTagPr>
          <w:attr w:name="ProductID" w:val="10 килограмм"/>
        </w:smartTagPr>
        <w:r w:rsidR="00360E56">
          <w:rPr>
            <w:sz w:val="24"/>
          </w:rPr>
          <w:t>10</w:t>
        </w:r>
        <w:r>
          <w:rPr>
            <w:sz w:val="24"/>
          </w:rPr>
          <w:t xml:space="preserve"> килограмм</w:t>
        </w:r>
      </w:smartTag>
      <w:r w:rsidR="00360E56">
        <w:rPr>
          <w:sz w:val="24"/>
        </w:rPr>
        <w:t>)</w:t>
      </w:r>
      <w:r>
        <w:rPr>
          <w:sz w:val="24"/>
        </w:rPr>
        <w:t>, вынужденное положение в кровати, кашель по утрам с гнойной мокротой. В Дагестане в районной больнице был поставлен диагноз «туберкулёз лёгких» и больной был отправлен в НИИ фтизиатрии г. Москва</w:t>
      </w:r>
      <w:r w:rsidR="00360E56">
        <w:rPr>
          <w:sz w:val="24"/>
        </w:rPr>
        <w:t>. Госпитализация продлилась пол</w:t>
      </w:r>
      <w:r>
        <w:rPr>
          <w:sz w:val="24"/>
        </w:rPr>
        <w:t xml:space="preserve">года (лечение проводилось тубазидом, стрептомицином и пиразинамидом), после чего принимал тубазид в течение примерно 3-х месяцев. Летом 1998 года отметил похожее состояние, но несильно выраженное, тем не </w:t>
      </w:r>
      <w:r w:rsidR="00360E56">
        <w:rPr>
          <w:sz w:val="24"/>
        </w:rPr>
        <w:t>менее,</w:t>
      </w:r>
      <w:r>
        <w:rPr>
          <w:sz w:val="24"/>
        </w:rPr>
        <w:t xml:space="preserve"> вернулся в Москву для лечения. 2 месяца пролежал в НИИ фтизиатрии (лечение проводилось то же: тубазид, стрептомицин, пиразинамид). Во время пожара в НИИ получил осложнения вследствие отравления дымом. После выздоровления был выписан. Вернулся домой. В данный момент лёг в больницу в связи небольшим ухудшением состояния.</w:t>
      </w:r>
    </w:p>
    <w:p w:rsidR="002A1C4A" w:rsidRDefault="002A1C4A">
      <w:pPr>
        <w:tabs>
          <w:tab w:val="center" w:pos="-426"/>
        </w:tabs>
        <w:ind w:firstLine="284"/>
        <w:jc w:val="both"/>
        <w:rPr>
          <w:sz w:val="24"/>
        </w:rPr>
      </w:pPr>
    </w:p>
    <w:p w:rsidR="002A1C4A" w:rsidRPr="00360E56" w:rsidRDefault="002A1C4A">
      <w:pPr>
        <w:tabs>
          <w:tab w:val="num" w:pos="-426"/>
        </w:tabs>
        <w:ind w:firstLine="284"/>
        <w:jc w:val="center"/>
        <w:rPr>
          <w:sz w:val="24"/>
          <w:u w:val="single"/>
        </w:rPr>
      </w:pPr>
      <w:r>
        <w:rPr>
          <w:sz w:val="24"/>
          <w:u w:val="single"/>
          <w:lang w:val="en-US"/>
        </w:rPr>
        <w:t>Status</w:t>
      </w:r>
      <w:r w:rsidRPr="00360E56">
        <w:rPr>
          <w:sz w:val="24"/>
          <w:u w:val="single"/>
        </w:rPr>
        <w:t xml:space="preserve"> </w:t>
      </w:r>
      <w:r>
        <w:rPr>
          <w:sz w:val="24"/>
          <w:u w:val="single"/>
          <w:lang w:val="en-US"/>
        </w:rPr>
        <w:t>praesens</w:t>
      </w: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>Настоящее состояние больного.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Общее состояние: удовлетворительное, сознание ясное. Положение больного  активное. Выражение лица спокойное. Телосложение нормостеническое.</w:t>
      </w:r>
    </w:p>
    <w:p w:rsidR="002A1C4A" w:rsidRDefault="002A1C4A">
      <w:pPr>
        <w:ind w:firstLine="284"/>
        <w:jc w:val="both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Кожные покровы.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Кожные покровы красноватой окраски; слизистые оболочки ротовой полости влажные, бледно-розовые, язык красно-розового цвета, чистый, влажный. Эластичность кожи понижена, потливость умеренная. Волосяной покров развит хорошо, рост волос не изменен. Тип оволосения: мужской. Ногти  без изменений.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 xml:space="preserve">Степень развития подкожной клетчатки: повышенное отложение жира в области живота. Толщина жировой складки =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</w:t>
      </w:r>
    </w:p>
    <w:p w:rsidR="002A1C4A" w:rsidRDefault="002A1C4A">
      <w:pPr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Лимфатическая система.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Жалоб нет. При осмотре лимфоузлы не видны. При пальпации определяются единичные подчелюстные лимфоузлы, одинаково выраженные с обеих сторон, мягко-эластичной консистенции, безболезненны, подвижны, не спаяны друг с другом и с прилежащими тканями. Другие группы лимфоузлов не определяются.</w:t>
      </w:r>
    </w:p>
    <w:p w:rsidR="002A1C4A" w:rsidRDefault="002A1C4A">
      <w:pPr>
        <w:ind w:firstLine="284"/>
        <w:jc w:val="both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Мышечная система.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Жалоб нет. Мышечная система развита умеренно, асимметрии нет. Болезненность при пальпации мышц отсутствует, мышцы без уплотнений. Тонус нормальный. Мышечная сила удовлетворительная. Гиперкинетических расстройств не выявлено.</w:t>
      </w:r>
    </w:p>
    <w:p w:rsidR="002A1C4A" w:rsidRDefault="002A1C4A">
      <w:pPr>
        <w:ind w:firstLine="284"/>
        <w:jc w:val="both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Костная система.</w:t>
      </w:r>
    </w:p>
    <w:p w:rsidR="002A1C4A" w:rsidRDefault="002A1C4A">
      <w:pPr>
        <w:pStyle w:val="a5"/>
        <w:ind w:firstLine="284"/>
        <w:jc w:val="both"/>
        <w:rPr>
          <w:sz w:val="24"/>
        </w:rPr>
      </w:pPr>
      <w:r>
        <w:rPr>
          <w:sz w:val="24"/>
        </w:rPr>
        <w:t xml:space="preserve">Жалоб нет. При исследовании костей черепа, позвоночника, таза, конечностей деформаций не обнаружено. Грудная клетка имеет  цилиндрическую форму. При ощупывании и поколачивании костей болей не наблюдается. </w:t>
      </w:r>
    </w:p>
    <w:p w:rsidR="002A1C4A" w:rsidRDefault="002A1C4A">
      <w:pPr>
        <w:pStyle w:val="a5"/>
        <w:ind w:firstLine="284"/>
        <w:jc w:val="both"/>
        <w:rPr>
          <w:sz w:val="24"/>
        </w:rPr>
      </w:pPr>
    </w:p>
    <w:p w:rsidR="002A1C4A" w:rsidRDefault="002A1C4A">
      <w:pPr>
        <w:pStyle w:val="a5"/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Суставы.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Жалоб нет. Конфигурация суставов (плечевых, локтевых, лучезапястных, коленных, голеностопных) не изменена.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Кожные покровы над ними обычной окраски. При пальпации суставов их припухлости, деформации, изменений околосуставных тканей, болезненности не отмечается. Хруст и крепитация в суставах отсутствуют. В суставах объём активных и пассивных движений сохранён полностью. Изменения околосуставных тканей не отмечается.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Система дыхания.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sz w:val="24"/>
        </w:rPr>
      </w:pPr>
      <w:r>
        <w:rPr>
          <w:sz w:val="24"/>
        </w:rPr>
        <w:t>Жалобы на:</w:t>
      </w:r>
    </w:p>
    <w:p w:rsidR="002A1C4A" w:rsidRDefault="002A1C4A">
      <w:pPr>
        <w:numPr>
          <w:ilvl w:val="0"/>
          <w:numId w:val="14"/>
        </w:numPr>
        <w:ind w:left="0" w:firstLine="284"/>
        <w:jc w:val="both"/>
        <w:rPr>
          <w:sz w:val="24"/>
        </w:rPr>
      </w:pPr>
      <w:r>
        <w:rPr>
          <w:sz w:val="24"/>
        </w:rPr>
        <w:t>кашель</w:t>
      </w:r>
    </w:p>
    <w:p w:rsidR="002A1C4A" w:rsidRDefault="002A1C4A">
      <w:pPr>
        <w:numPr>
          <w:ilvl w:val="0"/>
          <w:numId w:val="14"/>
        </w:numPr>
        <w:ind w:left="0" w:firstLine="284"/>
        <w:jc w:val="both"/>
        <w:rPr>
          <w:sz w:val="24"/>
        </w:rPr>
      </w:pPr>
      <w:r>
        <w:rPr>
          <w:sz w:val="24"/>
        </w:rPr>
        <w:t>мокрота в небольшом количестве, характер мокроты – гнойная,  консистенция вязкая.</w:t>
      </w:r>
    </w:p>
    <w:p w:rsidR="002A1C4A" w:rsidRDefault="002A1C4A">
      <w:pPr>
        <w:pStyle w:val="a5"/>
        <w:tabs>
          <w:tab w:val="left" w:pos="2835"/>
          <w:tab w:val="left" w:pos="9639"/>
        </w:tabs>
        <w:ind w:firstLine="284"/>
        <w:jc w:val="both"/>
        <w:rPr>
          <w:sz w:val="24"/>
        </w:rPr>
      </w:pPr>
    </w:p>
    <w:p w:rsidR="002A1C4A" w:rsidRDefault="002A1C4A">
      <w:pPr>
        <w:pStyle w:val="a5"/>
        <w:tabs>
          <w:tab w:val="left" w:pos="2835"/>
          <w:tab w:val="left" w:pos="9639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Исследование верхних дыхательных путей.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>Дыхание через нос свободное, отделяемого из носа нет. Носовых кровотечений, болей у корня носа, потери обоняния нет.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>Гортань без болей при глотании и разговоре. Голос нормальной громкости. При осмотре гортань без особенностей.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Осмотр грудной клетки.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 xml:space="preserve">Форма грудной клетки цилиндрическая, деформаций нет. Грудная клетка симметричная, равномерно участвует в акте дыхания. Надключичные и подключичные пространства плохо </w:t>
      </w:r>
      <w:r>
        <w:rPr>
          <w:sz w:val="24"/>
        </w:rPr>
        <w:lastRenderedPageBreak/>
        <w:t>выражены. Лопатки плотно прилегают к грудной клетке, положение их на одном уровне, участвуют в акте дыхания. Движения грудной клетки синхронны.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>Тип дыхания смешанный, преимущественно брюшной. Число дыхательных движений в минуту – 20.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>При пальпации грудная клетка пониженной эластичности. Болезненности в точках Валле не отмечается. Голосовое дрожание проводится во все отделах грудной клетки, справа немного лучше; слегка усилено.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Перкуссия лёгких.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  <w:u w:val="single"/>
        </w:rPr>
      </w:pPr>
      <w:r>
        <w:rPr>
          <w:i/>
          <w:sz w:val="24"/>
        </w:rPr>
        <w:t xml:space="preserve">Сравнительная перкуссия: </w:t>
      </w:r>
      <w:r>
        <w:rPr>
          <w:sz w:val="24"/>
        </w:rPr>
        <w:t>при сравнительной перкуссии легких в симметричных участках грудной клетки звук лёгочный с притуплением на всей поверхности лёгкого, особенно слева на уровне ключицы.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Топографическая перкуссия:</w:t>
      </w:r>
    </w:p>
    <w:p w:rsidR="002A1C4A" w:rsidRDefault="002A1C4A">
      <w:pPr>
        <w:tabs>
          <w:tab w:val="left" w:pos="2835"/>
        </w:tabs>
        <w:ind w:firstLine="284"/>
        <w:jc w:val="both"/>
        <w:rPr>
          <w:i/>
          <w:sz w:val="24"/>
        </w:rPr>
      </w:pPr>
      <w:r>
        <w:rPr>
          <w:i/>
          <w:sz w:val="24"/>
        </w:rPr>
        <w:t>1. Ширина полей Кренига: справа-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sz w:val="24"/>
          </w:rPr>
          <w:t>3 см</w:t>
        </w:r>
      </w:smartTag>
      <w:r>
        <w:rPr>
          <w:i/>
          <w:sz w:val="24"/>
        </w:rPr>
        <w:t>, слева-2,5см</w:t>
      </w:r>
    </w:p>
    <w:p w:rsidR="002A1C4A" w:rsidRDefault="002A1C4A">
      <w:pPr>
        <w:tabs>
          <w:tab w:val="left" w:pos="2835"/>
        </w:tabs>
        <w:ind w:firstLine="284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2A1C4A" w:rsidRDefault="002A1C4A">
      <w:pPr>
        <w:tabs>
          <w:tab w:val="left" w:pos="2835"/>
        </w:tabs>
        <w:ind w:firstLine="284"/>
        <w:jc w:val="both"/>
        <w:rPr>
          <w:i/>
          <w:sz w:val="24"/>
        </w:rPr>
      </w:pPr>
      <w:r>
        <w:rPr>
          <w:i/>
          <w:sz w:val="24"/>
        </w:rPr>
        <w:t>2. Расположение нижних границ легких: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42"/>
        <w:gridCol w:w="2402"/>
      </w:tblGrid>
      <w:tr w:rsidR="002A1C4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Топографические линии</w:t>
            </w:r>
          </w:p>
        </w:tc>
        <w:tc>
          <w:tcPr>
            <w:tcW w:w="2842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  <w:tc>
          <w:tcPr>
            <w:tcW w:w="2402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284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240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284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5 межреберье</w:t>
            </w:r>
          </w:p>
        </w:tc>
        <w:tc>
          <w:tcPr>
            <w:tcW w:w="240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</w:tc>
        <w:tc>
          <w:tcPr>
            <w:tcW w:w="284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284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284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284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2" w:type="dxa"/>
          </w:tcPr>
          <w:p w:rsidR="002A1C4A" w:rsidRDefault="002A1C4A">
            <w:pPr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5244" w:type="dxa"/>
            <w:gridSpan w:val="2"/>
          </w:tcPr>
          <w:p w:rsidR="002A1C4A" w:rsidRDefault="002A1C4A">
            <w:pPr>
              <w:pStyle w:val="2"/>
              <w:ind w:left="0" w:firstLine="2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Остистый отросток Т10</w:t>
            </w:r>
          </w:p>
        </w:tc>
      </w:tr>
    </w:tbl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</w:p>
    <w:p w:rsidR="002A1C4A" w:rsidRDefault="002A1C4A">
      <w:pPr>
        <w:tabs>
          <w:tab w:val="left" w:pos="2835"/>
        </w:tabs>
        <w:ind w:firstLine="284"/>
        <w:jc w:val="both"/>
        <w:rPr>
          <w:i/>
          <w:sz w:val="24"/>
        </w:rPr>
      </w:pPr>
      <w:r>
        <w:rPr>
          <w:i/>
          <w:sz w:val="24"/>
        </w:rPr>
        <w:t xml:space="preserve">3. Подвижность нижнего края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40"/>
        <w:gridCol w:w="1275"/>
        <w:gridCol w:w="1177"/>
        <w:gridCol w:w="1260"/>
        <w:gridCol w:w="1248"/>
        <w:gridCol w:w="1184"/>
      </w:tblGrid>
      <w:tr w:rsidR="002A1C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4" w:type="dxa"/>
            <w:vMerge w:val="restart"/>
          </w:tcPr>
          <w:p w:rsidR="002A1C4A" w:rsidRDefault="002A1C4A">
            <w:pPr>
              <w:tabs>
                <w:tab w:val="left" w:pos="2835"/>
              </w:tabs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 линия</w:t>
            </w:r>
          </w:p>
        </w:tc>
        <w:tc>
          <w:tcPr>
            <w:tcW w:w="3692" w:type="dxa"/>
            <w:gridSpan w:val="3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692" w:type="dxa"/>
            <w:gridSpan w:val="3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4" w:type="dxa"/>
            <w:vMerge/>
          </w:tcPr>
          <w:p w:rsidR="002A1C4A" w:rsidRDefault="002A1C4A">
            <w:pPr>
              <w:tabs>
                <w:tab w:val="left" w:pos="2835"/>
              </w:tabs>
              <w:ind w:firstLine="284"/>
              <w:jc w:val="both"/>
              <w:rPr>
                <w:sz w:val="24"/>
              </w:rPr>
            </w:pPr>
          </w:p>
        </w:tc>
        <w:tc>
          <w:tcPr>
            <w:tcW w:w="124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275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177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Суммарно</w:t>
            </w:r>
          </w:p>
        </w:tc>
        <w:tc>
          <w:tcPr>
            <w:tcW w:w="126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248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184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Суммарно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Средне-</w:t>
            </w:r>
          </w:p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ключичная</w:t>
            </w:r>
          </w:p>
        </w:tc>
        <w:tc>
          <w:tcPr>
            <w:tcW w:w="124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77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6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8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124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124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2A1C4A" w:rsidRDefault="002A1C4A">
            <w:pPr>
              <w:tabs>
                <w:tab w:val="left" w:pos="2835"/>
              </w:tabs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A1C4A" w:rsidRDefault="002A1C4A">
      <w:pPr>
        <w:tabs>
          <w:tab w:val="left" w:pos="2835"/>
        </w:tabs>
        <w:ind w:firstLine="284"/>
        <w:jc w:val="both"/>
        <w:outlineLvl w:val="0"/>
        <w:rPr>
          <w:sz w:val="24"/>
        </w:rPr>
      </w:pP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Аускультация лёгких.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>Характер дыхания: жесткое везикулярное; выслушиваются влажные мелкопузырчатые хрипы в области верхней и средней долей левого лёгкого, крепитация и шум трения плевры не выслушиваются. Бронхофония проводится одинаково во все точки выслушивания.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Система кровообращения.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sz w:val="24"/>
        </w:rPr>
      </w:pPr>
      <w:r>
        <w:rPr>
          <w:sz w:val="24"/>
        </w:rPr>
        <w:t>Исследование сердечно – сосудистой системы.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>Жалобы. Одышка после значительной физической нагрузки, боли за грудиной давящего характера.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i/>
          <w:sz w:val="24"/>
        </w:rPr>
        <w:t>Осмотр области сердца и крупных сосудов</w:t>
      </w:r>
      <w:r>
        <w:rPr>
          <w:sz w:val="24"/>
        </w:rPr>
        <w:t xml:space="preserve">:  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 xml:space="preserve">При осмотре сосудов области шеи пульсации сонных артерий нет. Пульсации в яремной ямке, области сердца и эпигастральной области нет. Пальпация области сердца: верхушечный толчок: невидимый, пальпируется в пятом межреберье, по левой </w:t>
      </w:r>
      <w:r>
        <w:rPr>
          <w:sz w:val="24"/>
        </w:rPr>
        <w:lastRenderedPageBreak/>
        <w:t>среднеключичной линии,  усиленный. Сердечный горб и  сердечный толчок отсутствуют. Конфигурация сердца не изменена.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i/>
          <w:sz w:val="24"/>
        </w:rPr>
        <w:t xml:space="preserve">Аускультация сердца: </w:t>
      </w:r>
      <w:r>
        <w:rPr>
          <w:sz w:val="24"/>
        </w:rPr>
        <w:t>тоны сердца приглушены. Акцент 2 тона на аорте. Ритм правильный. ЧСС = 62 удароа в минуту. Шумы не определяются. Шум трения перикарда не выслушивается.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Исследование сосудов. 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 xml:space="preserve">Жалоб нет. При осмотре и ощупывании височные, лучевые, сонные, подключичные, бедренные, подколенные артерии и артерии стопы мягкие, с эластичными стенками. 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sz w:val="24"/>
        </w:rPr>
        <w:t>Частота пульса = 62 уд/мин. Пульс одинаковый на обеих руках, ритмичный,  ненапряженный, нормальной формы.  Дефицита пульса нет. Капиллярный пульс отсутствует. АД 145/85 мм. рт.ст.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Система пищеварения.</w:t>
      </w:r>
    </w:p>
    <w:p w:rsidR="002A1C4A" w:rsidRDefault="002A1C4A">
      <w:pPr>
        <w:tabs>
          <w:tab w:val="left" w:pos="2835"/>
        </w:tabs>
        <w:ind w:firstLine="284"/>
        <w:jc w:val="both"/>
        <w:outlineLvl w:val="0"/>
        <w:rPr>
          <w:sz w:val="24"/>
        </w:rPr>
      </w:pPr>
      <w:r>
        <w:rPr>
          <w:sz w:val="24"/>
        </w:rPr>
        <w:t>Жалобы. На данный момент нет.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i/>
          <w:sz w:val="24"/>
        </w:rPr>
        <w:t>Деятельность кишечника</w:t>
      </w:r>
      <w:r>
        <w:rPr>
          <w:sz w:val="24"/>
        </w:rPr>
        <w:t>: стул бывает ежедневно, один раз в день. Действие кишечника самостоятельное, чувства неполного опорожнения нет. Кал: оформленный, нормальной консистенции, цвет – коричневый, примесей крови и слизи нет. Отхождение газов свободное.</w:t>
      </w:r>
    </w:p>
    <w:p w:rsidR="002A1C4A" w:rsidRDefault="002A1C4A">
      <w:pPr>
        <w:tabs>
          <w:tab w:val="left" w:pos="2835"/>
        </w:tabs>
        <w:ind w:firstLine="284"/>
        <w:jc w:val="both"/>
        <w:rPr>
          <w:i/>
          <w:sz w:val="24"/>
        </w:rPr>
      </w:pPr>
      <w:r>
        <w:rPr>
          <w:i/>
          <w:sz w:val="24"/>
        </w:rPr>
        <w:t>Исследование органов пищеварения.</w:t>
      </w:r>
    </w:p>
    <w:p w:rsidR="002A1C4A" w:rsidRDefault="002A1C4A">
      <w:pPr>
        <w:tabs>
          <w:tab w:val="left" w:pos="2835"/>
        </w:tabs>
        <w:ind w:firstLine="284"/>
        <w:jc w:val="both"/>
        <w:rPr>
          <w:sz w:val="24"/>
        </w:rPr>
      </w:pPr>
      <w:r>
        <w:rPr>
          <w:i/>
          <w:sz w:val="24"/>
        </w:rPr>
        <w:t>Осмотр живота</w:t>
      </w:r>
      <w:r>
        <w:rPr>
          <w:sz w:val="24"/>
        </w:rPr>
        <w:t xml:space="preserve">: Живот увеличен за счет подкожно-жировой клетчатки и асцита.  Брюшная стенка участвует в акте дыхания равномерно. Видимой перистальтики нет. Имеются рубцы после аппендэктомии и срединной лапаротомии. Других изменений кожных покровов не отмечается. Выпячиваний в стенке живота при глубоком вдохе и натуживании также не отмечается. </w:t>
      </w:r>
    </w:p>
    <w:p w:rsidR="002A1C4A" w:rsidRDefault="002A1C4A">
      <w:pPr>
        <w:pStyle w:val="aa"/>
        <w:ind w:firstLine="284"/>
        <w:rPr>
          <w:i/>
          <w:sz w:val="24"/>
        </w:rPr>
      </w:pPr>
    </w:p>
    <w:p w:rsidR="002A1C4A" w:rsidRDefault="002A1C4A">
      <w:pPr>
        <w:pStyle w:val="aa"/>
        <w:ind w:firstLine="284"/>
        <w:jc w:val="both"/>
        <w:rPr>
          <w:i/>
          <w:sz w:val="24"/>
        </w:rPr>
      </w:pPr>
      <w:r>
        <w:rPr>
          <w:i/>
          <w:sz w:val="24"/>
        </w:rPr>
        <w:t>Система мочевыделения.</w:t>
      </w:r>
    </w:p>
    <w:p w:rsidR="002A1C4A" w:rsidRDefault="002A1C4A">
      <w:pPr>
        <w:pStyle w:val="20"/>
        <w:ind w:left="0" w:firstLine="284"/>
        <w:rPr>
          <w:sz w:val="24"/>
        </w:rPr>
      </w:pPr>
      <w:r>
        <w:rPr>
          <w:sz w:val="24"/>
        </w:rPr>
        <w:t>Жалоб нет. Б</w:t>
      </w:r>
      <w:r w:rsidR="00360E56">
        <w:rPr>
          <w:sz w:val="24"/>
        </w:rPr>
        <w:t>олей в области поясницы, дизур</w:t>
      </w:r>
      <w:r>
        <w:rPr>
          <w:sz w:val="24"/>
        </w:rPr>
        <w:t>ических расстройств, болей в области мочевого пузыря нет.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i/>
          <w:sz w:val="24"/>
        </w:rPr>
        <w:t>Осмотр области почек:</w:t>
      </w:r>
      <w:r>
        <w:rPr>
          <w:sz w:val="24"/>
        </w:rPr>
        <w:t xml:space="preserve"> гиперемии и припухлости нет.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Симптом Пастернацкого отрицательный с обеих сторон. Почки не пальпируются. При пальпации верхних и нижних мочеточниковых точек болезненности нет.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Мочевой пузырь перкуторно не выступает над лонным сочленением.</w:t>
      </w:r>
    </w:p>
    <w:p w:rsidR="002A1C4A" w:rsidRDefault="002A1C4A">
      <w:pPr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Система крови.</w:t>
      </w:r>
    </w:p>
    <w:p w:rsidR="002A1C4A" w:rsidRDefault="002A1C4A">
      <w:pPr>
        <w:pStyle w:val="20"/>
        <w:ind w:left="0" w:firstLine="284"/>
        <w:rPr>
          <w:sz w:val="24"/>
        </w:rPr>
      </w:pPr>
      <w:r>
        <w:rPr>
          <w:sz w:val="24"/>
        </w:rPr>
        <w:t>Жалоб нет.</w:t>
      </w:r>
    </w:p>
    <w:p w:rsidR="002A1C4A" w:rsidRDefault="002A1C4A">
      <w:pPr>
        <w:pStyle w:val="20"/>
        <w:ind w:left="0" w:firstLine="284"/>
        <w:outlineLvl w:val="0"/>
        <w:rPr>
          <w:sz w:val="24"/>
        </w:rPr>
      </w:pPr>
      <w:r>
        <w:rPr>
          <w:sz w:val="24"/>
        </w:rPr>
        <w:t>Общий осмотр: язык обложен, с белым налетом. Геморрагических высыпаний на коже нет. Увеличение периферических лимфоузлов не отмечается. Симптомы  щипка и жгута отрицательные.</w:t>
      </w:r>
    </w:p>
    <w:p w:rsidR="002A1C4A" w:rsidRDefault="002A1C4A">
      <w:pPr>
        <w:ind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Эндокринная система.</w:t>
      </w:r>
    </w:p>
    <w:p w:rsidR="002A1C4A" w:rsidRDefault="002A1C4A">
      <w:pPr>
        <w:pStyle w:val="a8"/>
        <w:ind w:left="0" w:firstLine="284"/>
        <w:jc w:val="both"/>
        <w:rPr>
          <w:sz w:val="24"/>
        </w:rPr>
      </w:pPr>
      <w:r>
        <w:rPr>
          <w:sz w:val="24"/>
        </w:rPr>
        <w:t xml:space="preserve">Жалоб нет. При осмотре области шеи </w:t>
      </w:r>
      <w:r w:rsidR="00360E56">
        <w:rPr>
          <w:sz w:val="24"/>
        </w:rPr>
        <w:t>изменений</w:t>
      </w:r>
      <w:r>
        <w:rPr>
          <w:sz w:val="24"/>
        </w:rPr>
        <w:t xml:space="preserve"> не отмечено.</w:t>
      </w:r>
    </w:p>
    <w:p w:rsidR="002A1C4A" w:rsidRDefault="002A1C4A">
      <w:pPr>
        <w:pStyle w:val="a8"/>
        <w:ind w:left="0" w:firstLine="284"/>
        <w:jc w:val="both"/>
        <w:rPr>
          <w:sz w:val="24"/>
        </w:rPr>
      </w:pPr>
      <w:r>
        <w:rPr>
          <w:sz w:val="24"/>
        </w:rPr>
        <w:t>Щитовидная железа не пальпируется. Экзофтальма нет. Симптомы Дальримпля, Грефе, Мебиуса, Кохера, Штельвага отрицательные.</w:t>
      </w:r>
    </w:p>
    <w:p w:rsidR="002A1C4A" w:rsidRDefault="002A1C4A">
      <w:pPr>
        <w:pStyle w:val="a8"/>
        <w:ind w:left="0" w:firstLine="284"/>
        <w:jc w:val="both"/>
        <w:rPr>
          <w:sz w:val="24"/>
        </w:rPr>
      </w:pPr>
    </w:p>
    <w:p w:rsidR="002A1C4A" w:rsidRDefault="002A1C4A">
      <w:pPr>
        <w:pStyle w:val="a8"/>
        <w:ind w:left="0" w:firstLine="284"/>
        <w:jc w:val="both"/>
        <w:outlineLvl w:val="0"/>
        <w:rPr>
          <w:i/>
          <w:sz w:val="24"/>
        </w:rPr>
      </w:pPr>
      <w:r>
        <w:rPr>
          <w:i/>
          <w:sz w:val="24"/>
        </w:rPr>
        <w:t>Нервно-психическая сфера.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 xml:space="preserve">Больной правильно ориентирован в пространстве, времени. Контактен, охотно общается с врачом. Восприятие не нарушено. Память не снижена, поведение адекватное. Нарушений чувствительности не отмечается. Сон не нарушен. </w:t>
      </w:r>
    </w:p>
    <w:p w:rsidR="002A1C4A" w:rsidRDefault="002A1C4A">
      <w:pPr>
        <w:ind w:firstLine="284"/>
        <w:jc w:val="center"/>
        <w:rPr>
          <w:sz w:val="24"/>
        </w:rPr>
      </w:pPr>
    </w:p>
    <w:p w:rsidR="002A1C4A" w:rsidRPr="00360E56" w:rsidRDefault="002A1C4A">
      <w:pPr>
        <w:ind w:firstLine="284"/>
        <w:jc w:val="both"/>
        <w:outlineLvl w:val="0"/>
        <w:rPr>
          <w:b/>
          <w:i/>
          <w:sz w:val="24"/>
          <w:u w:val="single"/>
        </w:rPr>
      </w:pPr>
      <w:r w:rsidRPr="00360E56">
        <w:rPr>
          <w:b/>
          <w:i/>
          <w:sz w:val="24"/>
          <w:u w:val="single"/>
        </w:rPr>
        <w:t>План обследования больного.</w:t>
      </w: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>Наличие МБТ в мокроте (</w:t>
      </w:r>
      <w:r>
        <w:rPr>
          <w:b/>
          <w:sz w:val="36"/>
        </w:rPr>
        <w:t>+</w:t>
      </w:r>
      <w:r>
        <w:rPr>
          <w:sz w:val="24"/>
        </w:rPr>
        <w:t>)</w:t>
      </w: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>Туберкулинодиагностика – проба Коха отрицательная</w:t>
      </w:r>
    </w:p>
    <w:p w:rsidR="002A1C4A" w:rsidRDefault="002A1C4A">
      <w:pPr>
        <w:ind w:firstLine="284"/>
        <w:jc w:val="both"/>
        <w:outlineLvl w:val="0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lastRenderedPageBreak/>
        <w:t>2. Общий анализ крови. 22.03.2002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2540"/>
      </w:tblGrid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Hb.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148 г/л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pStyle w:val="5"/>
              <w:ind w:firstLine="284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4.23Х10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/л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pStyle w:val="5"/>
              <w:ind w:firstLine="284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6 мм/ч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pStyle w:val="5"/>
              <w:ind w:firstLine="284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7.8Х10</w:t>
            </w:r>
            <w:r>
              <w:rPr>
                <w:sz w:val="24"/>
                <w:vertAlign w:val="superscript"/>
              </w:rPr>
              <w:t xml:space="preserve">9  </w:t>
            </w:r>
            <w:r>
              <w:rPr>
                <w:sz w:val="24"/>
              </w:rPr>
              <w:t>/л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pStyle w:val="5"/>
              <w:ind w:firstLine="284"/>
              <w:rPr>
                <w:sz w:val="24"/>
              </w:rPr>
            </w:pPr>
            <w:r>
              <w:rPr>
                <w:sz w:val="24"/>
              </w:rPr>
              <w:t>ПЯЛ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pStyle w:val="5"/>
              <w:ind w:firstLine="284"/>
              <w:rPr>
                <w:sz w:val="24"/>
              </w:rPr>
            </w:pPr>
            <w:r>
              <w:rPr>
                <w:sz w:val="24"/>
              </w:rPr>
              <w:t>СЯЛ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pStyle w:val="5"/>
              <w:ind w:firstLine="284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2A1C4A" w:rsidRDefault="002A1C4A">
            <w:pPr>
              <w:pStyle w:val="5"/>
              <w:ind w:firstLine="284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540" w:type="dxa"/>
          </w:tcPr>
          <w:p w:rsidR="002A1C4A" w:rsidRDefault="002A1C4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Наблюдается небольшой лейкоцитарный сдвиг формулы влево.</w:t>
      </w:r>
    </w:p>
    <w:p w:rsidR="002A1C4A" w:rsidRDefault="002A1C4A">
      <w:pPr>
        <w:ind w:firstLine="284"/>
        <w:jc w:val="both"/>
        <w:rPr>
          <w:sz w:val="24"/>
        </w:rPr>
      </w:pPr>
    </w:p>
    <w:p w:rsidR="002A1C4A" w:rsidRDefault="002A1C4A">
      <w:pPr>
        <w:pStyle w:val="6"/>
        <w:ind w:left="0" w:firstLine="284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3. Биохимический анализ крови. 23.03.2002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615"/>
      </w:tblGrid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Белок общ.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69 г/л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бетта-ЛП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6.45 г/л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Билирубин общ.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9,7 ммоль/л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numPr>
                <w:ilvl w:val="0"/>
                <w:numId w:val="38"/>
              </w:numPr>
              <w:tabs>
                <w:tab w:val="clear" w:pos="360"/>
                <w:tab w:val="num" w:pos="884"/>
              </w:tabs>
              <w:ind w:firstLine="241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numPr>
                <w:ilvl w:val="0"/>
                <w:numId w:val="38"/>
              </w:numPr>
              <w:tabs>
                <w:tab w:val="clear" w:pos="360"/>
                <w:tab w:val="num" w:pos="884"/>
              </w:tabs>
              <w:ind w:firstLine="241"/>
              <w:rPr>
                <w:sz w:val="24"/>
              </w:rPr>
            </w:pPr>
            <w:r>
              <w:rPr>
                <w:sz w:val="24"/>
              </w:rPr>
              <w:t>Непрямой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АЛТ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55,6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АСТ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Холестерин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</w:tr>
    </w:tbl>
    <w:p w:rsidR="002A1C4A" w:rsidRDefault="002A1C4A">
      <w:pPr>
        <w:ind w:firstLine="284"/>
        <w:jc w:val="both"/>
        <w:outlineLvl w:val="0"/>
        <w:rPr>
          <w:sz w:val="24"/>
        </w:rPr>
      </w:pPr>
    </w:p>
    <w:p w:rsidR="002A1C4A" w:rsidRDefault="002A1C4A">
      <w:pPr>
        <w:ind w:firstLine="284"/>
        <w:jc w:val="both"/>
        <w:outlineLvl w:val="0"/>
        <w:rPr>
          <w:sz w:val="24"/>
        </w:rPr>
      </w:pPr>
      <w:r>
        <w:rPr>
          <w:sz w:val="24"/>
        </w:rPr>
        <w:t>4. Общий клинический анализ мочи. 23.03.2002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615"/>
      </w:tblGrid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pStyle w:val="5"/>
              <w:ind w:firstLine="28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pStyle w:val="9"/>
              <w:ind w:firstLine="284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Желтая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Неполная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Относительная плотность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кислая</w:t>
            </w:r>
          </w:p>
        </w:tc>
      </w:tr>
      <w:tr w:rsidR="002A1C4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4615" w:type="dxa"/>
          </w:tcPr>
          <w:p w:rsidR="002A1C4A" w:rsidRDefault="002A1C4A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не обнаружен    </w:t>
            </w:r>
          </w:p>
        </w:tc>
      </w:tr>
    </w:tbl>
    <w:p w:rsidR="002A1C4A" w:rsidRDefault="002A1C4A">
      <w:pPr>
        <w:pStyle w:val="ab"/>
        <w:rPr>
          <w:sz w:val="24"/>
        </w:rPr>
      </w:pPr>
    </w:p>
    <w:p w:rsidR="002A1C4A" w:rsidRDefault="002A1C4A">
      <w:pPr>
        <w:ind w:firstLine="284"/>
        <w:jc w:val="both"/>
        <w:rPr>
          <w:sz w:val="24"/>
        </w:rPr>
      </w:pPr>
    </w:p>
    <w:p w:rsidR="002A1C4A" w:rsidRDefault="002A1C4A">
      <w:pPr>
        <w:ind w:firstLine="284"/>
        <w:jc w:val="both"/>
        <w:rPr>
          <w:sz w:val="24"/>
        </w:rPr>
      </w:pPr>
      <w:r>
        <w:rPr>
          <w:i/>
          <w:sz w:val="24"/>
          <w:u w:val="single"/>
        </w:rPr>
        <w:t>Рентгенограмма</w:t>
      </w:r>
      <w:r w:rsidR="00360E56">
        <w:rPr>
          <w:sz w:val="24"/>
        </w:rPr>
        <w:t>: на рент</w:t>
      </w:r>
      <w:r>
        <w:rPr>
          <w:sz w:val="24"/>
        </w:rPr>
        <w:t xml:space="preserve">генограмме грудной клетки в прямой проекции, выполненной с техническими недостатками (не видно правого синуса) корни лёгких без изменений, оба купола на обычном уровне. Слева в области первого сегмента определяется кольцевидная тень неправильной формы, средней интенсивности, </w:t>
      </w:r>
      <w:smartTag w:uri="urn:schemas-microsoft-com:office:smarttags" w:element="metricconverter">
        <w:smartTagPr>
          <w:attr w:name="ProductID" w:val="4,5 см"/>
        </w:smartTagPr>
        <w:r>
          <w:rPr>
            <w:sz w:val="24"/>
          </w:rPr>
          <w:t>4,5 см</w:t>
        </w:r>
      </w:smartTag>
      <w:r>
        <w:rPr>
          <w:sz w:val="24"/>
        </w:rPr>
        <w:t xml:space="preserve">. диаметром с чёткими внутренними контурами и размытыми наружными, с толщиной стенки около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  <w:r>
        <w:rPr>
          <w:sz w:val="24"/>
        </w:rPr>
        <w:t xml:space="preserve">. В окружающей тень лёгочной ткани видно затемнение средней </w:t>
      </w:r>
      <w:r w:rsidR="00360E56">
        <w:rPr>
          <w:sz w:val="24"/>
        </w:rPr>
        <w:t>интенсивности</w:t>
      </w:r>
      <w:r>
        <w:rPr>
          <w:sz w:val="24"/>
        </w:rPr>
        <w:t>, с нечёткими контурами, негомогенное. В обоих лёгочных полях определяется массивный диффузный пневмосклероз.</w:t>
      </w:r>
    </w:p>
    <w:p w:rsidR="002A1C4A" w:rsidRDefault="002A1C4A">
      <w:pPr>
        <w:ind w:firstLine="284"/>
        <w:jc w:val="center"/>
        <w:outlineLvl w:val="0"/>
        <w:rPr>
          <w:sz w:val="24"/>
        </w:rPr>
      </w:pPr>
      <w:r>
        <w:rPr>
          <w:sz w:val="24"/>
        </w:rPr>
        <w:t>Клинический диагноз: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>Фиброзно-кавернозный туберкулёз первого сегмента левого лёгкого; фиброзирующий альвеолит.</w:t>
      </w:r>
    </w:p>
    <w:p w:rsidR="002A1C4A" w:rsidRDefault="002A1C4A">
      <w:pPr>
        <w:ind w:firstLine="284"/>
        <w:jc w:val="center"/>
        <w:rPr>
          <w:sz w:val="24"/>
        </w:rPr>
      </w:pPr>
      <w:r>
        <w:rPr>
          <w:sz w:val="24"/>
        </w:rPr>
        <w:t>Обоснование клинического диагноза.</w:t>
      </w:r>
    </w:p>
    <w:p w:rsidR="002A1C4A" w:rsidRDefault="002A1C4A">
      <w:pPr>
        <w:ind w:firstLine="284"/>
        <w:jc w:val="both"/>
        <w:rPr>
          <w:sz w:val="24"/>
        </w:rPr>
      </w:pPr>
      <w:r>
        <w:rPr>
          <w:sz w:val="24"/>
        </w:rPr>
        <w:t xml:space="preserve">Основной диагноз поставлен на основании жалоб (кашель со скудно отделяемой мокротой, слабость, общее неудовлетворительное самочувствие), данных анамнеза (длительное течение заболевания – с 1995 года; наличия похожих </w:t>
      </w:r>
      <w:r w:rsidR="00360E56">
        <w:rPr>
          <w:sz w:val="24"/>
        </w:rPr>
        <w:t>жалоб</w:t>
      </w:r>
      <w:r>
        <w:rPr>
          <w:sz w:val="24"/>
        </w:rPr>
        <w:t xml:space="preserve">, уже имевшие место госпитализации и постановка диагноза «туберкулёз лёгких»), физикальных данных (изменение перкуторного звука над зоной поражения), данных рентгенограммы (характерная </w:t>
      </w:r>
      <w:r w:rsidR="00360E56">
        <w:rPr>
          <w:sz w:val="24"/>
        </w:rPr>
        <w:t>картина</w:t>
      </w:r>
      <w:r>
        <w:rPr>
          <w:sz w:val="24"/>
        </w:rPr>
        <w:t xml:space="preserve"> фиброзно-кавернозного туберкулёза лёгких: кольцевидная тень и фиброзная ткань вокруг каверны), данных лабораторного исследования мокроты (МБТ +).</w:t>
      </w:r>
    </w:p>
    <w:p w:rsidR="002A1C4A" w:rsidRDefault="002A1C4A">
      <w:pPr>
        <w:ind w:firstLine="284"/>
        <w:jc w:val="center"/>
        <w:rPr>
          <w:sz w:val="24"/>
        </w:rPr>
      </w:pPr>
      <w:r>
        <w:rPr>
          <w:sz w:val="24"/>
        </w:rPr>
        <w:lastRenderedPageBreak/>
        <w:t>Лечение:</w:t>
      </w:r>
    </w:p>
    <w:p w:rsidR="002A1C4A" w:rsidRDefault="002A1C4A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Фтивазид 300 мкг/сут в 3 приёма(30-40 мкг/кг)</w:t>
      </w:r>
    </w:p>
    <w:p w:rsidR="002A1C4A" w:rsidRDefault="002A1C4A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Стрептомицин 1 г/сут</w:t>
      </w:r>
    </w:p>
    <w:p w:rsidR="002A1C4A" w:rsidRDefault="002A1C4A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Протионамид 0,5 г/сут в 3 приёма</w:t>
      </w:r>
    </w:p>
    <w:p w:rsidR="002A1C4A" w:rsidRDefault="002A1C4A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Этамбутол 200 мг/сут в 2 приёма (25 мг/кг)</w:t>
      </w:r>
    </w:p>
    <w:p w:rsidR="002A1C4A" w:rsidRDefault="002A1C4A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Витамины В1 и В12 (поочерёдно)</w:t>
      </w:r>
    </w:p>
    <w:p w:rsidR="002A1C4A" w:rsidRDefault="002A1C4A">
      <w:pPr>
        <w:jc w:val="both"/>
        <w:rPr>
          <w:sz w:val="24"/>
        </w:rPr>
      </w:pPr>
    </w:p>
    <w:p w:rsidR="002A1C4A" w:rsidRDefault="002A1C4A">
      <w:pPr>
        <w:jc w:val="both"/>
        <w:rPr>
          <w:sz w:val="24"/>
        </w:rPr>
      </w:pPr>
      <w:r>
        <w:rPr>
          <w:sz w:val="24"/>
        </w:rPr>
        <w:t>Данную терапию проводить в течение 2-х месяцев</w:t>
      </w:r>
    </w:p>
    <w:p w:rsidR="002A1C4A" w:rsidRDefault="002A1C4A">
      <w:pPr>
        <w:jc w:val="both"/>
        <w:rPr>
          <w:sz w:val="24"/>
        </w:rPr>
      </w:pPr>
      <w:r>
        <w:rPr>
          <w:sz w:val="24"/>
        </w:rPr>
        <w:t>Потом перейти на фтивазид и стрептомицин в течение 4-х месяцев</w:t>
      </w:r>
    </w:p>
    <w:p w:rsidR="002A1C4A" w:rsidRDefault="002A1C4A">
      <w:pPr>
        <w:jc w:val="both"/>
        <w:rPr>
          <w:sz w:val="24"/>
        </w:rPr>
      </w:pPr>
    </w:p>
    <w:p w:rsidR="002A1C4A" w:rsidRDefault="002A1C4A">
      <w:pPr>
        <w:jc w:val="both"/>
        <w:rPr>
          <w:sz w:val="24"/>
        </w:rPr>
      </w:pPr>
      <w:r>
        <w:rPr>
          <w:sz w:val="24"/>
          <w:u w:val="single"/>
        </w:rPr>
        <w:t>Обоснование лечения</w:t>
      </w:r>
      <w:r>
        <w:rPr>
          <w:sz w:val="24"/>
        </w:rPr>
        <w:t xml:space="preserve">: так как процесс хронический и больной неоднократно лечился по поводу туберкулёза лёгких, возможно, что образовались резистентные штаммы и поэтому необходимо назначение не менее 4-х средств для расширения спектра терапевтического воздействия. Стрептомицин и фтивазид используются в качестве базовой терапии. Этамбутол эффективен в отношении штаммов, резистентных к стрептомицину. Протионамид эффективен в отношении в кислой среде, активен по отношению к условно-патогенной флоре и микобактериям, резистентным к другим препаратам. </w:t>
      </w:r>
    </w:p>
    <w:p w:rsidR="002A1C4A" w:rsidRDefault="002A1C4A">
      <w:pPr>
        <w:jc w:val="both"/>
        <w:rPr>
          <w:sz w:val="24"/>
        </w:rPr>
      </w:pPr>
    </w:p>
    <w:p w:rsidR="002A1C4A" w:rsidRDefault="002A1C4A">
      <w:pPr>
        <w:jc w:val="both"/>
        <w:rPr>
          <w:sz w:val="24"/>
        </w:rPr>
      </w:pPr>
      <w:r>
        <w:rPr>
          <w:sz w:val="24"/>
        </w:rPr>
        <w:t>Прогноз в отношении жизни неблагоприятный. При должном лечении возможно добиться выздоровления, т. к. состояние больного на данный момент удовлетворительное – сказывается проводимая терапия, однако процесс достаточно затяжной (с 1995 года) и осложнён фиброзирующим альвеолитом.</w:t>
      </w:r>
    </w:p>
    <w:p w:rsidR="002A1C4A" w:rsidRDefault="002A1C4A">
      <w:pPr>
        <w:jc w:val="both"/>
        <w:rPr>
          <w:sz w:val="24"/>
        </w:rPr>
      </w:pPr>
      <w:r>
        <w:rPr>
          <w:sz w:val="24"/>
        </w:rPr>
        <w:t>Прогноз в отношении трудоспособности неблагоприятный.</w:t>
      </w:r>
    </w:p>
    <w:sectPr w:rsidR="002A1C4A">
      <w:headerReference w:type="even" r:id="rId8"/>
      <w:headerReference w:type="default" r:id="rId9"/>
      <w:pgSz w:w="11906" w:h="16838"/>
      <w:pgMar w:top="1440" w:right="1134" w:bottom="1440" w:left="567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1A" w:rsidRDefault="0008071A">
      <w:r>
        <w:separator/>
      </w:r>
    </w:p>
  </w:endnote>
  <w:endnote w:type="continuationSeparator" w:id="0">
    <w:p w:rsidR="0008071A" w:rsidRDefault="0008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1A" w:rsidRDefault="0008071A">
      <w:r>
        <w:separator/>
      </w:r>
    </w:p>
  </w:footnote>
  <w:footnote w:type="continuationSeparator" w:id="0">
    <w:p w:rsidR="0008071A" w:rsidRDefault="0008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4A" w:rsidRDefault="002A1C4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VII</w:t>
    </w:r>
    <w:r>
      <w:rPr>
        <w:rStyle w:val="a7"/>
      </w:rPr>
      <w:fldChar w:fldCharType="end"/>
    </w:r>
  </w:p>
  <w:p w:rsidR="002A1C4A" w:rsidRDefault="002A1C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4A" w:rsidRDefault="002A1C4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EFA">
      <w:rPr>
        <w:rStyle w:val="a7"/>
        <w:noProof/>
      </w:rPr>
      <w:t>4</w:t>
    </w:r>
    <w:r>
      <w:rPr>
        <w:rStyle w:val="a7"/>
      </w:rPr>
      <w:fldChar w:fldCharType="end"/>
    </w:r>
  </w:p>
  <w:p w:rsidR="002A1C4A" w:rsidRDefault="002A1C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A5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55C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0430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9A2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D976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954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9C20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2947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5759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05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42391A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5F6138"/>
    <w:multiLevelType w:val="singleLevel"/>
    <w:tmpl w:val="CBD67C66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13">
    <w:nsid w:val="321A4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BC01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6E584D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1E25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32656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4E56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5B53A7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745093"/>
    <w:multiLevelType w:val="singleLevel"/>
    <w:tmpl w:val="E17043F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>
    <w:nsid w:val="4CD00D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AA21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7F94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C6D1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>
    <w:nsid w:val="608A62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DF6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3FF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4D17AEB"/>
    <w:multiLevelType w:val="singleLevel"/>
    <w:tmpl w:val="CC960C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660645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A562A6"/>
    <w:multiLevelType w:val="singleLevel"/>
    <w:tmpl w:val="A92A4EE6"/>
    <w:lvl w:ilvl="0">
      <w:start w:val="3"/>
      <w:numFmt w:val="bullet"/>
      <w:lvlText w:val="–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31">
    <w:nsid w:val="6AEE76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36654BB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FA1C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423A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58128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60A3D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73D29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92D7843"/>
    <w:multiLevelType w:val="singleLevel"/>
    <w:tmpl w:val="0D1AF774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26"/>
  </w:num>
  <w:num w:numId="5">
    <w:abstractNumId w:val="15"/>
  </w:num>
  <w:num w:numId="6">
    <w:abstractNumId w:val="20"/>
  </w:num>
  <w:num w:numId="7">
    <w:abstractNumId w:val="38"/>
  </w:num>
  <w:num w:numId="8">
    <w:abstractNumId w:val="12"/>
  </w:num>
  <w:num w:numId="9">
    <w:abstractNumId w:val="30"/>
  </w:num>
  <w:num w:numId="10">
    <w:abstractNumId w:val="7"/>
  </w:num>
  <w:num w:numId="11">
    <w:abstractNumId w:val="18"/>
  </w:num>
  <w:num w:numId="12">
    <w:abstractNumId w:val="16"/>
  </w:num>
  <w:num w:numId="13">
    <w:abstractNumId w:val="6"/>
  </w:num>
  <w:num w:numId="14">
    <w:abstractNumId w:val="1"/>
  </w:num>
  <w:num w:numId="15">
    <w:abstractNumId w:val="29"/>
  </w:num>
  <w:num w:numId="16">
    <w:abstractNumId w:val="17"/>
  </w:num>
  <w:num w:numId="17">
    <w:abstractNumId w:val="36"/>
  </w:num>
  <w:num w:numId="18">
    <w:abstractNumId w:val="33"/>
  </w:num>
  <w:num w:numId="19">
    <w:abstractNumId w:val="25"/>
  </w:num>
  <w:num w:numId="20">
    <w:abstractNumId w:val="13"/>
  </w:num>
  <w:num w:numId="21">
    <w:abstractNumId w:val="9"/>
  </w:num>
  <w:num w:numId="22">
    <w:abstractNumId w:val="5"/>
  </w:num>
  <w:num w:numId="23">
    <w:abstractNumId w:val="10"/>
  </w:num>
  <w:num w:numId="24">
    <w:abstractNumId w:val="31"/>
  </w:num>
  <w:num w:numId="25">
    <w:abstractNumId w:val="3"/>
  </w:num>
  <w:num w:numId="26">
    <w:abstractNumId w:val="14"/>
  </w:num>
  <w:num w:numId="27">
    <w:abstractNumId w:val="27"/>
  </w:num>
  <w:num w:numId="28">
    <w:abstractNumId w:val="2"/>
  </w:num>
  <w:num w:numId="29">
    <w:abstractNumId w:val="0"/>
  </w:num>
  <w:num w:numId="30">
    <w:abstractNumId w:val="4"/>
  </w:num>
  <w:num w:numId="31">
    <w:abstractNumId w:val="8"/>
  </w:num>
  <w:num w:numId="32">
    <w:abstractNumId w:val="34"/>
  </w:num>
  <w:num w:numId="33">
    <w:abstractNumId w:val="35"/>
  </w:num>
  <w:num w:numId="34">
    <w:abstractNumId w:val="21"/>
  </w:num>
  <w:num w:numId="35">
    <w:abstractNumId w:val="22"/>
  </w:num>
  <w:num w:numId="36">
    <w:abstractNumId w:val="37"/>
  </w:num>
  <w:num w:numId="37">
    <w:abstractNumId w:val="24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56"/>
    <w:rsid w:val="0008071A"/>
    <w:rsid w:val="002A1C4A"/>
    <w:rsid w:val="002D31B8"/>
    <w:rsid w:val="00360E56"/>
    <w:rsid w:val="00537EFA"/>
    <w:rsid w:val="00674A89"/>
    <w:rsid w:val="007F1F6A"/>
    <w:rsid w:val="00A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1134"/>
      <w:outlineLvl w:val="1"/>
    </w:pPr>
    <w:rPr>
      <w:lang w:val="en-US"/>
    </w:rPr>
  </w:style>
  <w:style w:type="paragraph" w:styleId="3">
    <w:name w:val="heading 3"/>
    <w:basedOn w:val="a"/>
    <w:next w:val="a"/>
    <w:qFormat/>
    <w:pPr>
      <w:keepNext/>
      <w:ind w:left="-1134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993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284"/>
      <w:jc w:val="both"/>
      <w:outlineLvl w:val="5"/>
    </w:pPr>
    <w:rPr>
      <w:b/>
      <w:i/>
      <w:sz w:val="36"/>
    </w:rPr>
  </w:style>
  <w:style w:type="paragraph" w:styleId="7">
    <w:name w:val="heading 7"/>
    <w:basedOn w:val="a"/>
    <w:next w:val="a"/>
    <w:qFormat/>
    <w:pPr>
      <w:keepNext/>
      <w:ind w:left="284"/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i/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-426"/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left="284"/>
      <w:jc w:val="both"/>
    </w:pPr>
    <w:rPr>
      <w:sz w:val="28"/>
    </w:rPr>
  </w:style>
  <w:style w:type="paragraph" w:styleId="aa">
    <w:name w:val="Body Text"/>
    <w:basedOn w:val="a"/>
    <w:rPr>
      <w:sz w:val="28"/>
    </w:rPr>
  </w:style>
  <w:style w:type="paragraph" w:styleId="ab">
    <w:name w:val="caption"/>
    <w:basedOn w:val="a"/>
    <w:next w:val="a"/>
    <w:qFormat/>
    <w:pPr>
      <w:ind w:firstLine="284"/>
      <w:jc w:val="center"/>
    </w:pPr>
    <w:rPr>
      <w:sz w:val="28"/>
    </w:rPr>
  </w:style>
  <w:style w:type="paragraph" w:styleId="30">
    <w:name w:val="Body Text Indent 3"/>
    <w:basedOn w:val="a"/>
    <w:pPr>
      <w:tabs>
        <w:tab w:val="left" w:pos="2835"/>
      </w:tabs>
      <w:ind w:left="284"/>
      <w:jc w:val="both"/>
    </w:pPr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1134"/>
      <w:outlineLvl w:val="1"/>
    </w:pPr>
    <w:rPr>
      <w:lang w:val="en-US"/>
    </w:rPr>
  </w:style>
  <w:style w:type="paragraph" w:styleId="3">
    <w:name w:val="heading 3"/>
    <w:basedOn w:val="a"/>
    <w:next w:val="a"/>
    <w:qFormat/>
    <w:pPr>
      <w:keepNext/>
      <w:ind w:left="-1134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993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284"/>
      <w:jc w:val="both"/>
      <w:outlineLvl w:val="5"/>
    </w:pPr>
    <w:rPr>
      <w:b/>
      <w:i/>
      <w:sz w:val="36"/>
    </w:rPr>
  </w:style>
  <w:style w:type="paragraph" w:styleId="7">
    <w:name w:val="heading 7"/>
    <w:basedOn w:val="a"/>
    <w:next w:val="a"/>
    <w:qFormat/>
    <w:pPr>
      <w:keepNext/>
      <w:ind w:left="284"/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i/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-426"/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left="284"/>
      <w:jc w:val="both"/>
    </w:pPr>
    <w:rPr>
      <w:sz w:val="28"/>
    </w:rPr>
  </w:style>
  <w:style w:type="paragraph" w:styleId="aa">
    <w:name w:val="Body Text"/>
    <w:basedOn w:val="a"/>
    <w:rPr>
      <w:sz w:val="28"/>
    </w:rPr>
  </w:style>
  <w:style w:type="paragraph" w:styleId="ab">
    <w:name w:val="caption"/>
    <w:basedOn w:val="a"/>
    <w:next w:val="a"/>
    <w:qFormat/>
    <w:pPr>
      <w:ind w:firstLine="284"/>
      <w:jc w:val="center"/>
    </w:pPr>
    <w:rPr>
      <w:sz w:val="28"/>
    </w:rPr>
  </w:style>
  <w:style w:type="paragraph" w:styleId="30">
    <w:name w:val="Body Text Indent 3"/>
    <w:basedOn w:val="a"/>
    <w:pPr>
      <w:tabs>
        <w:tab w:val="left" w:pos="2835"/>
      </w:tabs>
      <w:ind w:left="284"/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Семья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Ќ ¤п</dc:creator>
  <cp:lastModifiedBy>Igor</cp:lastModifiedBy>
  <cp:revision>2</cp:revision>
  <cp:lastPrinted>2002-11-23T04:45:00Z</cp:lastPrinted>
  <dcterms:created xsi:type="dcterms:W3CDTF">2024-05-15T18:20:00Z</dcterms:created>
  <dcterms:modified xsi:type="dcterms:W3CDTF">2024-05-15T18:20:00Z</dcterms:modified>
</cp:coreProperties>
</file>