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 «Гродненский государственный университет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Янки Купалы»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реабилитация при остеохондрозе поясничного отдела позвоночника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5 кур</w:t>
      </w:r>
      <w:r>
        <w:rPr>
          <w:rFonts w:ascii="Times New Roman CYR" w:hAnsi="Times New Roman CYR" w:cs="Times New Roman CYR"/>
          <w:sz w:val="28"/>
          <w:szCs w:val="28"/>
        </w:rPr>
        <w:t xml:space="preserve">са 4 группы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заочной формы обучения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физической культуры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Антухевич Э.Е.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кафедры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спортивной медицины и ЛФК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Ненартович Т.К.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Гродно 2012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Остеохондроз позвоночника относится к числу чрезвычайно распр</w:t>
      </w:r>
      <w:r>
        <w:rPr>
          <w:rFonts w:ascii="Times New Roman CYR" w:hAnsi="Times New Roman CYR" w:cs="Times New Roman CYR"/>
          <w:sz w:val="28"/>
          <w:szCs w:val="28"/>
        </w:rPr>
        <w:t>остраненных заболеваний. Отмечается тенденция к увеличению числа больных этим заболеванием, что свидетельствует о социально значимых изменениях в образе жизни современного человека. В настоящее время большинство людей отличаются малоподвижным, сидячим обра</w:t>
      </w:r>
      <w:r>
        <w:rPr>
          <w:rFonts w:ascii="Times New Roman CYR" w:hAnsi="Times New Roman CYR" w:cs="Times New Roman CYR"/>
          <w:sz w:val="28"/>
          <w:szCs w:val="28"/>
        </w:rPr>
        <w:t>зом жизни. Из всех мышечных групп постоянную нагрузку несут лишь мышцы туловища и шеи, которые своим небольшим, но постоянным статическим напряжением сохраняют и поддерживают рабочие и бытовые позы. При нарастании утомления мышц туловища и шеи их амортизац</w:t>
      </w:r>
      <w:r>
        <w:rPr>
          <w:rFonts w:ascii="Times New Roman CYR" w:hAnsi="Times New Roman CYR" w:cs="Times New Roman CYR"/>
          <w:sz w:val="28"/>
          <w:szCs w:val="28"/>
        </w:rPr>
        <w:t>ионную функцию берут структуры позвоночника. При неизменности образа жизни (т.е. если нагрузка на позвоночник продолжается), в нем развиваются вторичные дегенеративные изменения, в первую очередь в межпозвонковых дисках. Это и обуславливает возникновение о</w:t>
      </w:r>
      <w:r>
        <w:rPr>
          <w:rFonts w:ascii="Times New Roman CYR" w:hAnsi="Times New Roman CYR" w:cs="Times New Roman CYR"/>
          <w:sz w:val="28"/>
          <w:szCs w:val="28"/>
        </w:rPr>
        <w:t xml:space="preserve">стеохондроза [9]. Чаще всего страдают наиболее подвижные отделы позвоночного столба - шейный и поясничный, реже грудной. После 30 лет каждый пятый человек в мире страдает дискогенным радикулитом, который является одним из проявлений остеохондроза. В целом </w:t>
      </w:r>
      <w:r>
        <w:rPr>
          <w:rFonts w:ascii="Times New Roman CYR" w:hAnsi="Times New Roman CYR" w:cs="Times New Roman CYR"/>
          <w:sz w:val="28"/>
          <w:szCs w:val="28"/>
        </w:rPr>
        <w:t>же, неврологические симптомы остеохондроза позвоночника выявляются, по данным разных авторов, у 40-80% взрослого населения планеты. С каждым годом мы видим, что количество заболевших данной патологией увеличивается, а это означает, к сожалению, что остеохо</w:t>
      </w:r>
      <w:r>
        <w:rPr>
          <w:rFonts w:ascii="Times New Roman CYR" w:hAnsi="Times New Roman CYR" w:cs="Times New Roman CYR"/>
          <w:sz w:val="28"/>
          <w:szCs w:val="28"/>
        </w:rPr>
        <w:t>ндроз "молодеет".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болезни сейчас находят даже у детей 12- 15 лет. В связи с часто рецидивирующими приступами болей, временная потеря трудоспособности достигает 27%, а полная потеря трудоспособности - инвалидность - 3% (среди ортопедических заболев</w:t>
      </w:r>
      <w:r>
        <w:rPr>
          <w:rFonts w:ascii="Times New Roman CYR" w:hAnsi="Times New Roman CYR" w:cs="Times New Roman CYR"/>
          <w:sz w:val="28"/>
          <w:szCs w:val="28"/>
        </w:rPr>
        <w:t>аний инвалидность составляет 28,7%). В связи с этим, актуальной является разработка методики активного восстановления компенсаторных функций позвоночника у лиц среднего и пожилого возраста при остеохондрозе поясничного отдела позвоночника средствами лечебн</w:t>
      </w:r>
      <w:r>
        <w:rPr>
          <w:rFonts w:ascii="Times New Roman CYR" w:hAnsi="Times New Roman CYR" w:cs="Times New Roman CYR"/>
          <w:sz w:val="28"/>
          <w:szCs w:val="28"/>
        </w:rPr>
        <w:t>ой физической культуры.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занятий лечебной физической культуры с использованием различных физических упражнений при остеохондрозе у лиц среднего и пожилого возраста позволит повысить функциональные возможности и физическую подготовленность в проце</w:t>
      </w:r>
      <w:r>
        <w:rPr>
          <w:rFonts w:ascii="Times New Roman CYR" w:hAnsi="Times New Roman CYR" w:cs="Times New Roman CYR"/>
          <w:sz w:val="28"/>
          <w:szCs w:val="28"/>
        </w:rPr>
        <w:t>ссе восстановления компенсаторных функций позвоночника, что будет способствовать сохранению длительной устойчивой стабильности позвоночника и предупреждению рецидивов заболевания.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повысить эффективность физической реабилитации людей пожи</w:t>
      </w:r>
      <w:r>
        <w:rPr>
          <w:rFonts w:ascii="Times New Roman CYR" w:hAnsi="Times New Roman CYR" w:cs="Times New Roman CYR"/>
          <w:sz w:val="28"/>
          <w:szCs w:val="28"/>
        </w:rPr>
        <w:t xml:space="preserve">лого возраста при поясничном остеохондрозе позвоночника средствами лечебной физической культуры.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6036C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научно-методическую литературу и современные методы физической реабилитации при поясничном остеохондрозе позвоночника.</w:t>
      </w:r>
    </w:p>
    <w:p w:rsidR="00000000" w:rsidRDefault="0036036C">
      <w:pPr>
        <w:widowControl w:val="0"/>
        <w:tabs>
          <w:tab w:val="left" w:pos="12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</w:t>
      </w:r>
      <w:r>
        <w:rPr>
          <w:rFonts w:ascii="Times New Roman CYR" w:hAnsi="Times New Roman CYR" w:cs="Times New Roman CYR"/>
          <w:sz w:val="28"/>
          <w:szCs w:val="28"/>
        </w:rPr>
        <w:t>ать физическое, функциональное состояние людей пожилого возраста.</w:t>
      </w:r>
    </w:p>
    <w:p w:rsidR="00000000" w:rsidRDefault="0036036C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3.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Оценить эффективность разработанного комплекса упражнений при поясничном остеохондрозе позвоночника с людьми пожилого возраста. </w:t>
      </w:r>
    </w:p>
    <w:p w:rsidR="00000000" w:rsidRDefault="0036036C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лечебная физическая культура как сред</w:t>
      </w:r>
      <w:r>
        <w:rPr>
          <w:rFonts w:ascii="Times New Roman CYR" w:hAnsi="Times New Roman CYR" w:cs="Times New Roman CYR"/>
          <w:sz w:val="28"/>
          <w:szCs w:val="28"/>
        </w:rPr>
        <w:t>ство физической реабилитации больных остеохондрозом поясничного отдела позвоночника ( женщины пожилого возраста : 60-85 лет).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воздействие лечебной физической культуры как средства физической реабилитации на изменение в опорно-двигате</w:t>
      </w:r>
      <w:r>
        <w:rPr>
          <w:rFonts w:ascii="Times New Roman CYR" w:hAnsi="Times New Roman CYR" w:cs="Times New Roman CYR"/>
          <w:sz w:val="28"/>
          <w:szCs w:val="28"/>
        </w:rPr>
        <w:t>льном аппарате, в крестцово-поясничном отделе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Предполагалось, что использование разработанного комплекса ЛФК будет способствовать улучшению функционального состояния больных остеохондрозом поясничного отдела позвоночника.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1. Литературный обзор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Определение, этиология, патогенез и классификация остеохондроза позвоночника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Остеохондрозом позвоночника называют дегенеративно-дистрофические изменения межпозвоночных дисков с вторичными изменениями межпозвоночных дисков и пара</w:t>
      </w:r>
      <w:r>
        <w:rPr>
          <w:rFonts w:ascii="Times New Roman CYR" w:hAnsi="Times New Roman CYR" w:cs="Times New Roman CYR"/>
          <w:sz w:val="28"/>
          <w:szCs w:val="28"/>
        </w:rPr>
        <w:t>вертебральных тканей [27].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«дегенеративные» (обменно-дистрофические) указывает в данном случае на то, что в основе этих болезней лежит нарушение обмена веществ, деятельности и питания различных систем позвоночника при отсутствии инфекционно-воспалит</w:t>
      </w:r>
      <w:r>
        <w:rPr>
          <w:rFonts w:ascii="Times New Roman CYR" w:hAnsi="Times New Roman CYR" w:cs="Times New Roman CYR"/>
          <w:sz w:val="28"/>
          <w:szCs w:val="28"/>
        </w:rPr>
        <w:t>ельного компонента.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остеохондрозе дегенеративный процесс начинается со студенистого ядра межпозвонкового диска. Оно теряет влагу и центральное расположение, может сморщиваться и распадаться на отдельные сегменты. Фиброзное кольцо диска становится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эластичным, размягчается, истончается; в нем появляются щели, разрывы, трещины [22].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происходит прорыв фиброзного кольца с выходом всего ядра или его части за пределы этого кольца, говорят о грыже диска.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Нарастание дегенеративных изме</w:t>
      </w:r>
      <w:r>
        <w:rPr>
          <w:rFonts w:ascii="Times New Roman CYR" w:hAnsi="Times New Roman CYR" w:cs="Times New Roman CYR"/>
          <w:sz w:val="28"/>
          <w:szCs w:val="28"/>
        </w:rPr>
        <w:t>нений в диске приводит к изменению его высоты. В связи с этим нарушаются нормальные взаимоотношения в межпозвонковых суставах. Могут появляться не большие смещения тел позвонков относительно друг друга при движениях. Развивается так называемая нестабильнос</w:t>
      </w:r>
      <w:r>
        <w:rPr>
          <w:rFonts w:ascii="Times New Roman CYR" w:hAnsi="Times New Roman CYR" w:cs="Times New Roman CYR"/>
          <w:sz w:val="28"/>
          <w:szCs w:val="28"/>
        </w:rPr>
        <w:t>ть, или «разболтанность», позвоночного сегмента [17].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возникают подвывихи в позвоночных суставах или соскальзывания позвонков (спондилолистез); при этом травмируются спинной мозг и его корешки. Снижение амортизационной функции мышц повы</w:t>
      </w:r>
      <w:r>
        <w:rPr>
          <w:rFonts w:ascii="Times New Roman CYR" w:hAnsi="Times New Roman CYR" w:cs="Times New Roman CYR"/>
          <w:sz w:val="28"/>
          <w:szCs w:val="28"/>
        </w:rPr>
        <w:t>шает требования к опорной функции позвоночника. В связи с этим по краям позвонков в различных направлениях могут образовываться костные разрастания - остеофиты.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дегенеративных изменений межпозвоночных дисков (остеохондроз) является снижение элас</w:t>
      </w:r>
      <w:r>
        <w:rPr>
          <w:rFonts w:ascii="Times New Roman CYR" w:hAnsi="Times New Roman CYR" w:cs="Times New Roman CYR"/>
          <w:sz w:val="28"/>
          <w:szCs w:val="28"/>
        </w:rPr>
        <w:t>тических качеств диска, отрицательно сказывающееся на функциональном состоянии позвоночника: снижается его выносливость к статической нагрузке, уменьшается амплитуда движений, возникает болевой синдром [4].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часто рецидивирующими приступами болей </w:t>
      </w:r>
      <w:r>
        <w:rPr>
          <w:rFonts w:ascii="Times New Roman CYR" w:hAnsi="Times New Roman CYR" w:cs="Times New Roman CYR"/>
          <w:sz w:val="28"/>
          <w:szCs w:val="28"/>
        </w:rPr>
        <w:t>временная нетрудоспособность достигает 27%, а инвалидность 3% (среди ортопедических заболеваний инвалидность составляет 28,7%) [9].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могут локализоваться в области позвоночника, диффузно иррадиировать по вегетативным связям в суставы, внутренние органы</w:t>
      </w:r>
      <w:r>
        <w:rPr>
          <w:rFonts w:ascii="Times New Roman CYR" w:hAnsi="Times New Roman CYR" w:cs="Times New Roman CYR"/>
          <w:sz w:val="28"/>
          <w:szCs w:val="28"/>
        </w:rPr>
        <w:t xml:space="preserve"> или распространяться по ходу корешков спинномозговых нервов с иррадиацией в верхние и нижние конечности, а также быть могут опоясывающего характера.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 (мышечная, эндокринная, теория нарушения обмена веществ и т.д.), объясняющих п</w:t>
      </w:r>
      <w:r>
        <w:rPr>
          <w:rFonts w:ascii="Times New Roman CYR" w:hAnsi="Times New Roman CYR" w:cs="Times New Roman CYR"/>
          <w:sz w:val="28"/>
          <w:szCs w:val="28"/>
        </w:rPr>
        <w:t>роисхождение данного заболевания. Это свидетельствует о том, что причины возникновения остеохондроза позвоночника еще до сих пор не совсем ясны. Но, однако, у 85 % больных удается обнаружить связь заболевания с мышечным перенапряжением.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следующими:</w:t>
      </w:r>
    </w:p>
    <w:p w:rsidR="00000000" w:rsidRDefault="0036036C">
      <w:pPr>
        <w:widowControl w:val="0"/>
        <w:tabs>
          <w:tab w:val="left" w:pos="8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наследственность;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статико-динамическая перегрузка позвоночника;</w:t>
      </w:r>
    </w:p>
    <w:p w:rsidR="00000000" w:rsidRDefault="0036036C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резкие движения рук;</w:t>
      </w:r>
    </w:p>
    <w:p w:rsidR="00000000" w:rsidRDefault="0036036C">
      <w:pPr>
        <w:widowControl w:val="0"/>
        <w:tabs>
          <w:tab w:val="left" w:pos="8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длительные однородные нагрузки на позвоночник;</w:t>
      </w:r>
    </w:p>
    <w:p w:rsidR="00000000" w:rsidRDefault="0036036C">
      <w:pPr>
        <w:widowControl w:val="0"/>
        <w:tabs>
          <w:tab w:val="left" w:pos="8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врожденная анамалия позвоночника;</w:t>
      </w:r>
    </w:p>
    <w:p w:rsidR="00000000" w:rsidRDefault="0036036C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слабое физическое развитие;</w:t>
      </w:r>
    </w:p>
    <w:p w:rsidR="00000000" w:rsidRDefault="0036036C">
      <w:pPr>
        <w:widowControl w:val="0"/>
        <w:tabs>
          <w:tab w:val="left" w:pos="8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баланса витами</w:t>
      </w:r>
      <w:r>
        <w:rPr>
          <w:rFonts w:ascii="Times New Roman CYR" w:hAnsi="Times New Roman CYR" w:cs="Times New Roman CYR"/>
          <w:sz w:val="28"/>
          <w:szCs w:val="28"/>
        </w:rPr>
        <w:t>на В-12;</w:t>
      </w:r>
    </w:p>
    <w:p w:rsidR="00000000" w:rsidRDefault="0036036C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биохимические изменения.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остеохондрозом часто еще обусловлено и профессией.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мышечное перенапряжение наблюдается у людей многих профессий, которые связаны с длительной фиксацией рабочих поз, однотипными мелкими движениями р</w:t>
      </w:r>
      <w:r>
        <w:rPr>
          <w:rFonts w:ascii="Times New Roman CYR" w:hAnsi="Times New Roman CYR" w:cs="Times New Roman CYR"/>
          <w:sz w:val="28"/>
          <w:szCs w:val="28"/>
        </w:rPr>
        <w:t>уками, тяжелым физическим трудом, а также у людей, подвергающихся вибрации и сотрясению тела.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шейный, грудной остеохондроз наблюдается у людей следующих профессий: кассиры, машинистки, пианисты, музыканты, телефонистки, штамповщицы, сборщицы</w:t>
      </w:r>
      <w:r>
        <w:rPr>
          <w:rFonts w:ascii="Times New Roman CYR" w:hAnsi="Times New Roman CYR" w:cs="Times New Roman CYR"/>
          <w:sz w:val="28"/>
          <w:szCs w:val="28"/>
        </w:rPr>
        <w:t>, швеи, вязальщицы, научные работники, стоматологи, архитекторы, проектировщики и т.д. Люди таких профессий в основном все свое рабочее время проводят в положении сидя, где нагрузка приходиться на шейный, грудной отделы позвоночника. Большинство современны</w:t>
      </w:r>
      <w:r>
        <w:rPr>
          <w:rFonts w:ascii="Times New Roman CYR" w:hAnsi="Times New Roman CYR" w:cs="Times New Roman CYR"/>
          <w:sz w:val="28"/>
          <w:szCs w:val="28"/>
        </w:rPr>
        <w:t>х профессий связано с работой в положении сидя. Эта рабочая поза сохраняется почти весь день. Она обусловлена рабочей операцией, а также устройством рабочего места. Длительное, сохранение сидячей позы само по себе, даже без выполнения рабочих движений рука</w:t>
      </w:r>
      <w:r>
        <w:rPr>
          <w:rFonts w:ascii="Times New Roman CYR" w:hAnsi="Times New Roman CYR" w:cs="Times New Roman CYR"/>
          <w:sz w:val="28"/>
          <w:szCs w:val="28"/>
        </w:rPr>
        <w:t>ми, имеет ряд отрицательных моментов.В связи с уменьшением угла наклона таза расслабляются мышцы (в первую очередь подвздошно-поясничная), фиксирующие поясничный лордоз. Он сглаживается, что влечет за собой увеличение осевой нагрузки на позвонки и межпозво</w:t>
      </w:r>
      <w:r>
        <w:rPr>
          <w:rFonts w:ascii="Times New Roman CYR" w:hAnsi="Times New Roman CYR" w:cs="Times New Roman CYR"/>
          <w:sz w:val="28"/>
          <w:szCs w:val="28"/>
        </w:rPr>
        <w:t>нковые диски (особенно поясничного отдела) [27].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мышечное перенапряжение приводит к ухудшению кровообращения в мышцах, окружающих позвоночник, плечевой пояс и суставы верхней конечности. Вследствие этого ухудшается их питание и происходит микрот</w:t>
      </w:r>
      <w:r>
        <w:rPr>
          <w:rFonts w:ascii="Times New Roman CYR" w:hAnsi="Times New Roman CYR" w:cs="Times New Roman CYR"/>
          <w:sz w:val="28"/>
          <w:szCs w:val="28"/>
        </w:rPr>
        <w:t>равматизация, особенно в местах прикрепления мышц к костям.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Остеохондроз может развиться и у людей с такими профессиями как: слесари, токари, маляры, строительные рабочие, скульпторы, художники, хирурги и т.д.) У них работа проходит в основном в положении </w:t>
      </w:r>
      <w:r>
        <w:rPr>
          <w:rFonts w:ascii="Times New Roman CYR" w:hAnsi="Times New Roman CYR" w:cs="Times New Roman CYR"/>
          <w:sz w:val="28"/>
          <w:szCs w:val="28"/>
        </w:rPr>
        <w:t>стоя, при котором опорно-двигательный аппарат перегружен, т.е. перегрузка идет в основном на поясничный отдел позвоночника, так как более выражено воздействие внешних сил.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положении стоя в покое усиливается напряжение многих мышечных групп, удержива</w:t>
      </w:r>
      <w:r>
        <w:rPr>
          <w:rFonts w:ascii="Times New Roman CYR" w:hAnsi="Times New Roman CYR" w:cs="Times New Roman CYR"/>
          <w:sz w:val="28"/>
          <w:szCs w:val="28"/>
        </w:rPr>
        <w:t>ющих тело человека вертикально (трапециевидной, лестничной мышцы, выпрямляющей позвоночник, поперечно-остистой, мышц брюшного пресса, подвздошно-поясничной, ягодичных, четырехглавой мышцы бедра и трехглавой мышцы голени) [19].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большую нагрузку мыш</w:t>
      </w:r>
      <w:r>
        <w:rPr>
          <w:rFonts w:ascii="Times New Roman CYR" w:hAnsi="Times New Roman CYR" w:cs="Times New Roman CYR"/>
          <w:sz w:val="28"/>
          <w:szCs w:val="28"/>
        </w:rPr>
        <w:t>цы поясницы испытывают при работе в положении наклона, при подъеме и переносе тяжестей, а также при бросковых движениях руками. Еще большая нагрузка на мышцы поясницы приходится при резком подъеме тяжестей перед собой. Чем больше груз, скорость его подъема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расстояние от общего центра тяжести, тем больную нагрузку испытывают мышцы. В этом случае мышцы поясницы не только создают опору для вышележащих частей тела и участвуют в сохранении его равновесия, но и обеспечивают само рабочее движение (подъем тяжести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с плохо развитым мышечным корсетом туловища указанные факторы могут привести к мышечному перенапряжению и как следствие этого - к развитию остеохондроза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физически ослабленных людей результатом постоянного длительного на</w:t>
      </w:r>
      <w:r>
        <w:rPr>
          <w:rFonts w:ascii="Times New Roman CYR" w:hAnsi="Times New Roman CYR" w:cs="Times New Roman CYR"/>
          <w:sz w:val="28"/>
          <w:szCs w:val="28"/>
        </w:rPr>
        <w:t>пряжения мышц, фиксирующих рабочую позу, является повышение их тонуса. Это является компенсаторной реакцией активной части двигательного аппарата туловища и шеи на перегрузку для сохранения физиологических кривизн позвоночника [10].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переутомления мышц снижается их амортизационная функция, что еще больше увеличивает осевую нагрузку на тела позвонков и межпозвонковые диски.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ознакомились с мышечной теорией происхождения остеохондроза.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Некоторыми авторами выдвигается те</w:t>
      </w:r>
      <w:r>
        <w:rPr>
          <w:rFonts w:ascii="Times New Roman CYR" w:hAnsi="Times New Roman CYR" w:cs="Times New Roman CYR"/>
          <w:sz w:val="28"/>
          <w:szCs w:val="28"/>
        </w:rPr>
        <w:t>ория наследственной предрасположенности к возникновению и развитию остеохондроза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Тотальность распространения остеохондроза среди населения с однотипными поведенческими навыками (особенно в технически развитых странах) указывает на то, что иде</w:t>
      </w:r>
      <w:r>
        <w:rPr>
          <w:rFonts w:ascii="Times New Roman CYR" w:hAnsi="Times New Roman CYR" w:cs="Times New Roman CYR"/>
          <w:sz w:val="28"/>
          <w:szCs w:val="28"/>
        </w:rPr>
        <w:t>я обусловленности возникновения и развития остеохондроза позвоночника генетическими нарушениями не имеет достоверного подтверждения.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достаточно большое количество теорий происхождения остеохондроза позвоночника, которые в той или иной степени с</w:t>
      </w:r>
      <w:r>
        <w:rPr>
          <w:rFonts w:ascii="Times New Roman CYR" w:hAnsi="Times New Roman CYR" w:cs="Times New Roman CYR"/>
          <w:sz w:val="28"/>
          <w:szCs w:val="28"/>
        </w:rPr>
        <w:t>ходны с вышеперечисленными, необходимо отметить, что остается нерешенной основная проблема - определение этиологического фактора, являющегося первопричиной развития этого заболевания [5].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этиология остеохондроза позвоночника остается до конца не выясн</w:t>
      </w:r>
      <w:r>
        <w:rPr>
          <w:rFonts w:ascii="Times New Roman CYR" w:hAnsi="Times New Roman CYR" w:cs="Times New Roman CYR"/>
          <w:sz w:val="28"/>
          <w:szCs w:val="28"/>
        </w:rPr>
        <w:t>енной, существуют убедительные доводы в пользу того, что дегенерация межпозвонковых дисков происходит в соответствии с феноменом «износа и разрыва». При этом важное значение имеет индивидуальная прочность тканей позвоночника по отношению к различным нагруз</w:t>
      </w:r>
      <w:r>
        <w:rPr>
          <w:rFonts w:ascii="Times New Roman CYR" w:hAnsi="Times New Roman CYR" w:cs="Times New Roman CYR"/>
          <w:sz w:val="28"/>
          <w:szCs w:val="28"/>
        </w:rPr>
        <w:t>кам, испытываемым в течение жизни.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остеохондроза позвоночника характеризуется чередованием приступов боли (острый период) и периодов относительного благополучия (ремиссий). Если лечение не проводится, приступы острых болей становятся вс</w:t>
      </w:r>
      <w:r>
        <w:rPr>
          <w:rFonts w:ascii="Times New Roman CYR" w:hAnsi="Times New Roman CYR" w:cs="Times New Roman CYR"/>
          <w:sz w:val="28"/>
          <w:szCs w:val="28"/>
        </w:rPr>
        <w:t>е чаще, продолжительнее и нарушают нормальный образ жизни больного на протяжении нескольких месяцев и даже лет [25].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может появляться без какой-либо заметной причины и часто провоцируется совершенно безобидным движением или усилием.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остеохондр</w:t>
      </w:r>
      <w:r>
        <w:rPr>
          <w:rFonts w:ascii="Times New Roman CYR" w:hAnsi="Times New Roman CYR" w:cs="Times New Roman CYR"/>
          <w:sz w:val="28"/>
          <w:szCs w:val="28"/>
        </w:rPr>
        <w:t>оза бывает хроническое, с обострениями и ремиссиями. Обострения провоцируются острой травмой позвоночника статико-динамическими нагрузками, переохлаждениями, инфекцией.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остеохондроза - длительное. Характерные для него изменения (трещины фиброзного </w:t>
      </w:r>
      <w:r>
        <w:rPr>
          <w:rFonts w:ascii="Times New Roman CYR" w:hAnsi="Times New Roman CYR" w:cs="Times New Roman CYR"/>
          <w:sz w:val="28"/>
          <w:szCs w:val="28"/>
        </w:rPr>
        <w:t>кольца, перемещение пульпозного вещества, фибротизация) постоянно прогрессируют.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остеохондроза позвоночника весьма многообразны: можно выделить как функциональные, так и органические изменения. Они зависят от многих факторов (локализ</w:t>
      </w:r>
      <w:r>
        <w:rPr>
          <w:rFonts w:ascii="Times New Roman CYR" w:hAnsi="Times New Roman CYR" w:cs="Times New Roman CYR"/>
          <w:sz w:val="28"/>
          <w:szCs w:val="28"/>
        </w:rPr>
        <w:t>ации, степени нарушений, физического развития больного, его возраста и т.д.).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локализации остеохондроз позвоночника делится на шейный, грудной и поясничный; чаще всего встречаются остеохондрозы в шейном и поясничном отделах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Периоды остеохондроза позвоночника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остеохондроза выделяют четыре периода:</w:t>
      </w:r>
    </w:p>
    <w:p w:rsidR="00000000" w:rsidRDefault="0036036C">
      <w:pPr>
        <w:widowControl w:val="0"/>
        <w:tabs>
          <w:tab w:val="left" w:pos="10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1)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внутридисковое перемещение пульпозного вещества;</w:t>
      </w:r>
    </w:p>
    <w:p w:rsidR="00000000" w:rsidRDefault="0036036C">
      <w:pPr>
        <w:widowControl w:val="0"/>
        <w:tabs>
          <w:tab w:val="left" w:pos="1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2)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нестабильность позвоночного сегмента;</w:t>
      </w:r>
    </w:p>
    <w:p w:rsidR="00000000" w:rsidRDefault="0036036C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3)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полный разрыв диска;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4)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дистрофическое поражение других элементов межпо</w:t>
      </w:r>
      <w:r>
        <w:rPr>
          <w:rFonts w:ascii="Times New Roman CYR" w:hAnsi="Times New Roman CYR" w:cs="Times New Roman CYR"/>
          <w:sz w:val="28"/>
          <w:szCs w:val="28"/>
        </w:rPr>
        <w:t>звонкового сочленения [22].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никакого сомнения в том, что сегмент движения позвоночника должен рассматриваться как единое целое, где все его звенья функционируют согласованно. В связи с этим межпозвонковый диск - самое важное и крупное звено -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во взаимосвязи с межпозвонковыми суставами, связочным аппаратом, межпозвонковыми мышцами.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 представить, что разрушения, возникающие в межпозвонковом диске при выраженном остеохондрозе, не сопровождались бы дисфункцией, а следовательно, не приводили </w:t>
      </w:r>
      <w:r>
        <w:rPr>
          <w:rFonts w:ascii="Times New Roman CYR" w:hAnsi="Times New Roman CYR" w:cs="Times New Roman CYR"/>
          <w:sz w:val="28"/>
          <w:szCs w:val="28"/>
        </w:rPr>
        <w:t>бы к дегенеративным процессам в других звеньях межпозвонкового сочленения. Поражения этих недисковых элементов сочленения (связочный аппарат и межпозвонковые суставы) чаще всего проявляются спондилоартрозом и унковертебральным артрозом. Клинические проявле</w:t>
      </w:r>
      <w:r>
        <w:rPr>
          <w:rFonts w:ascii="Times New Roman CYR" w:hAnsi="Times New Roman CYR" w:cs="Times New Roman CYR"/>
          <w:sz w:val="28"/>
          <w:szCs w:val="28"/>
        </w:rPr>
        <w:t>ния заболевания при этом усугубляются.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одного и того же больного остеохондроз поражает, как правило, не один диск, а несколько. Каждый из них может быть в другом периоде развития дегенеративного процесса. Поэтому общая картина заболевания проявляется сум</w:t>
      </w:r>
      <w:r>
        <w:rPr>
          <w:rFonts w:ascii="Times New Roman CYR" w:hAnsi="Times New Roman CYR" w:cs="Times New Roman CYR"/>
          <w:sz w:val="28"/>
          <w:szCs w:val="28"/>
        </w:rPr>
        <w:t>мой синдромов, характерных для различных периодов развития болезни [14].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период характеризуется тем, что в фиброзном кольце появляются трещины, пульпозное вещество теряет свое центральное расположение и вколачивается в эти трещины. Раздражение нервн</w:t>
      </w:r>
      <w:r>
        <w:rPr>
          <w:rFonts w:ascii="Times New Roman CYR" w:hAnsi="Times New Roman CYR" w:cs="Times New Roman CYR"/>
          <w:sz w:val="28"/>
          <w:szCs w:val="28"/>
        </w:rPr>
        <w:t>ых окончаний в периферических отделах фиброзного кольца вызывает боли в пораженном диске (дискалгия или люмбаго). Боли могут быть отраженными и симулировать заболевания различных органов. В этом периоде весьма часто наблюдается рефлекторное напряжение мышц</w:t>
      </w:r>
      <w:r>
        <w:rPr>
          <w:rFonts w:ascii="Times New Roman CYR" w:hAnsi="Times New Roman CYR" w:cs="Times New Roman CYR"/>
          <w:sz w:val="28"/>
          <w:szCs w:val="28"/>
        </w:rPr>
        <w:t>, фиксирующих болезненные сегменты позвоночника. При этом может иметь место явление сдавления нервных сплетений с характерными клиническими проявлениями.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периоде трещины, испещряющие фиброзное кольцо, нарушают его фиксационную функцию. Возникает </w:t>
      </w:r>
      <w:r>
        <w:rPr>
          <w:rFonts w:ascii="Times New Roman CYR" w:hAnsi="Times New Roman CYR" w:cs="Times New Roman CYR"/>
          <w:sz w:val="28"/>
          <w:szCs w:val="28"/>
        </w:rPr>
        <w:t>межпозвонковая патологическая подвижность. Для компенсации неустойчивости сегмента мышцы, окружающие позвоночник, находятся в постоянном напряжении, в результате которого к предыдущим клиническим проявлениям присоединяются чувство переутомления и дискомфор</w:t>
      </w:r>
      <w:r>
        <w:rPr>
          <w:rFonts w:ascii="Times New Roman CYR" w:hAnsi="Times New Roman CYR" w:cs="Times New Roman CYR"/>
          <w:sz w:val="28"/>
          <w:szCs w:val="28"/>
        </w:rPr>
        <w:t>та.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третьем периоде дегенеративно-дистрофические процессы в диске постепенно нарастают, и возникает полный его разрыв. При этом за пределы диска выпадает пульпозное вещество, образуя грыжи. Грыжа может сдавить корешок спинного мозга или даже с</w:t>
      </w:r>
      <w:r>
        <w:rPr>
          <w:rFonts w:ascii="Times New Roman CYR" w:hAnsi="Times New Roman CYR" w:cs="Times New Roman CYR"/>
          <w:sz w:val="28"/>
          <w:szCs w:val="28"/>
        </w:rPr>
        <w:t xml:space="preserve">пиной мозг, пережать сосуд, питающий его. Развиваются рубцово-спаечные процессы. Все это проявляется соответствующими синдромами в зависимости от места локализации процесса. В четвертом периоде минерализация диска и его фибротизация приводят к ограничению </w:t>
      </w:r>
      <w:r>
        <w:rPr>
          <w:rFonts w:ascii="Times New Roman CYR" w:hAnsi="Times New Roman CYR" w:cs="Times New Roman CYR"/>
          <w:sz w:val="28"/>
          <w:szCs w:val="28"/>
        </w:rPr>
        <w:t>подвижности в сегменте; рефлекторные симптомы не возникают. В каждом периоде заболевания применяется соответствующее лечение, методика которого зависит также от патогенетической ситуации и синдрома.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Клиническая картина остеохондроза поясничного отдел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позвоночника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Поясничный остеохондроз (синдром пояснично - крестцового радикулита) стоит на первом месте среди всех синдромов остеохондроза позвоночника. Каждый второй взрослый человек хотя бы раз в течение жизни имеет проявление этого синдрома. Среди бо</w:t>
      </w:r>
      <w:r>
        <w:rPr>
          <w:rFonts w:ascii="Times New Roman CYR" w:hAnsi="Times New Roman CYR" w:cs="Times New Roman CYR"/>
          <w:sz w:val="28"/>
          <w:szCs w:val="28"/>
        </w:rPr>
        <w:t>льных преобладают мужчины наиболее работоспособного возраста (20 - 40 лет). Как правило, первыми клиническими проявлениями дискогенного пояснично - крестцового радикулита являются боли в поясничной области. Эти боли могут быть резкими, внезапно возникающим</w:t>
      </w:r>
      <w:r>
        <w:rPr>
          <w:rFonts w:ascii="Times New Roman CYR" w:hAnsi="Times New Roman CYR" w:cs="Times New Roman CYR"/>
          <w:sz w:val="28"/>
          <w:szCs w:val="28"/>
        </w:rPr>
        <w:t>и (люмбаго), либо возникающими постепенно, длительные, ноющего характера (люмбалгия). В большинстве случаев люмбаго связаны с острым мышечным перенапряжением[8].Боли в области поясницы строго локализованы, усиливаясь при физической нагрузке, длительном сох</w:t>
      </w:r>
      <w:r>
        <w:rPr>
          <w:rFonts w:ascii="Times New Roman CYR" w:hAnsi="Times New Roman CYR" w:cs="Times New Roman CYR"/>
          <w:sz w:val="28"/>
          <w:szCs w:val="28"/>
        </w:rPr>
        <w:t>ранении вынужденной позы. Иногда из - за болей больной не может повернуться с боку на бок, встать и т.п. кроме болей ограничивается подвижность поясничного отдела позвоночника, появляются нарушения чувствительности и трофические расстройства. Боли по харак</w:t>
      </w:r>
      <w:r>
        <w:rPr>
          <w:rFonts w:ascii="Times New Roman CYR" w:hAnsi="Times New Roman CYR" w:cs="Times New Roman CYR"/>
          <w:sz w:val="28"/>
          <w:szCs w:val="28"/>
        </w:rPr>
        <w:t>теру жгучие, колющие, стреляющие, ломящие. Их локализация возможна в поясничной области, в области ягодицы, тазобедренного сустава, задней поверхности бедра (ишиас), голени и стопы. Нередко боли сопровождаются защитными напряжениями мышц поясницы.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</w:t>
      </w:r>
      <w:r>
        <w:rPr>
          <w:rFonts w:ascii="Times New Roman CYR" w:hAnsi="Times New Roman CYR" w:cs="Times New Roman CYR"/>
          <w:sz w:val="28"/>
          <w:szCs w:val="28"/>
        </w:rPr>
        <w:t>лучаев возможны двигательные нарушения. Поскольку при поясничном остеохондрозе наиболее часто поражаются сегменты Ь5 - 81, соответственно атрофируются мышцы, иннервируемые нервами, исходящими из этих сегментов (седалищный нерв и его ветви): ягодичные мышцы</w:t>
      </w:r>
      <w:r>
        <w:rPr>
          <w:rFonts w:ascii="Times New Roman CYR" w:hAnsi="Times New Roman CYR" w:cs="Times New Roman CYR"/>
          <w:sz w:val="28"/>
          <w:szCs w:val="28"/>
        </w:rPr>
        <w:t>, сгибатели голени, стопы, разгибатели стопы и пальцев. При раздражении и компрессии корешков верхних поясничных сегментов спинного мозга возможны поражения бедренного нерва и атрофия четырехглавого разгибателя голени. Вегетативные нарушения выражаются в в</w:t>
      </w:r>
      <w:r>
        <w:rPr>
          <w:rFonts w:ascii="Times New Roman CYR" w:hAnsi="Times New Roman CYR" w:cs="Times New Roman CYR"/>
          <w:sz w:val="28"/>
          <w:szCs w:val="28"/>
        </w:rPr>
        <w:t>азомоторных расстройствах (цианоз, отечность), секреторных (потливость или сухость кожи) и трофических (шелушение кожи, усиленный рост волос и ногтей).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Анатомо-физиологические особенности людей пожилого возраста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изменения органов и тк</w:t>
      </w:r>
      <w:r>
        <w:rPr>
          <w:rFonts w:ascii="Times New Roman CYR" w:hAnsi="Times New Roman CYR" w:cs="Times New Roman CYR"/>
          <w:sz w:val="28"/>
          <w:szCs w:val="28"/>
        </w:rPr>
        <w:t>аней при старении представляют собой не просто сумму возрастных перестроек отдельных клеток и межклеточного вещества. Они включают сложные способы приспособления и регулирования, направленные на сохранение жизнедеятельности организма и поддержание нового с</w:t>
      </w:r>
      <w:r>
        <w:rPr>
          <w:rFonts w:ascii="Times New Roman CYR" w:hAnsi="Times New Roman CYR" w:cs="Times New Roman CYR"/>
          <w:sz w:val="28"/>
          <w:szCs w:val="28"/>
        </w:rPr>
        <w:t>воеобразного уровня гомеостаза[21].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Инволюционные возрастные изменения нередко начинаются с нарушений деятельности центральной нервной системы. С возрастом постепенно снижается сила, подвижность и уравновешенность тормозного и возбудительного процессов в ц</w:t>
      </w:r>
      <w:r>
        <w:rPr>
          <w:rFonts w:ascii="Times New Roman CYR" w:hAnsi="Times New Roman CYR" w:cs="Times New Roman CYR"/>
          <w:sz w:val="28"/>
          <w:szCs w:val="28"/>
        </w:rPr>
        <w:t>ентральной нервной системе. Развивается инертность нервных процессов. Ухудшается память и функции зрительного, слухового анализаторов [3].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органа зрения у пожилых людей связаны со снижением эластичности, помутнением, увеличением размера и изменен</w:t>
      </w:r>
      <w:r>
        <w:rPr>
          <w:rFonts w:ascii="Times New Roman CYR" w:hAnsi="Times New Roman CYR" w:cs="Times New Roman CYR"/>
          <w:sz w:val="28"/>
          <w:szCs w:val="28"/>
        </w:rPr>
        <w:t>ием формы хрусталика. Отмечаются снижение остроты зрения, ухудшение адаптации к свету и темноте, повышение чувствительности к яркому свету, уменьшение способности различать цвета. Развиваются старческая дальнозоркость, катаракта и глаукома.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зрастных изменений органа слуха развивается старческая тугоухость, уменьшается способность воспринимать звуки, особенно высокой частоты, речь, локализовать источник звуков и определять их направление. Нарушается чувство равновесия, возможны головокружения </w:t>
      </w:r>
      <w:r>
        <w:rPr>
          <w:rFonts w:ascii="Times New Roman CYR" w:hAnsi="Times New Roman CYR" w:cs="Times New Roman CYR"/>
          <w:sz w:val="28"/>
          <w:szCs w:val="28"/>
        </w:rPr>
        <w:t>и падения[21].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неврозы, слабеет память, снижается способность к овладению новыми знаниями и двигательными навыками, периодически появляется депрессивное, угнетенное состояние, наблюдаются элементы двигательной дискоординации и быстрой утомляемос</w:t>
      </w:r>
      <w:r>
        <w:rPr>
          <w:rFonts w:ascii="Times New Roman CYR" w:hAnsi="Times New Roman CYR" w:cs="Times New Roman CYR"/>
          <w:sz w:val="28"/>
          <w:szCs w:val="28"/>
        </w:rPr>
        <w:t>ти [28].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существенны возрастные изменения в сердечно-сосудистой системе. Максимальное и минимальное артериальное давление с возрастом увеличивается. Пульсовое давление чаще всего падает. Ухудшается сократительная функция сердечной мышцы. Сосуды посте</w:t>
      </w:r>
      <w:r>
        <w:rPr>
          <w:rFonts w:ascii="Times New Roman CYR" w:hAnsi="Times New Roman CYR" w:cs="Times New Roman CYR"/>
          <w:sz w:val="28"/>
          <w:szCs w:val="28"/>
        </w:rPr>
        <w:t>пенно уплотняются, теряют свою эластичность, просвет их уменьшается. Снижается общее количество функционирующих капилляров. Увеличивается общее время кругооборота крови [3].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вопроса о возрастных изменениях функции кровообращения при мышечной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занимает центральное место у исследователей.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прямая связь между скоростью включения функции сердечно-сосудистой системы и интенсивностью нагрузки. Установлено, что с возрастом и повышением интенсивности работы скорость включения функции </w:t>
      </w:r>
      <w:r>
        <w:rPr>
          <w:rFonts w:ascii="Times New Roman CYR" w:hAnsi="Times New Roman CYR" w:cs="Times New Roman CYR"/>
          <w:sz w:val="28"/>
          <w:szCs w:val="28"/>
        </w:rPr>
        <w:t>кровообращения в деятельность заметно уменынается[24].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изменениями в деятельности нервной и сердечно-сосудистой систем наблюдается более медленная врабатываемость при мышечной деятельности, более длительным становится период восстановления после </w:t>
      </w:r>
      <w:r>
        <w:rPr>
          <w:rFonts w:ascii="Times New Roman CYR" w:hAnsi="Times New Roman CYR" w:cs="Times New Roman CYR"/>
          <w:sz w:val="28"/>
          <w:szCs w:val="28"/>
        </w:rPr>
        <w:t>физической нагрузки. Тренированность сердечно-сосудистой системы формируется значительно дольше, чем у молодых людей.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 с возрастом длительно продолжают сохранять достаточные приспособительные возможности для удовлетворения повышенных требован</w:t>
      </w:r>
      <w:r>
        <w:rPr>
          <w:rFonts w:ascii="Times New Roman CYR" w:hAnsi="Times New Roman CYR" w:cs="Times New Roman CYR"/>
          <w:sz w:val="28"/>
          <w:szCs w:val="28"/>
        </w:rPr>
        <w:t>ий при мышечной деятельности. Однако постепенно легочная ткань теряет свою эластичность, уменьшается легочная вентиляция. Эти изменения нередко сопровождаются развитием эмфиземы. Частота дыхательных движений возрастает. Дыхание становится более поверхностн</w:t>
      </w:r>
      <w:r>
        <w:rPr>
          <w:rFonts w:ascii="Times New Roman CYR" w:hAnsi="Times New Roman CYR" w:cs="Times New Roman CYR"/>
          <w:sz w:val="28"/>
          <w:szCs w:val="28"/>
        </w:rPr>
        <w:t>ым [12].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жизненная емкость легких. Для сравнения: у молодых людей она составляет в возрасте 20-30 лет 3900 смЗ, в возрасте 70-80 лет - 2237 смЗ.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деформируется вследствие кифосколиоза и увеличения переднезаднего размера, уменьшаются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ее эластичность и подвижность[21].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экскурсия грудной клетки и тем самым уменьшается поглощение кровью кислорода из вдыхаемого воздуха. Недостаток кислорода в организме способствует более быстрому старению клеток.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пожилых людей происходят сущес</w:t>
      </w:r>
      <w:r>
        <w:rPr>
          <w:rFonts w:ascii="Times New Roman CYR" w:hAnsi="Times New Roman CYR" w:cs="Times New Roman CYR"/>
          <w:sz w:val="28"/>
          <w:szCs w:val="28"/>
        </w:rPr>
        <w:t>твенные изменения в пищеварительной системе с превалированием дистрофических и атрофических процессов, что сопровождается снижением секреции слюнных желез, нарушениями функций жевательного аппарата, кислотообразующей функции желудка, снижением сократительн</w:t>
      </w:r>
      <w:r>
        <w:rPr>
          <w:rFonts w:ascii="Times New Roman CYR" w:hAnsi="Times New Roman CYR" w:cs="Times New Roman CYR"/>
          <w:sz w:val="28"/>
          <w:szCs w:val="28"/>
        </w:rPr>
        <w:t>ой способности (тонуса) желудка и кишечника, увеличением частоты возникновения атрофического гастрита и колита, изменением состава микрофлоры кишечника [15].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 претерпевает минимальные изменения. Лишь несколько снижаются тонус и эластичность мышечных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элементов, составляющих его ткани, и постепенно атрофируется выстилающий его эпителий. Соответственно несколько ухудшается продвижение пищи по пищеводу. Уменьшается сила сократительных движений желудка и кишечника.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слизистой оболочке желудка с 30-40 лет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начинают постепенно появляться признаки атрофических процессов, которые к 60 годам уже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выражены. Ухудшается моторика различных отделов желудочно-кишечного тракта[29].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изменяются все процессы обмена. Снижается основной обмен: в воз</w:t>
      </w:r>
      <w:r>
        <w:rPr>
          <w:rFonts w:ascii="Times New Roman CYR" w:hAnsi="Times New Roman CYR" w:cs="Times New Roman CYR"/>
          <w:sz w:val="28"/>
          <w:szCs w:val="28"/>
        </w:rPr>
        <w:t>расте 25-30 лет он равен 25 кал/кг, в возрасте 65-70 лет - 20 кал/кг. Уменьшается общее количество белков в организме, возрастает количество холестерина, активизируется его отложение в стенках сосудов, а также в межреберных и межпозвонковых хрящах. Также т</w:t>
      </w:r>
      <w:r>
        <w:rPr>
          <w:rFonts w:ascii="Times New Roman CYR" w:hAnsi="Times New Roman CYR" w:cs="Times New Roman CYR"/>
          <w:sz w:val="28"/>
          <w:szCs w:val="28"/>
        </w:rPr>
        <w:t>кани обедняются водой и в них откладываются соли.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энергетические запросы изменяются. С 18 до 22 лет человеку в среднем требуется 2100 калорий в день, с 23 до 50 лет - около 2000 калорий в день, а начиная с 51 года - всего 1800 калорий в день. В</w:t>
      </w:r>
      <w:r>
        <w:rPr>
          <w:rFonts w:ascii="Times New Roman CYR" w:hAnsi="Times New Roman CYR" w:cs="Times New Roman CYR"/>
          <w:sz w:val="28"/>
          <w:szCs w:val="28"/>
        </w:rPr>
        <w:t>едь с возрастом люди утрачивают активность и у них замедляются обменные процессы. Следовательно, для поддержания постоянного веса калорий требуется меньше [26].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пожилых людей характерны изменения опорно-двигательного аппарата.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старении уменьшаются </w:t>
      </w:r>
      <w:r>
        <w:rPr>
          <w:rFonts w:ascii="Times New Roman CYR" w:hAnsi="Times New Roman CYR" w:cs="Times New Roman CYR"/>
          <w:sz w:val="28"/>
          <w:szCs w:val="28"/>
        </w:rPr>
        <w:t>объем мышечной массы, сократительная способность мышц, они становятся атрофичными и дряблыми [15].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костях снижается содержание минеральных веществ, уменьшается костная масса, кости становятся менее прочными - более ломкими. Возникает риск переломов косте</w:t>
      </w:r>
      <w:r>
        <w:rPr>
          <w:rFonts w:ascii="Times New Roman CYR" w:hAnsi="Times New Roman CYR" w:cs="Times New Roman CYR"/>
          <w:sz w:val="28"/>
          <w:szCs w:val="28"/>
        </w:rPr>
        <w:t>й. Уменьшается рост и изменяется осанка пациента за счет кифосколиоза позвоночника. Прогрессирует дегенерация суставного хряща, в сухожилиях и суставных сумках откладываются соли кальция (кальциноз) [16].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изменения в суставах, в большей или мень</w:t>
      </w:r>
      <w:r>
        <w:rPr>
          <w:rFonts w:ascii="Times New Roman CYR" w:hAnsi="Times New Roman CYR" w:cs="Times New Roman CYR"/>
          <w:sz w:val="28"/>
          <w:szCs w:val="28"/>
        </w:rPr>
        <w:t>шей степени нарушается подвижность в них, уменьшается амплитуда движений.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активном двигательном режиме процессы старения костной ткани замедляются. Установлено, что у людей физического труда костно-суставной аппарат «стареет» на 10-15 лет позже, чем у </w:t>
      </w:r>
      <w:r>
        <w:rPr>
          <w:rFonts w:ascii="Times New Roman CYR" w:hAnsi="Times New Roman CYR" w:cs="Times New Roman CYR"/>
          <w:sz w:val="28"/>
          <w:szCs w:val="28"/>
        </w:rPr>
        <w:t>занимающихся умственной деятельностью [3].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в возрасте 60-75 лет происходит снижение, угасание функции эндокринных желез, что сопровождается целым рядом вегетативных расстройств: головными болями, головокружением, шумом в ушах, болезненными ощущени</w:t>
      </w:r>
      <w:r>
        <w:rPr>
          <w:rFonts w:ascii="Times New Roman CYR" w:hAnsi="Times New Roman CYR" w:cs="Times New Roman CYR"/>
          <w:sz w:val="28"/>
          <w:szCs w:val="28"/>
        </w:rPr>
        <w:t>ями, связанными с напряжением мышц плечевого пояса, раздражительностью, нарушениями сна.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резко снижается деятельность желез внутренней секреции. Эти изменения нередко приводят к нарушению обмена веществ, это выражается, в частности, в обиль</w:t>
      </w:r>
      <w:r>
        <w:rPr>
          <w:rFonts w:ascii="Times New Roman CYR" w:hAnsi="Times New Roman CYR" w:cs="Times New Roman CYR"/>
          <w:sz w:val="28"/>
          <w:szCs w:val="28"/>
        </w:rPr>
        <w:t>ном жироотложении не только в подкожной клетчатке, но и во внутренних органах и мышечной ткани, отчего также нарушается их нормальная деятельность.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нервно-мышечной системы начинается раньше, чем других систем. Возрастная атрофия проявляется в сниж</w:t>
      </w:r>
      <w:r>
        <w:rPr>
          <w:rFonts w:ascii="Times New Roman CYR" w:hAnsi="Times New Roman CYR" w:cs="Times New Roman CYR"/>
          <w:sz w:val="28"/>
          <w:szCs w:val="28"/>
        </w:rPr>
        <w:t>ении, как объема, так и веса мышц. Мышечная сила, начиная с 30-40 лет, становится меньше. Например, сила кистей (сумма правой и левой) в 35 лет равна 85 кг, а в 65 лет - 56 кг, становая сила соответственно 154 и 93 кг.[3].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двигательной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способствовать замедлению процессов инволюции в организме, уменьшению степени их выраженности.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 мир пожилого человека характеризуется повышенной утомляемостью, суетливостью, раздражительностью, искаженным восприятием действительности, ко</w:t>
      </w:r>
      <w:r>
        <w:rPr>
          <w:rFonts w:ascii="Times New Roman CYR" w:hAnsi="Times New Roman CYR" w:cs="Times New Roman CYR"/>
          <w:sz w:val="28"/>
          <w:szCs w:val="28"/>
        </w:rPr>
        <w:t>нсерватизмом в понятиях, представлениях, отношениях, склонностью к формированию эмоциональных расстройств.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возрастом происходят закономерные функциональные и органические изменения органов и систем даже при отсутствии какого-либо заболеван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Преждевременное, по сравнению с естественным, старение характеризуется более ранним развитием, быстрым прогрессированием и большей выраженностью возрастных изменений, клинические проявления которых могут быть весьма разнообразны. Уменьшаются интеллекту</w:t>
      </w:r>
      <w:r>
        <w:rPr>
          <w:rFonts w:ascii="Times New Roman CYR" w:hAnsi="Times New Roman CYR" w:cs="Times New Roman CYR"/>
          <w:sz w:val="28"/>
          <w:szCs w:val="28"/>
        </w:rPr>
        <w:t>альные, физические, экономические возможности пожилых и старых людей, их социальная активность, появляется потребность в посторонней помощи [21].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старение - неизбежный процесс, во многом обусловленный генетически запрограммированными, последовательно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развивающимися и накапливающимися в течение жизненного пути человека нарушениями функций различных тканей и органов, приводящими к снижению активности его психической и физической деятельности.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Особенности психики людей пожилого возраста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</w:t>
      </w:r>
      <w:r>
        <w:rPr>
          <w:rFonts w:ascii="Times New Roman CYR" w:hAnsi="Times New Roman CYR" w:cs="Times New Roman CYR"/>
          <w:sz w:val="28"/>
          <w:szCs w:val="28"/>
        </w:rPr>
        <w:t>психических функций при естественном (благоприятном) старении:</w:t>
      </w:r>
    </w:p>
    <w:p w:rsidR="00000000" w:rsidRDefault="0036036C">
      <w:pPr>
        <w:widowControl w:val="0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 старения памяти характеризуется двумя периодами спада: 60- 70 и 70-80 лет. Кратковременная память страдает так же, как и долговременная. Актуализация событий прошлого связана с особой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эмоциональной окраской прошлого опыта для пожилого человека, настоящая жизнь которого значительно меньше наполнена эмоциями. Интеллектуальная деградация отнюдь не является атрибутом пожилых и старых людей. В то время как у одних интеллект с возрастом сниж</w:t>
      </w:r>
      <w:r>
        <w:rPr>
          <w:rFonts w:ascii="Times New Roman CYR" w:hAnsi="Times New Roman CYR" w:cs="Times New Roman CYR"/>
          <w:sz w:val="28"/>
          <w:szCs w:val="28"/>
        </w:rPr>
        <w:t>ается, у других он сохраняется за счет включения различных компенсаторных механизмов. К 70 годам спад интеллекта достигает 70% от первоначального уровня, причем чем выше был интеллект, тем менее выражено его снижение (Выдрин В.М., 2003).</w:t>
      </w:r>
    </w:p>
    <w:p w:rsidR="00000000" w:rsidRDefault="0036036C">
      <w:pPr>
        <w:widowControl w:val="0"/>
        <w:tabs>
          <w:tab w:val="left" w:pos="8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личностные черты</w:t>
      </w:r>
      <w:r>
        <w:rPr>
          <w:rFonts w:ascii="Times New Roman CYR" w:hAnsi="Times New Roman CYR" w:cs="Times New Roman CYR"/>
          <w:sz w:val="28"/>
          <w:szCs w:val="28"/>
        </w:rPr>
        <w:t xml:space="preserve">, свойственные характеру человека в молодые годы, в старости имеют отчетливую тенденцию к заострению. У людей бережливых могут развиться мелочность и скупость, эмоциональная несдержанность заостряется до степени взрывчатой агрессивности. Нередко у пожилых </w:t>
      </w:r>
      <w:r>
        <w:rPr>
          <w:rFonts w:ascii="Times New Roman CYR" w:hAnsi="Times New Roman CYR" w:cs="Times New Roman CYR"/>
          <w:sz w:val="28"/>
          <w:szCs w:val="28"/>
        </w:rPr>
        <w:t>появляются умиротворенность, способность «подняться над суетой», адекватно переоценить свои возможности, осмыслить происходящее.</w:t>
      </w:r>
    </w:p>
    <w:p w:rsidR="00000000" w:rsidRDefault="0036036C">
      <w:pPr>
        <w:widowControl w:val="0"/>
        <w:tabs>
          <w:tab w:val="left" w:pos="10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пожилых людей нередко возникают такие эмоциональные нарушения, как тревога и депрессия. Эти явления усиливают психическую д</w:t>
      </w:r>
      <w:r>
        <w:rPr>
          <w:rFonts w:ascii="Times New Roman CYR" w:hAnsi="Times New Roman CYR" w:cs="Times New Roman CYR"/>
          <w:sz w:val="28"/>
          <w:szCs w:val="28"/>
        </w:rPr>
        <w:t>езадаптацию. Второе направление наиболее частых эмоциональных изменений в этом возрасте связано с частыми переживаниями утраты (супруга, семейных связей, работы, социальной роли, престижа и др.).</w:t>
      </w:r>
    </w:p>
    <w:p w:rsidR="00000000" w:rsidRDefault="0036036C">
      <w:pPr>
        <w:widowControl w:val="0"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самооценка человека в старости претерпевает существенные и</w:t>
      </w:r>
      <w:r>
        <w:rPr>
          <w:rFonts w:ascii="Times New Roman CYR" w:hAnsi="Times New Roman CYR" w:cs="Times New Roman CYR"/>
          <w:sz w:val="28"/>
          <w:szCs w:val="28"/>
        </w:rPr>
        <w:t>зменения. С одной стороны, общее снижение жизненных функций отрицательно влияет на самооценку, с другой - пожилые люди склонны искренне завышать свои положительные качества. Самооценка зависит от удовлетворенности социальными контактами, занятости и нужнос</w:t>
      </w:r>
      <w:r>
        <w:rPr>
          <w:rFonts w:ascii="Times New Roman CYR" w:hAnsi="Times New Roman CYR" w:cs="Times New Roman CYR"/>
          <w:sz w:val="28"/>
          <w:szCs w:val="28"/>
        </w:rPr>
        <w:t>ти, материального благополучия и в меньшей степени - от здоровья.</w:t>
      </w:r>
    </w:p>
    <w:p w:rsidR="00000000" w:rsidRDefault="0036036C">
      <w:pPr>
        <w:widowControl w:val="0"/>
        <w:tabs>
          <w:tab w:val="left" w:pos="9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творческая активность в пожилом и старческом возрасте изменяется неоднозначно. У людей неинтеллектуальных и ранее не склонных к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творчеству наблюдается сужение круга интересов. Интересы </w:t>
      </w:r>
      <w:r>
        <w:rPr>
          <w:rFonts w:ascii="Times New Roman CYR" w:hAnsi="Times New Roman CYR" w:cs="Times New Roman CYR"/>
          <w:sz w:val="28"/>
          <w:szCs w:val="28"/>
        </w:rPr>
        <w:t xml:space="preserve">творческой личности, как правило, сохраняются и часто находятся вне семейных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взаимосвязей: профессия, политика, любые коммуникативные формы деятельности[ 16].</w:t>
      </w:r>
    </w:p>
    <w:p w:rsidR="00000000" w:rsidRDefault="0036036C">
      <w:pPr>
        <w:widowControl w:val="0"/>
        <w:tabs>
          <w:tab w:val="left" w:pos="9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труду - решение прекратить или продолжить работу - зависит не только от материальн</w:t>
      </w:r>
      <w:r>
        <w:rPr>
          <w:rFonts w:ascii="Times New Roman CYR" w:hAnsi="Times New Roman CYR" w:cs="Times New Roman CYR"/>
          <w:sz w:val="28"/>
          <w:szCs w:val="28"/>
        </w:rPr>
        <w:t>ой заинтересованности, но и от влияния комплекса факторов: здоровья, условий труда и быта и др. Выход на пенсию считается одним из ключевых событий старости. Генеральным направлением действий пожилого человека при благоприятной старости является оптимально</w:t>
      </w:r>
      <w:r>
        <w:rPr>
          <w:rFonts w:ascii="Times New Roman CYR" w:hAnsi="Times New Roman CYR" w:cs="Times New Roman CYR"/>
          <w:sz w:val="28"/>
          <w:szCs w:val="28"/>
        </w:rPr>
        <w:t>е сохранение трудовой деятельности.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изменения психических функций при благоприятно протекающем старении. Физические упражнения и двигательная деятельность в целом благоприятно влияют на психику, на все вегетативные функции. Они создают основу для зд</w:t>
      </w:r>
      <w:r>
        <w:rPr>
          <w:rFonts w:ascii="Times New Roman CYR" w:hAnsi="Times New Roman CYR" w:cs="Times New Roman CYR"/>
          <w:sz w:val="28"/>
          <w:szCs w:val="28"/>
        </w:rPr>
        <w:t>орового образа жизни, помогают бороться с вредными привычками и увеличивают способности организма сопротивляться утомлению и болезням.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Методы и организация исследования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Методы исследования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исследования и решения поставленных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задач в работе применялись следующие методы исследования:</w:t>
      </w:r>
    </w:p>
    <w:p w:rsidR="00000000" w:rsidRDefault="0036036C">
      <w:pPr>
        <w:widowControl w:val="0"/>
        <w:tabs>
          <w:tab w:val="left" w:pos="99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научно-методической литературы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над темой исследования была проанализирована отечественная литература, которая отражала возрастные и физиологические особенности людей пожило</w:t>
      </w:r>
      <w:r>
        <w:rPr>
          <w:rFonts w:ascii="Times New Roman CYR" w:hAnsi="Times New Roman CYR" w:cs="Times New Roman CYR"/>
          <w:sz w:val="28"/>
          <w:szCs w:val="28"/>
        </w:rPr>
        <w:t xml:space="preserve">го возраста, этиологии, патогенез и клиническую картину остеохондроза позвоночника.. Подбирались наиболее эффективные, научно обоснованные средства и методы ФР , оказывающие наиболее положительное воздействие на изменение в опорно-двигательном аппарате, в </w:t>
      </w:r>
      <w:r>
        <w:rPr>
          <w:rFonts w:ascii="Times New Roman CYR" w:hAnsi="Times New Roman CYR" w:cs="Times New Roman CYR"/>
          <w:sz w:val="28"/>
          <w:szCs w:val="28"/>
        </w:rPr>
        <w:t>крестцово- поясничном отделе позвоночника. Детальное изучение представленных разделов в литературе позволило создать представление о сущности, изучаемой нами проблемы, определить цель и задачи исследования</w:t>
      </w:r>
    </w:p>
    <w:p w:rsidR="00000000" w:rsidRDefault="0036036C">
      <w:pPr>
        <w:widowControl w:val="0"/>
        <w:tabs>
          <w:tab w:val="left" w:pos="9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Контрольное тестирование</w:t>
      </w:r>
    </w:p>
    <w:p w:rsidR="00000000" w:rsidRDefault="0036036C">
      <w:pPr>
        <w:widowControl w:val="0"/>
        <w:tabs>
          <w:tab w:val="left" w:pos="9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)Гониометрия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остеохондроз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позвоночник лечебный занятие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определения изменения подвижности поясничного отдела позвоночного столба использовался метод гониометрии, в ходе которого выявлялся угол поворота плечевого пояса относительно тазобедренного сустава.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°- 45°- считается х</w:t>
      </w:r>
      <w:r>
        <w:rPr>
          <w:rFonts w:ascii="Times New Roman CYR" w:hAnsi="Times New Roman CYR" w:cs="Times New Roman CYR"/>
          <w:sz w:val="28"/>
          <w:szCs w:val="28"/>
        </w:rPr>
        <w:t>орошим показателем.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 (в баллах).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поворот туловища на 40-45 градусов в каждую сторону.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поворот туловища на 35 градусов в каждую сторону.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поворот туловища на 30 градусов в каждую сторону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поворот туловища меньше 30 градусов в каждую с</w:t>
      </w:r>
      <w:r>
        <w:rPr>
          <w:rFonts w:ascii="Times New Roman CYR" w:hAnsi="Times New Roman CYR" w:cs="Times New Roman CYR"/>
          <w:sz w:val="28"/>
          <w:szCs w:val="28"/>
        </w:rPr>
        <w:t>торону.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)Функциональная проба для оценки мышц спины.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состояния мышц туловища проводятся пробы со стандартной нагрузкой в виде тестовых физических упражнений. Так, для тестирования мышц спины больному предлагается в положении лёжа на животе разог</w:t>
      </w:r>
      <w:r>
        <w:rPr>
          <w:rFonts w:ascii="Times New Roman CYR" w:hAnsi="Times New Roman CYR" w:cs="Times New Roman CYR"/>
          <w:sz w:val="28"/>
          <w:szCs w:val="28"/>
        </w:rPr>
        <w:t>нуть туловище, положив руки за голову. Результаты удержания туловища фиксируются с помощью секундомера. Критерии оценки: (в баллах).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-удержание в течение - 65-75 и более секунд.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-удержание в течение 45-60 секунд.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-удержание в течение 30-45 секунд.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-удержан</w:t>
      </w:r>
      <w:r>
        <w:rPr>
          <w:rFonts w:ascii="Times New Roman CYR" w:hAnsi="Times New Roman CYR" w:cs="Times New Roman CYR"/>
          <w:sz w:val="28"/>
          <w:szCs w:val="28"/>
        </w:rPr>
        <w:t>ие меньше 30 секунд.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проводилось с целью выявления у испытуемых болевых ощущений в шейном отделе позвоночника до и после проведения комплексов упражнений лечебной физической культуры. Анкета «Нарушение жизнедеятельности в связи с болью в спин</w:t>
      </w:r>
      <w:r>
        <w:rPr>
          <w:rFonts w:ascii="Times New Roman CYR" w:hAnsi="Times New Roman CYR" w:cs="Times New Roman CYR"/>
          <w:sz w:val="28"/>
          <w:szCs w:val="28"/>
        </w:rPr>
        <w:t>е».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Анкета включает семь секций, описывающих различные сферы жизнедеятельности больного. В каждой секции приведены по шесть описаний возможного состояния больного, из них каждое первое оценивается в 0 баллов, каждое шестое - в 5 баллов (о систе</w:t>
      </w:r>
      <w:r>
        <w:rPr>
          <w:rFonts w:ascii="Times New Roman CYR" w:hAnsi="Times New Roman CYR" w:cs="Times New Roman CYR"/>
          <w:sz w:val="28"/>
          <w:szCs w:val="28"/>
        </w:rPr>
        <w:t>ме оценки больной не должен знать). Тотальная оценка производится путем деления суммы полученных баллов по всем секциям на максимально возможную сумму баллов (35); в том случае, если больной по каким-то соображениям не дает ответа по одной из секций, получ</w:t>
      </w:r>
      <w:r>
        <w:rPr>
          <w:rFonts w:ascii="Times New Roman CYR" w:hAnsi="Times New Roman CYR" w:cs="Times New Roman CYR"/>
          <w:sz w:val="28"/>
          <w:szCs w:val="28"/>
        </w:rPr>
        <w:t>енная сумма баллов делится на максимально возможную сумму баллов по тем секциям, на которые пациент ответил (см. Приложение 2).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эксперимент.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эксперимент предполагал проведение занятий с экспериментальной и контрольной группами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проверки эффективности разработанного комплекса упражнений лечебной физической культуры в реабилитации лиц пожилого возраста с остеохондрозом поясничного отдела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математической статистики.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педагогического эксперимента получ</w:t>
      </w:r>
      <w:r>
        <w:rPr>
          <w:rFonts w:ascii="Times New Roman CYR" w:hAnsi="Times New Roman CYR" w:cs="Times New Roman CYR"/>
          <w:sz w:val="28"/>
          <w:szCs w:val="28"/>
        </w:rPr>
        <w:t>енные данные были подвергнуты статистической обработке. Первым этапом расчетов является нахождение средних величин, позволяющих получить обобщенную характеристику явлений по какому-либо количественному признаку.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.Среднее арифметическое значение (Х ср ) выч</w:t>
      </w:r>
      <w:r>
        <w:rPr>
          <w:rFonts w:ascii="Times New Roman CYR" w:hAnsi="Times New Roman CYR" w:cs="Times New Roman CYR"/>
          <w:sz w:val="28"/>
          <w:szCs w:val="28"/>
        </w:rPr>
        <w:t>исляется по формуле: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Ех1</w:t>
      </w:r>
      <w:r>
        <w:rPr>
          <w:rFonts w:ascii="Times New Roman CYR" w:hAnsi="Times New Roman CYR" w:cs="Times New Roman CYR"/>
          <w:sz w:val="28"/>
          <w:szCs w:val="28"/>
        </w:rPr>
        <w:t>_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Хср= п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Е - знак суммирования,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Х1 - варианты (отдельное значение изучаемого признака),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число вариант в совокупности.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стандартное отклонение - б: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б=Е(х1-хср)2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п-1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стандартная ошибка среднего арифметического 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= б__,(30) 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(п-1)2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 - число вариант в выборке.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этапом расчетов является нахождение критерия Стьюдента (I). Вычисляем среднюю ошибку разности: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X</w:t>
      </w:r>
    </w:p>
    <w:p w:rsidR="00000000" w:rsidRDefault="0036036C">
      <w:pPr>
        <w:widowControl w:val="0"/>
        <w:tabs>
          <w:tab w:val="left" w:pos="3855"/>
          <w:tab w:val="center" w:pos="48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</w:rPr>
        <w:tab/>
        <w:t>2  срэ срк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т2э+М2к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специальной таблице определяем достоверность различий. Для эт</w:t>
      </w:r>
      <w:r>
        <w:rPr>
          <w:rFonts w:ascii="Times New Roman CYR" w:hAnsi="Times New Roman CYR" w:cs="Times New Roman CYR"/>
          <w:sz w:val="28"/>
          <w:szCs w:val="28"/>
        </w:rPr>
        <w:t>ого полученное значение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сравнивается с граничным при 5%-ном уровне значимости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0,005) ПРИ числе степеней свободы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п1 + п2 - 2, где п1 и п2 общее число индивидуальных результатов.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Организация исследования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по разработке комплекса уп</w:t>
      </w:r>
      <w:r>
        <w:rPr>
          <w:rFonts w:ascii="Times New Roman CYR" w:hAnsi="Times New Roman CYR" w:cs="Times New Roman CYR"/>
          <w:sz w:val="28"/>
          <w:szCs w:val="28"/>
        </w:rPr>
        <w:t>ражнений ЛФК при поясничном остеохондрозе проводился в Гродненской городской клинической больнице № 4 в отделении реабилитации совместно с коллегами по врачебно- педагогической практике и инструктором-методистом ЛФК и длился с 05 марта по 25 мая 2012 года.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Экспериментальные занятия начались сразу после первично проведённых исследований.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испытуемых были взяты амбулаторные пациенты (женщины в возрасте 60-85 лет)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 были сформированы две группы: экспериментальная (15 человек</w:t>
      </w:r>
      <w:r>
        <w:rPr>
          <w:rFonts w:ascii="Times New Roman CYR" w:hAnsi="Times New Roman CYR" w:cs="Times New Roman CYR"/>
          <w:sz w:val="28"/>
          <w:szCs w:val="28"/>
        </w:rPr>
        <w:t>) - это женщины, которые занимались по экспериментальному комплексу упражнений ЛФК при поясничном остеохондрозе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(15 человек) - это женщины, занимающиеся по традиционной схеме занятий ЛФК по поясничному остеохондрозу.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раз</w:t>
      </w:r>
      <w:r>
        <w:rPr>
          <w:rFonts w:ascii="Times New Roman CYR" w:hAnsi="Times New Roman CYR" w:cs="Times New Roman CYR"/>
          <w:sz w:val="28"/>
          <w:szCs w:val="28"/>
        </w:rPr>
        <w:t>работке занятий ЛФК при поясничном остеохондрозе позвоночника у лиц пожилого возраста с разработанным комплексом упражнений проводилась на протяжении всех занятий в зале ЛФК на отделении реабилитации и длилась 2 недели. Через две недели были проведены повт</w:t>
      </w:r>
      <w:r>
        <w:rPr>
          <w:rFonts w:ascii="Times New Roman CYR" w:hAnsi="Times New Roman CYR" w:cs="Times New Roman CYR"/>
          <w:sz w:val="28"/>
          <w:szCs w:val="28"/>
        </w:rPr>
        <w:t>орные исследования с теми же тестами, в тех же условиях и затем произведено сравнение результатов.</w:t>
      </w:r>
    </w:p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Результаты исследования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подвижности поясничного отдела позвоночного столба у людей пожилого возраста до и после проведения исследования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2254"/>
        <w:gridCol w:w="1709"/>
        <w:gridCol w:w="1623"/>
        <w:gridCol w:w="2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кспериментальная группа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испытуемо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Тест№3(баллы)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Тест№3 (баллы)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Хср.+/-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1,3±0,04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2,0±0,04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1,7±0,04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1,8±0,02</w:t>
            </w:r>
          </w:p>
        </w:tc>
      </w:tr>
    </w:tbl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различия между полученными средними арифметическими значениями считаются статистически достоверными (вероятность ошибки р&lt;0,05).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показателей подвижности поясничн</w:t>
      </w:r>
      <w:r>
        <w:rPr>
          <w:rFonts w:ascii="Times New Roman CYR" w:hAnsi="Times New Roman CYR" w:cs="Times New Roman CYR"/>
          <w:sz w:val="28"/>
          <w:szCs w:val="28"/>
        </w:rPr>
        <w:t>ого отдела позвоночного столба до и после эксперимента в экспериментальной и контрольной группах.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рис. 1 видно, что предлагаемый комплекс упражнений дал положительные результаты, что проявляется в повышении показателей теста №1. Полученные данные до экс</w:t>
      </w:r>
      <w:r>
        <w:rPr>
          <w:rFonts w:ascii="Times New Roman CYR" w:hAnsi="Times New Roman CYR" w:cs="Times New Roman CYR"/>
          <w:sz w:val="28"/>
          <w:szCs w:val="28"/>
        </w:rPr>
        <w:t xml:space="preserve">перимента у экспериментальной группы в среднем составили 1,3±0,04 балла, а в конце - 2,0±0,04 балла. В контрольной группе эти же показатели вначале эксперимента в среднем составили - 1,7±0,04 балла, а после эксперимента - 1,8±0,04 балла. Пациенты отмечают </w:t>
      </w:r>
      <w:r>
        <w:rPr>
          <w:rFonts w:ascii="Times New Roman CYR" w:hAnsi="Times New Roman CYR" w:cs="Times New Roman CYR"/>
          <w:sz w:val="28"/>
          <w:szCs w:val="28"/>
        </w:rPr>
        <w:t>улучшение подвижности в поясничном отделе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анализа результатов исследования выявлено улучшение показателей подвижности поясничного отдела позвоночного столба у людей пожилого возраста и в экспериментальной, и в контрольн</w:t>
      </w:r>
      <w:r>
        <w:rPr>
          <w:rFonts w:ascii="Times New Roman CYR" w:hAnsi="Times New Roman CYR" w:cs="Times New Roman CYR"/>
          <w:sz w:val="28"/>
          <w:szCs w:val="28"/>
        </w:rPr>
        <w:t>ой группе. В экспериментальной группе показатели подвижности межпозвонковых суставов увеличились на 0,7 баллов от исходных данных, а в контрольной группе показатели поднялись на 0,1 балл. Таким образом видна незначительная динамика у контрольной группы пос</w:t>
      </w:r>
      <w:r>
        <w:rPr>
          <w:rFonts w:ascii="Times New Roman CYR" w:hAnsi="Times New Roman CYR" w:cs="Times New Roman CYR"/>
          <w:sz w:val="28"/>
          <w:szCs w:val="28"/>
        </w:rPr>
        <w:t>ле проведения занятий ЛФК, чем у экспериментальной. Пациенты экспериментальной группы отмечают улучшение своего физического состояния, и, следовательно, предлагаемый комплекс упражнений эффективен.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Показатели состояния мышц спины у людей пожило</w:t>
      </w:r>
      <w:r>
        <w:rPr>
          <w:rFonts w:ascii="Times New Roman CYR" w:hAnsi="Times New Roman CYR" w:cs="Times New Roman CYR"/>
          <w:sz w:val="28"/>
          <w:szCs w:val="28"/>
        </w:rPr>
        <w:t>го возраста до и после проведения исследования.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2302"/>
        <w:gridCol w:w="1587"/>
        <w:gridCol w:w="2113"/>
        <w:gridCol w:w="1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испытуемо</w:t>
            </w:r>
          </w:p>
        </w:tc>
        <w:tc>
          <w:tcPr>
            <w:tcW w:w="3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№4 (баллы).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№4 (баллы).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Хср.+/-ш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1,2±0,05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1,8±0,04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1,6±0,04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1,7±0,04</w:t>
            </w:r>
          </w:p>
        </w:tc>
      </w:tr>
    </w:tbl>
    <w:p w:rsidR="00000000" w:rsidRDefault="00360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различия между полученными средними арифметическими значениями считаются статистически достоверными (вероятность ошиб</w:t>
      </w:r>
      <w:r>
        <w:rPr>
          <w:rFonts w:ascii="Times New Roman CYR" w:hAnsi="Times New Roman CYR" w:cs="Times New Roman CYR"/>
          <w:sz w:val="28"/>
          <w:szCs w:val="28"/>
        </w:rPr>
        <w:t>ки р&lt;0,05).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сдвиги отмечены со стороны мышц поясничного отдела позвоночника у экспериментальной группы, что выразилось в улучшении показателей теста №2. (рис.2) Показатели теста№2 до эксперимента у экспериментальной группы в среднем составили</w:t>
      </w:r>
      <w:r>
        <w:rPr>
          <w:rFonts w:ascii="Times New Roman CYR" w:hAnsi="Times New Roman CYR" w:cs="Times New Roman CYR"/>
          <w:sz w:val="28"/>
          <w:szCs w:val="28"/>
        </w:rPr>
        <w:t xml:space="preserve"> 1,2±0,05 балла, а в конце -1,8±0,04 балла. В контрольной группе эти же показатели вначале эксперимента в среднем были - 1,6±0,04 балла, а после - 1,7±0,04 балла.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данных, представленных в таблице 2, отмечается повышение показателей под</w:t>
      </w:r>
      <w:r>
        <w:rPr>
          <w:rFonts w:ascii="Times New Roman CYR" w:hAnsi="Times New Roman CYR" w:cs="Times New Roman CYR"/>
          <w:sz w:val="28"/>
          <w:szCs w:val="28"/>
        </w:rPr>
        <w:t>вижности поясничного отдела позвоночного столба у людей пожилого возраста только в экспериментальной группе после проведения исследования. Видно, что показатели в экспериментальной группе увеличились на 0,6 балла от исходных данных, а показатели в контроль</w:t>
      </w:r>
      <w:r>
        <w:rPr>
          <w:rFonts w:ascii="Times New Roman CYR" w:hAnsi="Times New Roman CYR" w:cs="Times New Roman CYR"/>
          <w:sz w:val="28"/>
          <w:szCs w:val="28"/>
        </w:rPr>
        <w:t>ной группе изменились на 0,1 балла от данных первоначального исследования. Увеличение показателей экспериментальной группы указывает на положительный эффект предлагаемого комплекса упражнений при поясничном остеохондрозе позвоночника.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Результат</w:t>
      </w:r>
      <w:r>
        <w:rPr>
          <w:rFonts w:ascii="Times New Roman CYR" w:hAnsi="Times New Roman CYR" w:cs="Times New Roman CYR"/>
          <w:sz w:val="28"/>
          <w:szCs w:val="28"/>
        </w:rPr>
        <w:t>ы анкетирования каждого испытуемого до и после проведения исследования.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929"/>
        <w:gridCol w:w="2119"/>
        <w:gridCol w:w="1897"/>
        <w:gridCol w:w="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 (баллы)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(баллы)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ср.+/-ш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0,34±0,01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0,13±0,01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0,28±0,008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0,17±0,008</w:t>
            </w:r>
          </w:p>
        </w:tc>
      </w:tr>
    </w:tbl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tabs>
          <w:tab w:val="left" w:pos="3103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различия между полученными средними арифметическими значениями считаются статистически достоверными (вероятность ошибки р&lt;0,05).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рис.3 отмечается положительная динамика результатов анкетир</w:t>
      </w:r>
      <w:r>
        <w:rPr>
          <w:rFonts w:ascii="Times New Roman CYR" w:hAnsi="Times New Roman CYR" w:cs="Times New Roman CYR"/>
          <w:sz w:val="28"/>
          <w:szCs w:val="28"/>
        </w:rPr>
        <w:t>ования в экспериментальной и контрольной группах. Пациенты отмечают, что после проведенных занятий, уменьшились боли, улучшился сон, чувствуют себя более уверенными, больше участвуют в общественной жизни и смогут лучше обслуживать себя на бытовом уровне.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таблице 3 представлены данные, полученные в результате анкетирования людей пожилого возраста на наличие у них болей в поясничном отделе позвоночника до и после проведения ЛФК.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первоначальном исследовании данные анкетирования в экспериментальной и конт</w:t>
      </w:r>
      <w:r>
        <w:rPr>
          <w:rFonts w:ascii="Times New Roman CYR" w:hAnsi="Times New Roman CYR" w:cs="Times New Roman CYR"/>
          <w:sz w:val="28"/>
          <w:szCs w:val="28"/>
        </w:rPr>
        <w:t xml:space="preserve">рольной группах незначительно отличаются. При опросе, проведенном после эксперимента видно, что показатели в экспериментальной группе от исходных изменились в среднем на 0,21 балла, а в контрольной - на 0,11 балла. Следует отметить, что некоторые пациенты </w:t>
      </w:r>
      <w:r>
        <w:rPr>
          <w:rFonts w:ascii="Times New Roman CYR" w:hAnsi="Times New Roman CYR" w:cs="Times New Roman CYR"/>
          <w:sz w:val="28"/>
          <w:szCs w:val="28"/>
        </w:rPr>
        <w:t>в обеих группах отмечают наличие болей в поясничном отделе позвоночника, но разной интенсивности.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после проведения разработанного и традиционного комплекса ЛФК при поясничном остеохондрозе позвоночника у людей пожилого возраста боли полность</w:t>
      </w:r>
      <w:r>
        <w:rPr>
          <w:rFonts w:ascii="Times New Roman CYR" w:hAnsi="Times New Roman CYR" w:cs="Times New Roman CYR"/>
          <w:sz w:val="28"/>
          <w:szCs w:val="28"/>
        </w:rPr>
        <w:t>ю не купировались, поэтому нужно отметить, что такие пациенты должны проходить весь курс реабилитации, включающий не только ЛФК, но и массаж, и физиотерапевтические процедуры.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6036C">
      <w:pPr>
        <w:widowControl w:val="0"/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анализе источников литературы по заболеваниям поясничного отдела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позвоночника была выявлена клиническая картина остеохондроза, характеризующаяся чередованием приступов боли, были определены причины возникновения поясничного остеохондроза позвоночника. Также в ходе обзора литературы были рассмотрены методики лечебной фи</w:t>
      </w:r>
      <w:r>
        <w:rPr>
          <w:rFonts w:ascii="Times New Roman CYR" w:hAnsi="Times New Roman CYR" w:cs="Times New Roman CYR"/>
          <w:sz w:val="28"/>
          <w:szCs w:val="28"/>
        </w:rPr>
        <w:t>зической культуры при поясничном остеохондрозе.</w:t>
      </w:r>
    </w:p>
    <w:p w:rsidR="00000000" w:rsidRDefault="0036036C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анализе исходных результатов тестирования у лиц пожилого возраста экспериментальной и контрольной групп выявлено ухудшение показателей, которые заключаются в плохой подвижности межпозвонковых суставов </w:t>
      </w:r>
      <w:r>
        <w:rPr>
          <w:rFonts w:ascii="Times New Roman CYR" w:hAnsi="Times New Roman CYR" w:cs="Times New Roman CYR"/>
          <w:sz w:val="28"/>
          <w:szCs w:val="28"/>
        </w:rPr>
        <w:t>в поясничном отделе позвоночника, в слабости мышц спины.</w:t>
      </w:r>
    </w:p>
    <w:p w:rsidR="00000000" w:rsidRDefault="0036036C">
      <w:pPr>
        <w:widowControl w:val="0"/>
        <w:tabs>
          <w:tab w:val="left" w:pos="6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3.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анализе результатов тестирования после проведения комплексов упражнений ЛФК у пациентов экспериментальной группы выявлено улучшение почти по всем показателям по сравнению с пациентами контроль</w:t>
      </w:r>
      <w:r>
        <w:rPr>
          <w:rFonts w:ascii="Times New Roman CYR" w:hAnsi="Times New Roman CYR" w:cs="Times New Roman CYR"/>
          <w:sz w:val="28"/>
          <w:szCs w:val="28"/>
        </w:rPr>
        <w:t>ной группы. На основе полученных результатов у занимающихся экспериментальной группы отмечается положительная динамика исследуемых показателей: показатели подвижности межпозвонковых суставов в поясничном отделе позвоночника в среднем увеличились на 0,7 бал</w:t>
      </w:r>
      <w:r>
        <w:rPr>
          <w:rFonts w:ascii="Times New Roman CYR" w:hAnsi="Times New Roman CYR" w:cs="Times New Roman CYR"/>
          <w:sz w:val="28"/>
          <w:szCs w:val="28"/>
        </w:rPr>
        <w:t>ла,сила и выносливость мышц спины - на 0,6 балла. В контрольной группе увеличение этих же показателей незначительное по сравнению с экспериментальной группой на 0,1 балла. По результатам анкетирования видно, что после проведения занятий в обеих группах нал</w:t>
      </w:r>
      <w:r>
        <w:rPr>
          <w:rFonts w:ascii="Times New Roman CYR" w:hAnsi="Times New Roman CYR" w:cs="Times New Roman CYR"/>
          <w:sz w:val="28"/>
          <w:szCs w:val="28"/>
        </w:rPr>
        <w:t>ичие болевых ощущений у некоторых пациентов осталось, но разной интенсивности. Однако, в экспериментальной группе уменьшение болевых ощущений значительнее, чем у представителей контрольной группы. Результаты эксперимента показывают, что разработанный компл</w:t>
      </w:r>
      <w:r>
        <w:rPr>
          <w:rFonts w:ascii="Times New Roman CYR" w:hAnsi="Times New Roman CYR" w:cs="Times New Roman CYR"/>
          <w:sz w:val="28"/>
          <w:szCs w:val="28"/>
        </w:rPr>
        <w:t>екс упражнений ЛФК при поясничном остеохондрозе позвоночника у лиц пожилого возраста несет положительный эффект. Таким образом, проведение предложенного комплекса упражнений ЛФК является эффективным средством физической реабилитации больных с поясничным ос</w:t>
      </w:r>
      <w:r>
        <w:rPr>
          <w:rFonts w:ascii="Times New Roman CYR" w:hAnsi="Times New Roman CYR" w:cs="Times New Roman CYR"/>
          <w:sz w:val="28"/>
          <w:szCs w:val="28"/>
        </w:rPr>
        <w:t>теохондрозом позвоночника и может использоваться в работе с больными данной патологии.</w:t>
      </w:r>
    </w:p>
    <w:p w:rsidR="00000000" w:rsidRDefault="0036036C">
      <w:pPr>
        <w:widowControl w:val="0"/>
        <w:tabs>
          <w:tab w:val="left" w:pos="66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tabs>
          <w:tab w:val="left" w:pos="66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036C">
      <w:pPr>
        <w:widowControl w:val="0"/>
        <w:tabs>
          <w:tab w:val="left" w:pos="3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Белова, А.Н. Амбулаторная реабилитация неврологических больных /А.Н. Белова, В.Н. Григорьева. - М.: АОЗТ «Антидор», 1997. - 208 с.</w:t>
      </w:r>
    </w:p>
    <w:p w:rsidR="00000000" w:rsidRDefault="0036036C">
      <w:pPr>
        <w:widowControl w:val="0"/>
        <w:tabs>
          <w:tab w:val="left" w:pos="3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Белорусова</w:t>
      </w:r>
      <w:r>
        <w:rPr>
          <w:rFonts w:ascii="Times New Roman CYR" w:hAnsi="Times New Roman CYR" w:cs="Times New Roman CYR"/>
          <w:sz w:val="28"/>
          <w:szCs w:val="28"/>
        </w:rPr>
        <w:t>, А.В. Физкультура для пожилых людей /А.В. Белорусова. - Л.: Лениздат, 1960. - 43 с.</w:t>
      </w:r>
    </w:p>
    <w:p w:rsidR="00000000" w:rsidRDefault="0036036C">
      <w:pPr>
        <w:widowControl w:val="0"/>
        <w:tabs>
          <w:tab w:val="left" w:pos="39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3.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Белорусова, А.В. Особенности занятий физическими упражнениями с лицами среднего и пожилого возраста /А.В. Белорусова// Учебник инструктора по лечебной физической культу</w:t>
      </w:r>
      <w:r>
        <w:rPr>
          <w:rFonts w:ascii="Times New Roman CYR" w:hAnsi="Times New Roman CYR" w:cs="Times New Roman CYR"/>
          <w:sz w:val="28"/>
          <w:szCs w:val="28"/>
        </w:rPr>
        <w:t>ре: Учебник для ин-тов физ. культ./ Под ред. В.К.Добровольского. - М.: Физкультура и спорт, 1974. - с. 259-267.</w:t>
      </w:r>
    </w:p>
    <w:p w:rsidR="00000000" w:rsidRDefault="0036036C">
      <w:pPr>
        <w:widowControl w:val="0"/>
        <w:tabs>
          <w:tab w:val="left" w:pos="4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4.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Бубновский, С.М. Природа разумного тела, или как избавиться от остеохондроза / Руководство для тех, кто не хочет стареть. // С. М. Бубновский</w:t>
      </w:r>
      <w:r>
        <w:rPr>
          <w:rFonts w:ascii="Times New Roman CYR" w:hAnsi="Times New Roman CYR" w:cs="Times New Roman CYR"/>
          <w:sz w:val="28"/>
          <w:szCs w:val="28"/>
        </w:rPr>
        <w:t>. - М.: ДПК, 1997. - 72 с.</w:t>
      </w:r>
    </w:p>
    <w:p w:rsidR="00000000" w:rsidRDefault="0036036C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5.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Веселовский, В.П. Профилактика остеохондроза позвоночника /В.П. Веселовский. - Казань: УРАО, 1989. - 125 с.</w:t>
      </w:r>
    </w:p>
    <w:p w:rsidR="00000000" w:rsidRDefault="0036036C">
      <w:pPr>
        <w:widowControl w:val="0"/>
        <w:tabs>
          <w:tab w:val="left" w:pos="47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6.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Выдрин, В.М. Особенности физической культуры взрослых /В.М. Выдрин// Теория и методика физической культуры: Учебник</w:t>
      </w:r>
      <w:r>
        <w:rPr>
          <w:rFonts w:ascii="Times New Roman CYR" w:hAnsi="Times New Roman CYR" w:cs="Times New Roman CYR"/>
          <w:sz w:val="28"/>
          <w:szCs w:val="28"/>
        </w:rPr>
        <w:t>/ Под общ. ред. Ю.Ф.Курамшина. - М.: Советский спорт, 2003. - с. 302-309.</w:t>
      </w:r>
    </w:p>
    <w:p w:rsidR="00000000" w:rsidRDefault="0036036C">
      <w:pPr>
        <w:widowControl w:val="0"/>
        <w:tabs>
          <w:tab w:val="left" w:pos="39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7.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Епифанов, В.А. Лечебная физкультура в ортопедии /В.А. Епифанов// Лечебная физкультура и врачебный контроль: Учебник / Под ред. В.А. Епифанова, Г.Л. Апанасенко. - М.: Медицина, 199</w:t>
      </w:r>
      <w:r>
        <w:rPr>
          <w:rFonts w:ascii="Times New Roman CYR" w:hAnsi="Times New Roman CYR" w:cs="Times New Roman CYR"/>
          <w:sz w:val="28"/>
          <w:szCs w:val="28"/>
        </w:rPr>
        <w:t>0. - Гл. 7. - с. 216 - 233.</w:t>
      </w:r>
    </w:p>
    <w:p w:rsidR="00000000" w:rsidRDefault="0036036C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8.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Епифанов, В.А., Епифанов, А.В. Остеохондроз позвоночника /В.А. Епифанов// Восстановительное лечение при заболеваниях и повреждениях позвоночника/ Под ред. В.А. Епифанова, А.В. Епифанова. - М.:МЕДпресс- информ, 2008. - с. 135-</w:t>
      </w:r>
      <w:r>
        <w:rPr>
          <w:rFonts w:ascii="Times New Roman CYR" w:hAnsi="Times New Roman CYR" w:cs="Times New Roman CYR"/>
          <w:sz w:val="28"/>
          <w:szCs w:val="28"/>
        </w:rPr>
        <w:t>188.</w:t>
      </w:r>
    </w:p>
    <w:p w:rsidR="00000000" w:rsidRDefault="0036036C">
      <w:pPr>
        <w:widowControl w:val="0"/>
        <w:tabs>
          <w:tab w:val="left" w:pos="4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9.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Каптелин, А.Ф. Лечебная физическая культура при дегенеративных изменениях в структурах позвоночника /А.Ф, Каптелин// Лечебная физкультура в системе медицинской реабилитации: Руководство для врачей/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ред. А.Ф. Каптелина, И.П. Лебедевой. - М.: Мед</w:t>
      </w:r>
      <w:r>
        <w:rPr>
          <w:rFonts w:ascii="Times New Roman CYR" w:hAnsi="Times New Roman CYR" w:cs="Times New Roman CYR"/>
          <w:sz w:val="28"/>
          <w:szCs w:val="28"/>
        </w:rPr>
        <w:t>ицина, 1995. - Гл. 3.3. - с. 88 - 92.</w:t>
      </w:r>
    </w:p>
    <w:p w:rsidR="00000000" w:rsidRDefault="0036036C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10.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Коробков, А.В. Оценка влияния ограничения двигательной активности на человека с позиции современной науки /А.В. Коробков// Проблема спортивной медицины/ Под ред. А.В. Коробкова. - М.: Медицина, 1962.- с. 133.</w:t>
      </w:r>
    </w:p>
    <w:p w:rsidR="00000000" w:rsidRDefault="0036036C">
      <w:pPr>
        <w:widowControl w:val="0"/>
        <w:tabs>
          <w:tab w:val="left" w:pos="51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орхин, М. А., Рабинович, И. М. Лечебная физкультура в домашних условиях/ М.А. Корхин, И.М. Рабинович. - Л.: Лениздат, 1990. - 142 с.</w:t>
      </w:r>
    </w:p>
    <w:p w:rsidR="00000000" w:rsidRDefault="0036036C">
      <w:pPr>
        <w:widowControl w:val="0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12.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Кривенков, С.Г. Лечение - в движении /С.Г. Кривенков//Твое здоровье в твоих руках/ Под ред. Н.Я.Сусловой. - М.: Физкуль</w:t>
      </w:r>
      <w:r>
        <w:rPr>
          <w:rFonts w:ascii="Times New Roman CYR" w:hAnsi="Times New Roman CYR" w:cs="Times New Roman CYR"/>
          <w:sz w:val="28"/>
          <w:szCs w:val="28"/>
        </w:rPr>
        <w:t>тура и спорт, 1973. - с. 7- 10.</w:t>
      </w:r>
    </w:p>
    <w:p w:rsidR="00000000" w:rsidRDefault="0036036C">
      <w:pPr>
        <w:widowControl w:val="0"/>
        <w:tabs>
          <w:tab w:val="left" w:pos="53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13.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Кривцов, А.Г. Старинные народные и современные методы лечения остеохондроза /А.Г. Кривцов. - Ростов-на-Дону: Издательство Ростовского университета, 1991. - 96 с.</w:t>
      </w:r>
    </w:p>
    <w:p w:rsidR="00000000" w:rsidRDefault="0036036C">
      <w:pPr>
        <w:widowControl w:val="0"/>
        <w:tabs>
          <w:tab w:val="left" w:pos="5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14.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Кукушкина, Т. Н., Докиш, Ю. М., Чистякова, Н.А. Руково</w:t>
      </w:r>
      <w:r>
        <w:rPr>
          <w:rFonts w:ascii="Times New Roman CYR" w:hAnsi="Times New Roman CYR" w:cs="Times New Roman CYR"/>
          <w:sz w:val="28"/>
          <w:szCs w:val="28"/>
        </w:rPr>
        <w:t>дство по реабилитации больных, частично утративших трудоспособность/ Т.Н. Кукушкина, Ю. М. Докиш, Н.А. Чистякова. - Л.: Медицина, 1989. - 176 с.</w:t>
      </w:r>
    </w:p>
    <w:p w:rsidR="00000000" w:rsidRDefault="0036036C">
      <w:pPr>
        <w:widowControl w:val="0"/>
        <w:tabs>
          <w:tab w:val="left" w:pos="53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15.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Ладыгина, Е.Б. Особенности содержания и методики рекреационных занятий с женщинами пожилого возраста/ Е.Б. </w:t>
      </w:r>
      <w:r>
        <w:rPr>
          <w:rFonts w:ascii="Times New Roman CYR" w:hAnsi="Times New Roman CYR" w:cs="Times New Roman CYR"/>
          <w:sz w:val="28"/>
          <w:szCs w:val="28"/>
        </w:rPr>
        <w:t>Ладыгина: Учебное пособие.- СПб.: СПбГУФК им. П.Ф. Лесгафта, 2007. - 65 с.</w:t>
      </w:r>
    </w:p>
    <w:p w:rsidR="00000000" w:rsidRDefault="0036036C">
      <w:pPr>
        <w:widowControl w:val="0"/>
        <w:tabs>
          <w:tab w:val="left" w:pos="4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16.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Лаптева, Е.С. Особенности психики в пожилом возрасте /Е.С. Лаптева// Пожилой человек. Сестринский уход: Пособие для медицинских сестер/ Под ред. В.Н. Петрова. - СПб.: Издательст</w:t>
      </w:r>
      <w:r>
        <w:rPr>
          <w:rFonts w:ascii="Times New Roman CYR" w:hAnsi="Times New Roman CYR" w:cs="Times New Roman CYR"/>
          <w:sz w:val="28"/>
          <w:szCs w:val="28"/>
        </w:rPr>
        <w:t>во «Диля», 2006. - с. 14-16.</w:t>
      </w:r>
    </w:p>
    <w:p w:rsidR="00000000" w:rsidRDefault="0036036C">
      <w:pPr>
        <w:widowControl w:val="0"/>
        <w:tabs>
          <w:tab w:val="left" w:pos="48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17.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Малахов, Г. П. Профилактика и лечение болезней позвоночника / Г. П. Малахов. - Донецк: Сталкер, Генеша, 2007. - 239 с.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18.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Мошков, В.Н. Основы методики лечебной физкультуры /В.Н. Мошков// Общие основы лечебной физкультуры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А.А. Аскерова. - М.: Медгиз, 1977. - с. 216 - 222.</w:t>
      </w:r>
    </w:p>
    <w:p w:rsidR="00000000" w:rsidRDefault="0036036C">
      <w:pPr>
        <w:widowControl w:val="0"/>
        <w:tabs>
          <w:tab w:val="left" w:pos="50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19.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Орешкин, Ю.А. Физическая активность - средство совершенствования организма /Ю.А. Орешкин//К здоровью через физкультуру/ Под ред.</w:t>
      </w:r>
    </w:p>
    <w:p w:rsidR="00000000" w:rsidRDefault="003603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Н.А.Федоровой. - М.: Медицина, 1990. - с. 6 - 12, 41 - 77.</w:t>
      </w:r>
    </w:p>
    <w:p w:rsidR="00000000" w:rsidRDefault="0036036C">
      <w:pPr>
        <w:widowControl w:val="0"/>
        <w:tabs>
          <w:tab w:val="left" w:pos="54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20.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Осна, А.И. Остеохондроз позвоночника /А.И. Осна. - Новокузнецк: Здоровье, 1973. - 117 с.</w:t>
      </w:r>
    </w:p>
    <w:p w:rsidR="00000000" w:rsidRDefault="0036036C">
      <w:pPr>
        <w:widowControl w:val="0"/>
        <w:tabs>
          <w:tab w:val="left" w:pos="5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Петров, В.Н. Пожилой человек. Сестринский уход: Пособие для медицинских сестер /В.Н. Петрова. - СПб.: Издательство «Диля», 2006. - 416 с.</w:t>
      </w:r>
    </w:p>
    <w:p w:rsidR="00000000" w:rsidRDefault="0036036C">
      <w:pPr>
        <w:widowControl w:val="0"/>
        <w:tabs>
          <w:tab w:val="left" w:pos="6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22.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Попов, С.Н. Остеохон</w:t>
      </w:r>
      <w:r>
        <w:rPr>
          <w:rFonts w:ascii="Times New Roman CYR" w:hAnsi="Times New Roman CYR" w:cs="Times New Roman CYR"/>
          <w:sz w:val="28"/>
          <w:szCs w:val="28"/>
        </w:rPr>
        <w:t>дроз позвоночника /С.Н. Попов// Частная патология: Учебное пособие/ Под ред. С.Н. Попова. - М.: «Академия», 2004. -Гл. 33.-с. 202-215.</w:t>
      </w:r>
    </w:p>
    <w:p w:rsidR="00000000" w:rsidRDefault="0036036C">
      <w:pPr>
        <w:widowControl w:val="0"/>
        <w:tabs>
          <w:tab w:val="left" w:pos="53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23.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Попов, С.Н. ЛФК при остеохондрозах позвоночника / С.Н. Попов// Лечебная физическая культура/ Под ред. С.Н. Попова. - </w:t>
      </w:r>
      <w:r>
        <w:rPr>
          <w:rFonts w:ascii="Times New Roman CYR" w:hAnsi="Times New Roman CYR" w:cs="Times New Roman CYR"/>
          <w:sz w:val="28"/>
          <w:szCs w:val="28"/>
        </w:rPr>
        <w:t>М.: «Академия», 2006.-Гл. 18.-с. 318-329.</w:t>
      </w:r>
    </w:p>
    <w:p w:rsidR="00000000" w:rsidRDefault="0036036C">
      <w:pPr>
        <w:widowControl w:val="0"/>
        <w:tabs>
          <w:tab w:val="left" w:pos="51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24.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Ракитина, Р.И. Некоторые вопросы методики занятий групп здоровья /Р.И. Ракитина// Физическая культура и здоровье/ Под ред. Г.И.Красносельского. - Киев: Здоровье, 1967. - с. 87 - 89.</w:t>
      </w:r>
    </w:p>
    <w:p w:rsidR="00000000" w:rsidRDefault="0036036C">
      <w:pPr>
        <w:widowControl w:val="0"/>
        <w:tabs>
          <w:tab w:val="left" w:pos="6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25.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Родионова, О.Н. Остеохон</w:t>
      </w:r>
      <w:r>
        <w:rPr>
          <w:rFonts w:ascii="Times New Roman CYR" w:hAnsi="Times New Roman CYR" w:cs="Times New Roman CYR"/>
          <w:sz w:val="28"/>
          <w:szCs w:val="28"/>
        </w:rPr>
        <w:t>дроз. Лучшие методы лечения / О.Н. Родионова, Г.А. Никитина. - СПб.: Невский проспект; Вектор, 2007. - 49 с.</w:t>
      </w:r>
    </w:p>
    <w:p w:rsidR="00000000" w:rsidRDefault="0036036C">
      <w:pPr>
        <w:widowControl w:val="0"/>
        <w:tabs>
          <w:tab w:val="left" w:pos="48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26.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Семенова, М.А. Хорошее самочувствие /М.А. Семенова// Учитесь быть красивой/ Под ред. М.А.Харузиной. - М.: Мир, 1997. - с. 40 - 47.</w:t>
      </w:r>
    </w:p>
    <w:p w:rsidR="00000000" w:rsidRDefault="0036036C">
      <w:pPr>
        <w:widowControl w:val="0"/>
        <w:tabs>
          <w:tab w:val="left" w:pos="46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27.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Фокин, В</w:t>
      </w:r>
      <w:r>
        <w:rPr>
          <w:rFonts w:ascii="Times New Roman CYR" w:hAnsi="Times New Roman CYR" w:cs="Times New Roman CYR"/>
          <w:sz w:val="28"/>
          <w:szCs w:val="28"/>
        </w:rPr>
        <w:t>.Н. Массаж и другие методы лечения /В.Н. Фокин. - М.: ФАИР- ПРЕСС, 2004. - 672 с.</w:t>
      </w:r>
    </w:p>
    <w:p w:rsidR="00000000" w:rsidRDefault="0036036C">
      <w:pPr>
        <w:widowControl w:val="0"/>
        <w:tabs>
          <w:tab w:val="left" w:pos="47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28.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Фролькис, В.В. Старение и биологические возможности организма /В.В. Фролькис. - М.: Наука, 1975. - 239 с.</w:t>
      </w:r>
    </w:p>
    <w:p w:rsidR="00000000" w:rsidRDefault="0036036C">
      <w:pPr>
        <w:widowControl w:val="0"/>
        <w:tabs>
          <w:tab w:val="left" w:pos="60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29.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Хайрова, Ю.А. Возрастные особенности организма и физические </w:t>
      </w:r>
      <w:r>
        <w:rPr>
          <w:rFonts w:ascii="Times New Roman CYR" w:hAnsi="Times New Roman CYR" w:cs="Times New Roman CYR"/>
          <w:sz w:val="28"/>
          <w:szCs w:val="28"/>
        </w:rPr>
        <w:t>упражнения /Ю.А. Хайрова// Физкультура - труд - здоровье/ Под ред. Б.В.Самарина. - М.: Знание, 1979. - с. 14-20.</w:t>
      </w:r>
    </w:p>
    <w:p w:rsidR="0036036C" w:rsidRDefault="0036036C">
      <w:pPr>
        <w:widowControl w:val="0"/>
        <w:tabs>
          <w:tab w:val="left" w:pos="5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30.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Чеботарев, Д.Ф. Биологический возраст, наследственность и старение /Д.Ф. Чеботарев. - Киев: Здоровье, 1984. - 217 с.</w:t>
      </w:r>
    </w:p>
    <w:sectPr w:rsidR="003603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5"/>
    <w:rsid w:val="0036036C"/>
    <w:rsid w:val="00D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7026</Words>
  <Characters>40054</Characters>
  <Application>Microsoft Office Word</Application>
  <DocSecurity>0</DocSecurity>
  <Lines>333</Lines>
  <Paragraphs>93</Paragraphs>
  <ScaleCrop>false</ScaleCrop>
  <Company/>
  <LinksUpToDate>false</LinksUpToDate>
  <CharactersWithSpaces>46987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2024-03-05T14:00:00Z</dcterms:created>
  <dcterms:modified xsi:type="dcterms:W3CDTF">2024-03-05T14:00:00Z</dcterms:modified>
</cp:coreProperties>
</file>