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1F6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Физические нагрузки и сердце 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поступает много писем с просьбой рассказать о влиянии спорта и физкультуры на сердце. Однако, обдумывая эту тему, я счел необходимым расширить рамки наше</w:t>
      </w:r>
      <w:r>
        <w:rPr>
          <w:color w:val="000000"/>
          <w:sz w:val="24"/>
          <w:szCs w:val="24"/>
        </w:rPr>
        <w:t xml:space="preserve">го разговора и обсудить влияние физических нагрузок в общем. В самом деле, согласитесь, иногда физический труд на садовом участке выматывает не меньше, чем хорошая тренировка, однако, скажем, в Олимпийские виды спорта, этот вид деятельности будет включен, </w:t>
      </w:r>
      <w:r>
        <w:rPr>
          <w:color w:val="000000"/>
          <w:sz w:val="24"/>
          <w:szCs w:val="24"/>
        </w:rPr>
        <w:t xml:space="preserve">видимо, не скоро. 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мы будем рассматривать вопрос достаточно широко, но не забывать и о спорте. Итак, для удобства восприятия, мы с вами выделим три вида физических нагрузок: статические, при которых имеется длительное напряжение отдельных гр</w:t>
      </w:r>
      <w:r>
        <w:rPr>
          <w:color w:val="000000"/>
          <w:sz w:val="24"/>
          <w:szCs w:val="24"/>
        </w:rPr>
        <w:t>упп мышц (например, вынужденная рабочая поза, в которой приходится проводить определенное время), динамические, когда в группах мышц чередуется напряжение и расслабление (например, ходьба, бег, плаванье) и "взрывные", характеризующиеся очень сильным и крат</w:t>
      </w:r>
      <w:r>
        <w:rPr>
          <w:color w:val="000000"/>
          <w:sz w:val="24"/>
          <w:szCs w:val="24"/>
        </w:rPr>
        <w:t>ковременным напряжением мышц (например, подъемы тяжестей). Есть, кроме того, и смешанные виды, а также гиподинамия (отсутствие любых видов нагрузок, за исключением, естественно, минимальной мышечной деятельности). Свой разбор мы начнем с динамических видов</w:t>
      </w:r>
      <w:r>
        <w:rPr>
          <w:color w:val="000000"/>
          <w:sz w:val="24"/>
          <w:szCs w:val="24"/>
        </w:rPr>
        <w:t xml:space="preserve"> нагрузки, тогда нам будет легче разбирать другие виды.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Динамические нагрузки могут быть малой, средней и высокой интенсивности. Что происходит в организме при малой динамической нагрузке (например, при ходьбе)? Работающим мышцам требуется больше кислорода</w:t>
      </w:r>
      <w:r>
        <w:rPr>
          <w:color w:val="000000"/>
          <w:sz w:val="24"/>
          <w:szCs w:val="24"/>
        </w:rPr>
        <w:t>, поэтому сердце усиливает свои сокращения и учащает их. Сердечная мышца тренируется, в ней активируется обмен веществ, усиливаются восстановительные процессы. Активируется гормональная система надпочечников и щитовидной железы (а при ожирении, например, э</w:t>
      </w:r>
      <w:r>
        <w:rPr>
          <w:color w:val="000000"/>
          <w:sz w:val="24"/>
          <w:szCs w:val="24"/>
        </w:rPr>
        <w:t>та система всегда угнетена в той или иной степени), усиливается сгорание углеводов, повышается усвоение мышцами кислорода. Активируются специальные системы, оказывающие гипотензивное (снижающее АД) действие (тут срабатывают механизмы обратной связи: поскол</w:t>
      </w:r>
      <w:r>
        <w:rPr>
          <w:color w:val="000000"/>
          <w:sz w:val="24"/>
          <w:szCs w:val="24"/>
        </w:rPr>
        <w:t>ьку сердце работает в усиленном режиме, то АД, соответственно, будет повышаться и организм включает механизмы, направленные на снижение АД.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так как нагрузка невелика, то повышение АД будет незначительным, а вот реакция гипотензивных процессов, раз уж она</w:t>
      </w:r>
      <w:r>
        <w:rPr>
          <w:color w:val="000000"/>
          <w:sz w:val="24"/>
          <w:szCs w:val="24"/>
        </w:rPr>
        <w:t xml:space="preserve"> началась, всегда идет достаточно интенсивно). К тому же, сосуды проходящие в мышцах при ритмичной работе мышц, то сдавливаются, то освобождаются от сдавления. Понимаете? Мышцы то сжимают сосуды, выталкивая из кровь, то отпускают их , позволяя сосудам напо</w:t>
      </w:r>
      <w:r>
        <w:rPr>
          <w:color w:val="000000"/>
          <w:sz w:val="24"/>
          <w:szCs w:val="24"/>
        </w:rPr>
        <w:t>лняться кровью. Мы получаем как бы второе, "мышечное" сердце, которое помогает нашему сердцу, разгружает его (теперь понятно, почему даже больным инфарктом миокарда и сердечной недостаточностью рекомендуются неспешные прогулки?). Кроме того, улучшаются сво</w:t>
      </w:r>
      <w:r>
        <w:rPr>
          <w:color w:val="000000"/>
          <w:sz w:val="24"/>
          <w:szCs w:val="24"/>
        </w:rPr>
        <w:t>йства крови, уменьшается слипание тромбоцитов, повышается содержание липопротеидов высокой плотности (это практически единственные вещества, способные растворять холестерин, выпавший в бляшку, и "вытаскивать" его из бляшки). Теперь посмотрим, что происходи</w:t>
      </w:r>
      <w:r>
        <w:rPr>
          <w:color w:val="000000"/>
          <w:sz w:val="24"/>
          <w:szCs w:val="24"/>
        </w:rPr>
        <w:t xml:space="preserve">т, если нагрузка увеличивается и становится более интенсивной. 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физическая нагрузка повышается, потребности организма в энергетическом обеспечении резко повышаются. Растет потребление кислорода (так как кислород - необходимый субстрат для воспроизводс</w:t>
      </w:r>
      <w:r>
        <w:rPr>
          <w:color w:val="000000"/>
          <w:sz w:val="24"/>
          <w:szCs w:val="24"/>
        </w:rPr>
        <w:t xml:space="preserve">тва энергии). Если до этого источником энергии, в основном, было "сгорание" углеводов, то теперь в качестве источника энергии начинают выступать жиры. "Сгорание" жиров начинается примерно через 15 - 20 минут работы. 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Отсюда выводы: если Вам необходимо сбро</w:t>
      </w:r>
      <w:r>
        <w:rPr>
          <w:color w:val="000000"/>
          <w:sz w:val="24"/>
          <w:szCs w:val="24"/>
        </w:rPr>
        <w:t>сить вес, лишние калории или поступивший с пищей избыток холестерина, физическая нагрузка должна быть не менее 20 минут, до этого в основном "сгорают" углеводы. Повышается артериальное давление, частота пульса, содержание в крови адреналина и других активи</w:t>
      </w:r>
      <w:r>
        <w:rPr>
          <w:color w:val="000000"/>
          <w:sz w:val="24"/>
          <w:szCs w:val="24"/>
        </w:rPr>
        <w:t xml:space="preserve">зирующих гормонов. Если подобная нагрузка продолжается не слишком долго (как долго - это вопрос состояния здоровья, возраста, </w:t>
      </w:r>
      <w:r>
        <w:rPr>
          <w:color w:val="000000"/>
          <w:sz w:val="24"/>
          <w:szCs w:val="24"/>
        </w:rPr>
        <w:lastRenderedPageBreak/>
        <w:t xml:space="preserve">тренированности и т.д.), то сердце и весь организм получают хорошую тренирующую нагрузку. Более того, считается, что только такая </w:t>
      </w:r>
      <w:r>
        <w:rPr>
          <w:color w:val="000000"/>
          <w:sz w:val="24"/>
          <w:szCs w:val="24"/>
        </w:rPr>
        <w:t xml:space="preserve">нагрузка (предъявляющая повышенные требования к организму) и может развивать адаптирующие возможности организма. 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 за разом выходя на подобный режим работы, сердце все больше приспосабливается к этому режиму и вырабатывает все более экономичный и оптима</w:t>
      </w:r>
      <w:r>
        <w:rPr>
          <w:color w:val="000000"/>
          <w:sz w:val="24"/>
          <w:szCs w:val="24"/>
        </w:rPr>
        <w:t>льный вариант своей деятельности. А если мы еще более увеличим нагрузку?К сожалению, на определенном этапе прирост нагрузки перестает давать адекватное увеличение работоспособности сердца. Т.е., вы увеличиваете нагрузку, а тренирующий эффект не увеличивает</w:t>
      </w:r>
      <w:r>
        <w:rPr>
          <w:color w:val="000000"/>
          <w:sz w:val="24"/>
          <w:szCs w:val="24"/>
        </w:rPr>
        <w:t xml:space="preserve">ся, наступает т.н. "плато" нагрузки. Если же Вы продолжите, несмотря ни на что, наращивание нагрузок, наступает момент, когда клетки организмы вообще не состоянии обеспечить непомерно возросшие потребности в энергетических веществах и, в первую очередь, в </w:t>
      </w:r>
      <w:r>
        <w:rPr>
          <w:color w:val="000000"/>
          <w:sz w:val="24"/>
          <w:szCs w:val="24"/>
        </w:rPr>
        <w:t>кислороде.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Наступает "кислородный предел", за которым нагрузка начинает стремительно разрушать организм: идет повреждение мышечной системы, сердца, сосудов, головного мозга, нарушаются газовый, белковый, углеводный, жировой, гормональный и другие виды обме</w:t>
      </w:r>
      <w:r>
        <w:rPr>
          <w:color w:val="000000"/>
          <w:sz w:val="24"/>
          <w:szCs w:val="24"/>
        </w:rPr>
        <w:t xml:space="preserve">на веществ и т.д.(хорошо известное заболевание спортсменов, известное как миокардиодистрофия вследствие физического напряжения, относится именно к этому классу заболеваний). Важно уметь хотя бы приблизительно оценивать свои физические возможности. Этим мы </w:t>
      </w:r>
      <w:r>
        <w:rPr>
          <w:color w:val="000000"/>
          <w:sz w:val="24"/>
          <w:szCs w:val="24"/>
        </w:rPr>
        <w:t>сейчас и займемся.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определения физической работоспособности (и соответственно, определения оптимальных для данного человека физических нагрузок) существуют различные способы, от самых простых и приблизительных до высокоточных, но сложных и требующих на</w:t>
      </w:r>
      <w:r>
        <w:rPr>
          <w:color w:val="000000"/>
          <w:sz w:val="24"/>
          <w:szCs w:val="24"/>
        </w:rPr>
        <w:t>личия специальной аппаратуры. Самым простым способом дозирования нагрузок является определение максимального и субмаксимального пульса. Максимальным пульсом называется частота пульса, которая соответствует той работе сердца, при которой достигается максима</w:t>
      </w:r>
      <w:r>
        <w:rPr>
          <w:color w:val="000000"/>
          <w:sz w:val="24"/>
          <w:szCs w:val="24"/>
        </w:rPr>
        <w:t xml:space="preserve">льно возможное потребление кислорода работающими мышцами. 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Т.е., напоминаю, при работе мышц повышается потребность их в кислороде и, соответственно, потребление кислорода адекватно возрастает. Но возможности мышц не безграничны и довольно быстро наступает </w:t>
      </w:r>
      <w:r>
        <w:rPr>
          <w:color w:val="000000"/>
          <w:sz w:val="24"/>
          <w:szCs w:val="24"/>
        </w:rPr>
        <w:t>кислородный предел, за которым мышца уже не в состоянии усвоить достаточное количество кислорода, необходимое для работы. Если нагрузка продолжает нарастать и далее, начинаются различные повреждения мышечных клеток. Существуют специальные таблицы, определя</w:t>
      </w:r>
      <w:r>
        <w:rPr>
          <w:color w:val="000000"/>
          <w:sz w:val="24"/>
          <w:szCs w:val="24"/>
        </w:rPr>
        <w:t>ющие максимальный пульс для каждого возраста, но существует и известная упрощенная формула: 220 - возраст (т.е., если Вам 45, то Ваш максимально допустимый пульс равен 220 - 45 = 175). Субмаксимальный пульс рассчитывается как 75 или 85 процентов от максима</w:t>
      </w:r>
      <w:r>
        <w:rPr>
          <w:color w:val="000000"/>
          <w:sz w:val="24"/>
          <w:szCs w:val="24"/>
        </w:rPr>
        <w:t>льного. Он соответствует тренирующим нагрузкам (см. предыдущий выпуск).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Давайте договоримся так, людям имеющим проблемы с сердцем, субмаксимальный пульс устанавливаем в 75%, людям, тренированным и практически здоровым можно считать субмаксимальным пульс в </w:t>
      </w:r>
      <w:r>
        <w:rPr>
          <w:color w:val="000000"/>
          <w:sz w:val="24"/>
          <w:szCs w:val="24"/>
        </w:rPr>
        <w:t xml:space="preserve">85% от максимально допустимого. Таким образом, понятно, что максимальный эффект для здоровья мы получаем при нагрузке, соответствующей субмаксимальному пульсу, и ни в коем случае нагрузка не должна давать пульс, превышающий максимально допустимый уровень. </w:t>
      </w:r>
      <w:r>
        <w:rPr>
          <w:color w:val="000000"/>
          <w:sz w:val="24"/>
          <w:szCs w:val="24"/>
        </w:rPr>
        <w:t>Кроме того, для оценки усталости при нагрузках (т.е. критерии нагрузки - малая, средняя, высокая) применяются и упрощенная, но вполне действенная схема определения внешних признаков усталости. Они сведены в таблицу, которую я и предлагаю вашему вниманию.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режде чем, рассматривать вопрос о выявлении индивидуальной переносимости нагрузок, стоит рассказать еще о двух методах определения физической работоспособности, более сложных, но и дающих более достоверную информацию. Это, во-первых, двойное произведение.</w:t>
      </w:r>
    </w:p>
    <w:tbl>
      <w:tblPr>
        <w:tblW w:w="3850" w:type="pct"/>
        <w:jc w:val="center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362"/>
        <w:gridCol w:w="1552"/>
        <w:gridCol w:w="2033"/>
        <w:gridCol w:w="2474"/>
      </w:tblGrid>
      <w:tr w:rsidR="00000000">
        <w:trPr>
          <w:cantSplit/>
          <w:trHeight w:val="255"/>
          <w:tblCellSpacing w:w="15" w:type="dxa"/>
          <w:jc w:val="center"/>
        </w:trPr>
        <w:tc>
          <w:tcPr>
            <w:tcW w:w="8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000000" w:rsidRDefault="000A1F6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Признак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000000" w:rsidRDefault="000A1F6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Степень усталости</w:t>
            </w:r>
          </w:p>
        </w:tc>
      </w:tr>
      <w:tr w:rsidR="00000000">
        <w:trPr>
          <w:cantSplit/>
          <w:trHeight w:val="285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A1F6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0A1F6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Малая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0A1F6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0A1F6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Большая</w:t>
            </w:r>
          </w:p>
        </w:tc>
      </w:tr>
      <w:tr w:rsidR="00000000">
        <w:trPr>
          <w:trHeight w:val="285"/>
          <w:tblCellSpacing w:w="15" w:type="dxa"/>
          <w:jc w:val="center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A1F6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Цвет кожи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A1F6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Покраснение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A1F6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Значительное покраснение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A1F6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Побагровение, синюшность губ, бледность</w:t>
            </w:r>
          </w:p>
        </w:tc>
      </w:tr>
      <w:tr w:rsidR="00000000">
        <w:trPr>
          <w:trHeight w:val="285"/>
          <w:tblCellSpacing w:w="15" w:type="dxa"/>
          <w:jc w:val="center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0A1F6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Потение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0A1F6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Небольшое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0A1F6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Значительное, выше пояса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0A1F6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Значительное, ниже пояса</w:t>
            </w:r>
          </w:p>
        </w:tc>
      </w:tr>
      <w:tr w:rsidR="00000000">
        <w:trPr>
          <w:trHeight w:val="285"/>
          <w:tblCellSpacing w:w="15" w:type="dxa"/>
          <w:jc w:val="center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A1F6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Дыхание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A1F6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Учащенное ритмичное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A1F6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Очень быстрое, иногд</w:t>
            </w:r>
            <w:r>
              <w:rPr>
                <w:color w:val="000000"/>
                <w:sz w:val="24"/>
                <w:szCs w:val="24"/>
              </w:rPr>
              <w:t>а ртом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A1F6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Очень быстрое, неритмичное, ртом</w:t>
            </w:r>
          </w:p>
        </w:tc>
      </w:tr>
      <w:tr w:rsidR="00000000">
        <w:trPr>
          <w:trHeight w:val="285"/>
          <w:tblCellSpacing w:w="15" w:type="dxa"/>
          <w:jc w:val="center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0A1F6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0A1F6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Правильные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0A1F6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Небольшие нарушения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0A1F6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Некоординированные</w:t>
            </w:r>
          </w:p>
        </w:tc>
      </w:tr>
      <w:tr w:rsidR="00000000">
        <w:trPr>
          <w:trHeight w:val="285"/>
          <w:tblCellSpacing w:w="15" w:type="dxa"/>
          <w:jc w:val="center"/>
        </w:trPr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A1F6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Ощущения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A1F6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Ничего не беспокоит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A1F6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Усталость, боль в ногах, одышка, тахикардия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A1F6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Усталость, головная боль, тошнота, головокружение</w:t>
            </w:r>
          </w:p>
        </w:tc>
      </w:tr>
    </w:tbl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Двойное произведение (ДП) - это</w:t>
      </w:r>
      <w:r>
        <w:rPr>
          <w:color w:val="000000"/>
          <w:sz w:val="24"/>
          <w:szCs w:val="24"/>
        </w:rPr>
        <w:t xml:space="preserve"> частота ритма в 1 мин, помноженное на величину систолического артериального давления и разделенное на 100 (деление на 100 нужно только для удобства, гораздо легче оперировать трехзначными цифрами, чем пятизначными). Понятно, что чем выше пульс и давление,</w:t>
      </w:r>
      <w:r>
        <w:rPr>
          <w:color w:val="000000"/>
          <w:sz w:val="24"/>
          <w:szCs w:val="24"/>
        </w:rPr>
        <w:t xml:space="preserve"> тем выше будет двойное произведение. Допустим, на высоте нагрузки у Вас АД достигло 180/100, а пульс - 120 в 1 мин, тогда Ваше ДП будет равно 216. Теперь встает вопрос, хорошо ли это или плохо. Надо сказать, что показатель разрабатывался для лечебно-диагн</w:t>
      </w:r>
      <w:r>
        <w:rPr>
          <w:color w:val="000000"/>
          <w:sz w:val="24"/>
          <w:szCs w:val="24"/>
        </w:rPr>
        <w:t xml:space="preserve">остических целей (т.е. больному дают определенную нагрузку и смотрят его ДП при этой нагрузке), поэтому единого мнения о нормальных значениях ДП у здоровых людей и в процессе реальных тренировок нет. 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будем считать, что для здорового человека ДП должен </w:t>
      </w:r>
      <w:r>
        <w:rPr>
          <w:color w:val="000000"/>
          <w:sz w:val="24"/>
          <w:szCs w:val="24"/>
        </w:rPr>
        <w:t>быть при субмаксимальной нагрузке в пределах 250-330, однако не забывать и того, что это показатель индивидуальный для каждого человека и основное значение имеет его динамика - рост или снижение.Еще раз оговорюсь, что речь идет только о практически здоровы</w:t>
      </w:r>
      <w:r>
        <w:rPr>
          <w:color w:val="000000"/>
          <w:sz w:val="24"/>
          <w:szCs w:val="24"/>
        </w:rPr>
        <w:t>х людях. Я намеренно не касаюсь вопросов физических нагрузок при ИБС и других заболеваниях сердца, поскольку этим людям индивидуальную программу физических нагрузок должны разрабатывать специалисты. Если же обучать в рассылке, то придется посвятить этому 3</w:t>
      </w:r>
      <w:r>
        <w:rPr>
          <w:color w:val="000000"/>
          <w:sz w:val="24"/>
          <w:szCs w:val="24"/>
        </w:rPr>
        <w:t>-4 полновесных выпуска по 17-18 Кб каждый.И второй важный показатель - это ФРС_150 (или вы можете встретить его обозначение как PWC_150). Он считается достаточно точным, но, увы, использовать его можно лишь имея велотренажер, бегущую дорожку, тредмил и т.д</w:t>
      </w:r>
      <w:r>
        <w:rPr>
          <w:color w:val="000000"/>
          <w:sz w:val="24"/>
          <w:szCs w:val="24"/>
        </w:rPr>
        <w:t xml:space="preserve">., поэтому подробно на нем останавливаться не будем, однако в связи с тем, что это довольно простой метод и подобные тренажеры сейчас стоят во многих спортивных клубах и даже в квартирах, два слова скажу. Суть метода в том, чтобы выявить, какую физическую </w:t>
      </w:r>
      <w:r>
        <w:rPr>
          <w:color w:val="000000"/>
          <w:sz w:val="24"/>
          <w:szCs w:val="24"/>
        </w:rPr>
        <w:t xml:space="preserve">работу может выполнять человек, когда его пульс достигает 150 в 1 мин (можно посчитать и при 120 уд/мин и при 170, тогда метод будет именоваться ФРС_120 или ФРС_170). 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этого и нужен аппарат, точно дозирующий нагрузку. Вы ставите какую-то нагрузку на тр</w:t>
      </w:r>
      <w:r>
        <w:rPr>
          <w:color w:val="000000"/>
          <w:sz w:val="24"/>
          <w:szCs w:val="24"/>
        </w:rPr>
        <w:t xml:space="preserve">енажере и выполняете ее, скажем, в течении 3 мин. Подсчитываете пульс. Затем ставите другую нагрузку и опять крутите педали в течении 3 мин. И снова подсчитываем пульс, после чего по несложной формуле вычисляем какая нагрузка у Выс была бы при пульсе 150. </w:t>
      </w:r>
      <w:r>
        <w:rPr>
          <w:color w:val="000000"/>
          <w:sz w:val="24"/>
          <w:szCs w:val="24"/>
        </w:rPr>
        <w:t>Это и будет Ваша Физическая РаботоСпособность при пульсе 150 уд/мин - ФРС_150. Так как эта величина стандартизирована, ее можно сравнивать как во времени (и иметь представление в росте Вашей выносливости и физической работоспособности), так и с показателям</w:t>
      </w:r>
      <w:r>
        <w:rPr>
          <w:color w:val="000000"/>
          <w:sz w:val="24"/>
          <w:szCs w:val="24"/>
        </w:rPr>
        <w:t>и других людей.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 определение индивидуальной физической нагрузки. Еще раз напоминаю, что речь идет только о практически здоровых людях (могу привести хотя бы один пример: мы говорили, что тренирующей нагрузкой является нагрузка в 75-85% от максимальной,</w:t>
      </w:r>
      <w:r>
        <w:rPr>
          <w:color w:val="000000"/>
          <w:sz w:val="24"/>
          <w:szCs w:val="24"/>
        </w:rPr>
        <w:t xml:space="preserve"> так вот, больным ИБС допускается в большинстве случаев нагрузка не более 50%). Я даю только один способ, но который доступен практически в любых условиях. Это подсчет пульса. Общий принцип таков: Вы даете определенную нагрузку в течении 3-х минут (скажем,</w:t>
      </w:r>
      <w:r>
        <w:rPr>
          <w:color w:val="000000"/>
          <w:sz w:val="24"/>
          <w:szCs w:val="24"/>
        </w:rPr>
        <w:t xml:space="preserve"> 20 приседаний) и подсчитываете а) пульс до нагрузки, б) пульс сразу после нагрузки и в) пульс через 3 минуты после нагрузки. 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увеличение пульса составляет 35-50% от исходного (конкретных цифр, понятно, не называю, просто пример, исходная ЧСС=80, прир</w:t>
      </w:r>
      <w:r>
        <w:rPr>
          <w:color w:val="000000"/>
          <w:sz w:val="24"/>
          <w:szCs w:val="24"/>
        </w:rPr>
        <w:t>ост 40%, ЧСС-112), то нагрузка малая, если прирост 50-70%, то нагрузка средняя, если прирост 70-90%, то нагрузка высокая (естественно, нагрузка не должна превышать максимальную для Вашего возраста). Это хороший способ динамического контроля Вашего физическ</w:t>
      </w:r>
      <w:r>
        <w:rPr>
          <w:color w:val="000000"/>
          <w:sz w:val="24"/>
          <w:szCs w:val="24"/>
        </w:rPr>
        <w:t xml:space="preserve">ого состояния и определения адекватной нагрузки. Т.е., если те же 20 приседаний вызывают у Вас минимальный прирост пульса, то считать это хорошей тренирующей нагрузкой вряд ли целесообразно. И наоборот, если пульс учащается чуть ли не вдвое, это означает, </w:t>
      </w:r>
      <w:r>
        <w:rPr>
          <w:color w:val="000000"/>
          <w:sz w:val="24"/>
          <w:szCs w:val="24"/>
        </w:rPr>
        <w:t xml:space="preserve">что данная нагрузка для Вас высоковата. Здесь надо сделать одну оговорку. 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определяться по пульсу, то наиболее физиологическим будет режим тренировок, при котором "пики" ЧСС (т.е. короткие, взрывные нагрузки, при которых прирост пульса достигает 75-85</w:t>
      </w:r>
      <w:r>
        <w:rPr>
          <w:color w:val="000000"/>
          <w:sz w:val="24"/>
          <w:szCs w:val="24"/>
        </w:rPr>
        <w:t>-95%) чередуются с "плато" (т.е. более длительными монотонными нагрузками, при которых увеличение ЧСС держится в пределах 55-65-70% по сравнению с исходным уровнем). Поэтому, если данная нагрузка вызывает значительный подскок пульса, Вы можете использовать</w:t>
      </w:r>
      <w:r>
        <w:rPr>
          <w:color w:val="000000"/>
          <w:sz w:val="24"/>
          <w:szCs w:val="24"/>
        </w:rPr>
        <w:t xml:space="preserve"> ее в своих тренировочных программах как "пиковую", если прирост пульса в пределах 55-65%, то как нагрузку "плато". 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месяц можно вновь определить свои "пиковые" и "платовые" нагрузки и изменить режим тренировок. Учтите, это не освобождает Вас от необ</w:t>
      </w:r>
      <w:r>
        <w:rPr>
          <w:color w:val="000000"/>
          <w:sz w:val="24"/>
          <w:szCs w:val="24"/>
        </w:rPr>
        <w:t>ходимости самоконтроля во время тренировки. Еще один момент: допустим у Вас в процессе часовой тренировки три "пика" и два "плато". По мере роста Вашей выносливости рекомендуется вначале увеличивать продолжительность "плато", а уже затем увеличивать количе</w:t>
      </w:r>
      <w:r>
        <w:rPr>
          <w:color w:val="000000"/>
          <w:sz w:val="24"/>
          <w:szCs w:val="24"/>
        </w:rPr>
        <w:t>ство "пиков" (но не продолжительность "пиков", их продолжительность зависит от того, насколько высок прирост пульса (чем больше прирост, тем короче "пик"), но, в среднем, 3-5 (не более 7) мин). И последнее: если у Вас в течении 3 (максимум 5) минут не норм</w:t>
      </w:r>
      <w:r>
        <w:rPr>
          <w:color w:val="000000"/>
          <w:sz w:val="24"/>
          <w:szCs w:val="24"/>
        </w:rPr>
        <w:t xml:space="preserve">ализуется пульс, скорее всего нагрузка для Вас великовата, даже если большого прироста пульса не отмечается. Попробуйте уменьшить нагрузку. Если же восстановление пульса и в этом случае будет замедленно, тогда лучше проконсультироваться с врачом по поводу </w:t>
      </w:r>
      <w:r>
        <w:rPr>
          <w:color w:val="000000"/>
          <w:sz w:val="24"/>
          <w:szCs w:val="24"/>
        </w:rPr>
        <w:t>нет ли у Вас скрытого сердечного заболевания. В этом случае нагрузку придется подбирать индивидуально и с использованием более сложных методов.Действие статических нагрузок на организм. При статических нагрузках имеется напряжение мышц без их укорочения ил</w:t>
      </w:r>
      <w:r>
        <w:rPr>
          <w:color w:val="000000"/>
          <w:sz w:val="24"/>
          <w:szCs w:val="24"/>
        </w:rPr>
        <w:t xml:space="preserve">и удлинения. Т.е. мышцы напряжены, но никакой внешней работы не наблюдается. Что при этом происходит? Мышцы напряжены, в них идет активный расход энергии и накопление продуктов этого распада, в первую очередь, молочной кислоты. Но поскольку, динамического </w:t>
      </w:r>
      <w:r>
        <w:rPr>
          <w:color w:val="000000"/>
          <w:sz w:val="24"/>
          <w:szCs w:val="24"/>
        </w:rPr>
        <w:t>сокращения мышц не происходит, а кровеносные сосуды стиснуты напрягшимися мышцами, сердцу приходится проталкивать кровь через сосуды, длительно сдавленные напряженными мышцами. Если при динамической нагрузке мышцы то напрягаясь, то расслабляясь попеременно</w:t>
      </w:r>
      <w:r>
        <w:rPr>
          <w:color w:val="000000"/>
          <w:sz w:val="24"/>
          <w:szCs w:val="24"/>
        </w:rPr>
        <w:t xml:space="preserve"> сжимают и отпускают сосуды, то в этой ситуации такого не происходит.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Отсюда понятно, что нагрузка на сердце резко и очень значительно возрастает. Кроме того, нарушается не только приток, но и отток крови - ухудшается удаление вредных продуктов распада эне</w:t>
      </w:r>
      <w:r>
        <w:rPr>
          <w:color w:val="000000"/>
          <w:sz w:val="24"/>
          <w:szCs w:val="24"/>
        </w:rPr>
        <w:t>ргетических структур, жидкость застаивается в тканях и клетках, нарушая их естественный обмен веществ. Происходит выброс гормонов и гормоноподобных веществ, которые значительно повышают давление, увеличивают нагрузку на сердце. Конечно, нельзя сказать, что</w:t>
      </w:r>
      <w:r>
        <w:rPr>
          <w:color w:val="000000"/>
          <w:sz w:val="24"/>
          <w:szCs w:val="24"/>
        </w:rPr>
        <w:t xml:space="preserve"> статические нагрузки абсолютно не обладают положительным действием на организм. Физическое напряжение мышц в подобных экстремальных условиях оказывает очень сильный тренирующий эффект на мышцы, способствует быстрому наращиванию физической силы и выносливо</w:t>
      </w:r>
      <w:r>
        <w:rPr>
          <w:color w:val="000000"/>
          <w:sz w:val="24"/>
          <w:szCs w:val="24"/>
        </w:rPr>
        <w:t>сти, обладает и еще рядом аналогичных качеств (например, некоторые исследователи считают, что небольшие статические (вернее, изометрические) нагрузки способны активировать системы, понижающие АД), но в целом влияние статических нагрузок на сердечно-сосудис</w:t>
      </w:r>
      <w:r>
        <w:rPr>
          <w:color w:val="000000"/>
          <w:sz w:val="24"/>
          <w:szCs w:val="24"/>
        </w:rPr>
        <w:t xml:space="preserve">тую систему нельзя признать благоприятным. 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Изометрические нагрузки и работы, связанные с длительным статическим напряжением категорически противопоказаны больным стенокардией, перенесшим инфаркт миокарда и воспалительные заболевания миокарда, а также лица</w:t>
      </w:r>
      <w:r>
        <w:rPr>
          <w:color w:val="000000"/>
          <w:sz w:val="24"/>
          <w:szCs w:val="24"/>
        </w:rPr>
        <w:t>м, имеющим признаки сердечной недостаточности. Да и другим своим читателям, кто не мыслит себя без подобного рода спортивных нагрузок я бы посоветовал не выполнять изометрические упражнения более 4-5 минут и не более 3-5 подходов за упражнение. Кроме того,</w:t>
      </w:r>
      <w:r>
        <w:rPr>
          <w:color w:val="000000"/>
          <w:sz w:val="24"/>
          <w:szCs w:val="24"/>
        </w:rPr>
        <w:t xml:space="preserve"> подобные нагрузки включаются в комплекс упражнений не чаще 3 раз в неделю и обязательно сочетаются с дыхательными и динамическими упражнениями.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 xml:space="preserve">"Взрывные" нагрузки </w:t>
      </w:r>
      <w:r>
        <w:rPr>
          <w:color w:val="000000"/>
          <w:sz w:val="24"/>
          <w:szCs w:val="24"/>
        </w:rPr>
        <w:t xml:space="preserve">по своему воздействию на сердце являются самыми неблагоприятными. Предъявляемые требования </w:t>
      </w:r>
      <w:r>
        <w:rPr>
          <w:color w:val="000000"/>
          <w:sz w:val="24"/>
          <w:szCs w:val="24"/>
        </w:rPr>
        <w:t>к сердцу при этом заключаются в необходимости обеспечения значительного мышечного напряжения (например, при поднятии штанги) и сочетают в себе как механизм статического напряжения, когда нарушается кровоток в напряженных мышцах (и возрастает т.н. постнагру</w:t>
      </w:r>
      <w:r>
        <w:rPr>
          <w:color w:val="000000"/>
          <w:sz w:val="24"/>
          <w:szCs w:val="24"/>
        </w:rPr>
        <w:t>зка на сердце - т.е., необходимость для сердца с огромным усилием проталкивать кровь через сдавленные сосуды), так и механизм динамического выполнения работы (штангу-то все равно надо поднимать), когда усиленное сокращение мышц вызывает лавинообразный расх</w:t>
      </w:r>
      <w:r>
        <w:rPr>
          <w:color w:val="000000"/>
          <w:sz w:val="24"/>
          <w:szCs w:val="24"/>
        </w:rPr>
        <w:t>од энергии и уменьшение содержания энергоаккумулирующих веществ (например, АТФ). Даже несмотря на кратковременность "взрывных" нагрузок, сердце испытывает серьезную перегрузку. Резкое повышение напряжения с "нуля" почти до  максимума, вызывает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значительное</w:t>
      </w:r>
      <w:r>
        <w:rPr>
          <w:color w:val="000000"/>
          <w:sz w:val="24"/>
          <w:szCs w:val="24"/>
        </w:rPr>
        <w:t xml:space="preserve"> повышение потребности сердца в кислороде и ухудшение коронарного кровотока, 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резкий выброс гормонов надпочечников (адреналина и др.), что при повторяющихся ситуациях способно привести к изменениям в надпочечниках, 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повышение сахара и холестерина в крови, 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повышение артериального давления и избыточную нагрузку на сосуды, что при определенных условиях может привести к разрыву того или иного кровеносного сосудика (и соответственно, к инфаркту, инсульту и т.д.), 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срыв адаптационных вегетативных механизмов, что</w:t>
      </w:r>
      <w:r>
        <w:rPr>
          <w:color w:val="000000"/>
          <w:sz w:val="24"/>
          <w:szCs w:val="24"/>
        </w:rPr>
        <w:t xml:space="preserve"> способно вызывать помимо прочего и нарушение нормальной работы внутренних органов. 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подобные "взрывные" нагрузки категорически запрещаются людям, имеющим серьезные заболевания сердца и сосудов (ИБС, артериальная гипертензия, повышение холес</w:t>
      </w:r>
      <w:r>
        <w:rPr>
          <w:color w:val="000000"/>
          <w:sz w:val="24"/>
          <w:szCs w:val="24"/>
        </w:rPr>
        <w:t xml:space="preserve">терина, лицам, перенесшим воспалительные заболевания миокарда и тому подобное, а также сахарный диабет, повышение функции щитовидной железы и т.д.). Людям, не имеющим проблем с сердцем (и желающим, скажем, тренироваться в тяжелой атлетике на пределе своих </w:t>
      </w:r>
      <w:r>
        <w:rPr>
          <w:color w:val="000000"/>
          <w:sz w:val="24"/>
          <w:szCs w:val="24"/>
        </w:rPr>
        <w:t>возможностей), тем не менее рекомендуется соблюдать особую осторожность в подходе к режиму тренировок и структуре самой тренировке. Особую опасность для них составляет именно повторяющиеся предельные нагрузки взрывного характера, тогда как, скажем, для бол</w:t>
      </w:r>
      <w:r>
        <w:rPr>
          <w:color w:val="000000"/>
          <w:sz w:val="24"/>
          <w:szCs w:val="24"/>
        </w:rPr>
        <w:t>ьного ИБС единственная нагрузка может стать последней.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Заканчивая разговор о "взрывных" нагрузках необходимо уточнить вот что: то, о чем мы говорили, относится к нагрузкам предельным, запредельным и околопредельным, когда сочетаются высокие статические и д</w:t>
      </w:r>
      <w:r>
        <w:rPr>
          <w:color w:val="000000"/>
          <w:sz w:val="24"/>
          <w:szCs w:val="24"/>
        </w:rPr>
        <w:t xml:space="preserve">инамические нагрузки, протекающие в короткий промежуток времени (короткий, прежде всего потому, что длительные нагрузки подобной интенсивности просто не выдержать). Если же речь идет, скажем, об утренней гимнастике с гантелями или другими отягощениями, то </w:t>
      </w:r>
      <w:r>
        <w:rPr>
          <w:color w:val="000000"/>
          <w:sz w:val="24"/>
          <w:szCs w:val="24"/>
        </w:rPr>
        <w:t>здесь подход следующий:если отягощения составляют не более 30 - 35% от максимальной нагрузки, то такие нагрузки "взрывными", собственно говоря, не считаются, это те же динамические нагрузки, только выполняемые несколько с большим напряжением. Правда, при э</w:t>
      </w:r>
      <w:r>
        <w:rPr>
          <w:color w:val="000000"/>
          <w:sz w:val="24"/>
          <w:szCs w:val="24"/>
        </w:rPr>
        <w:t>том статические нагрузки должны быть сведены к минимуму (упражнения должны выполняться без значительных задержек в каких-либо позах и без задержки дыхания) и продолжительность этих занятий уменьшена.Плюсом такого подхода является возможность адекватного до</w:t>
      </w:r>
      <w:r>
        <w:rPr>
          <w:color w:val="000000"/>
          <w:sz w:val="24"/>
          <w:szCs w:val="24"/>
        </w:rPr>
        <w:t xml:space="preserve">зирования тренирующей нагрузки и возможность сократить общее число повторений до разумного предела (нет никакого смысла в том, чтобы делать махи руками, рассчитывая при этом увеличить силу рук - вам придется для этого делать такие махи по 400 - 500 раз за </w:t>
      </w:r>
      <w:r>
        <w:rPr>
          <w:color w:val="000000"/>
          <w:sz w:val="24"/>
          <w:szCs w:val="24"/>
        </w:rPr>
        <w:t xml:space="preserve">подход). 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забывайте также и того, что необходимо предварительно "разогреть" связки, мышцы, суставы, подготовить сердечно-сосудистую систему к повышенным нагрузкам, помните, что нагрузка должна возрастать постепенно, постепенность - главное условия сохра</w:t>
      </w:r>
      <w:r>
        <w:rPr>
          <w:color w:val="000000"/>
          <w:sz w:val="24"/>
          <w:szCs w:val="24"/>
        </w:rPr>
        <w:t>нения здоровья при высоких нагрузках. Кроме того, занимаясь атлетическими упражнениями, необходимо не забывать также и про дыхательные упражнения, упражнения на растягивание, упражнения, тренирующие сердечно-сосудистую систему (бег, махи руками, приседания</w:t>
      </w:r>
      <w:r>
        <w:rPr>
          <w:color w:val="000000"/>
          <w:sz w:val="24"/>
          <w:szCs w:val="24"/>
        </w:rPr>
        <w:t xml:space="preserve">), улучшающие мозговое кровообращение (повороты и наклоны головы и туловища), стимулирующие кровоснабжение в органах брюшной полости (наклоны, махи ногами, другие упражнения для брюшного пресса). 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Физические упражнения оказывают на человека либо непосредст</w:t>
      </w:r>
      <w:r>
        <w:rPr>
          <w:color w:val="000000"/>
          <w:sz w:val="24"/>
          <w:szCs w:val="24"/>
        </w:rPr>
        <w:t xml:space="preserve">венное воздействие, либо отдаленное спустя какое-то время, либо кумулятивное, в котором проявляется суммарное влияние их многократного использования. В повышении умственной работоспособности также играют немалую роль дыхательные упражнения, упражнения для </w:t>
      </w:r>
      <w:r>
        <w:rPr>
          <w:color w:val="000000"/>
          <w:sz w:val="24"/>
          <w:szCs w:val="24"/>
        </w:rPr>
        <w:t>микромышц зрительного аппарата, на релаксацию и т.д. Кроме того, большую роль играют физические нагрузки в профилактике стрессов. Профессор А.М,Вейн выделяет три основных фактора этого процесса: первый фактор связан с психической защитой (разрушение адрена</w:t>
      </w:r>
      <w:r>
        <w:rPr>
          <w:color w:val="000000"/>
          <w:sz w:val="24"/>
          <w:szCs w:val="24"/>
        </w:rPr>
        <w:t>лина и других стрессорных гормонов в крови), второй обеспечивает эффект замещения (переключение отрицательных эмоций на другую область, связанную с движением и "мышечной радостью"), третий фактор определяет активизацию творческого процесса, стимулирует сфе</w:t>
      </w:r>
      <w:r>
        <w:rPr>
          <w:color w:val="000000"/>
          <w:sz w:val="24"/>
          <w:szCs w:val="24"/>
        </w:rPr>
        <w:t xml:space="preserve">ру интеллектуальной деятельности. И не забывайте четыре основных принципа, сформулированных академиком П.К.Анохиным: постепенность, регулярность, доступность, контроль. 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Вместо резюме:</w:t>
      </w:r>
      <w:r>
        <w:rPr>
          <w:color w:val="000000"/>
          <w:sz w:val="24"/>
          <w:szCs w:val="24"/>
        </w:rPr>
        <w:t xml:space="preserve"> дорогие друзья, я позволю себе напомнить вам старую знаменитую притчу о</w:t>
      </w:r>
      <w:r>
        <w:rPr>
          <w:color w:val="000000"/>
          <w:sz w:val="24"/>
          <w:szCs w:val="24"/>
        </w:rPr>
        <w:t xml:space="preserve"> трех слепых мудрецах, которых подвели к слону и попросили сказать, что это такое. Один потрогал ногу и сказал: "Это колонна", другой потрогал бок и сказал: "Это стена", а третий потрогал хвост и сказал: "Это веревка". Могут быть самые разные точки зрения </w:t>
      </w:r>
      <w:r>
        <w:rPr>
          <w:color w:val="000000"/>
          <w:sz w:val="24"/>
          <w:szCs w:val="24"/>
        </w:rPr>
        <w:t>на одного и того же слона, и каждая из них может быть неполная и неточная. Каждый пишущий автор в той или иной степени напоминает слепого мудреца рядом со слоном. Вот и мы сейчас немного потрогали нашу проблему только с одной стороны - со стороны человека,</w:t>
      </w:r>
      <w:r>
        <w:rPr>
          <w:color w:val="000000"/>
          <w:sz w:val="24"/>
          <w:szCs w:val="24"/>
        </w:rPr>
        <w:t xml:space="preserve"> профессионально занимающегося проблемами сердца, что неминуемо сужает поля нашего зрения, кто-то другой, может, скажем, подергать того же слона за хвост или подуть ему в хобот. Я не претендую на истину в последней инстанции, но, надеюсь, что этот узкий, к</w:t>
      </w:r>
      <w:r>
        <w:rPr>
          <w:color w:val="000000"/>
          <w:sz w:val="24"/>
          <w:szCs w:val="24"/>
        </w:rPr>
        <w:t xml:space="preserve">ардиологический взгляд на проблему немного  расширит ваш кругозор. И, как метко было подмечено в одном письме, "от недостатка физкультуры скончалось гораздо больше народу, чем от ее избытка". 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***</w:t>
      </w:r>
    </w:p>
    <w:p w:rsidR="00000000" w:rsidRDefault="000A1F6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Сердце и секс 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Воздействие секса на сердечно-сосудистую сис</w:t>
      </w:r>
      <w:r>
        <w:rPr>
          <w:color w:val="000000"/>
          <w:sz w:val="24"/>
          <w:szCs w:val="24"/>
        </w:rPr>
        <w:t>тему складывается из трех факторов: физические нагрузки, эмоциональный подъем и гормональный всплеск. Все вместе дает весьма ощутимое воздействие на сердце. Все факторы очень тесно переплетены друг с другом и складываясь, дают картину нагрузки на сердце, х</w:t>
      </w:r>
      <w:r>
        <w:rPr>
          <w:color w:val="000000"/>
          <w:sz w:val="24"/>
          <w:szCs w:val="24"/>
        </w:rPr>
        <w:t>арактеризующуюся следующими особенностями: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плавное повышение нагрузки во время предварительных ласк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взрывообразный скачок нагрузки непосредственно во время полового акта, 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быстрый возврат к умеренному гормональному и физическому фону сразу после а</w:t>
      </w:r>
      <w:r>
        <w:rPr>
          <w:color w:val="000000"/>
          <w:sz w:val="24"/>
          <w:szCs w:val="24"/>
        </w:rPr>
        <w:t>кта (в отличие от стресса, при котором быстрого возврата почти никогда не происходит)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ярко выраженные положительные эмоции. 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Отсюда выводы:</w:t>
      </w:r>
      <w:r>
        <w:rPr>
          <w:color w:val="000000"/>
          <w:sz w:val="24"/>
          <w:szCs w:val="24"/>
        </w:rPr>
        <w:t xml:space="preserve"> люди с сохраненными адаптационными возможностями получают выраженный тренирующий эффект сердечной мышцы, стимуляц</w:t>
      </w:r>
      <w:r>
        <w:rPr>
          <w:color w:val="000000"/>
          <w:sz w:val="24"/>
          <w:szCs w:val="24"/>
        </w:rPr>
        <w:t xml:space="preserve">ию обмена веществ, активизацию восстановительных процессов и иммунной системы, запускаются механизмы, препятствующие стрессам (детали этих механизмов не рассматриваем ввиду их обширности). 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люди, имеющие то или иное заболевание (больше всего это кас</w:t>
      </w:r>
      <w:r>
        <w:rPr>
          <w:color w:val="000000"/>
          <w:sz w:val="24"/>
          <w:szCs w:val="24"/>
        </w:rPr>
        <w:t>ается перенесших инфаркт миокарда и больных сердечной недостаточностью), могут во время полового акта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получить болевой приступ из-за плохой переносимости нагрузок (правда, надо признать, что основная причина даже не нагрузки, а психологическое состояние бо</w:t>
      </w:r>
      <w:r>
        <w:rPr>
          <w:color w:val="000000"/>
          <w:sz w:val="24"/>
          <w:szCs w:val="24"/>
        </w:rPr>
        <w:t>льного, который боится ухудшения состояния и находится в стрессовой ситуации из-за страха и напряженного ожидания боли).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случае могу посоветовать следующее: за 2-3 часа до предполагаемого акта принимайте те лекарства, которые назначены врачом (напри</w:t>
      </w:r>
      <w:r>
        <w:rPr>
          <w:color w:val="000000"/>
          <w:sz w:val="24"/>
          <w:szCs w:val="24"/>
        </w:rPr>
        <w:t>мер, нитраты) и витаминные препараты с антиоксидантами, откажитесь от использования препаратов, снижающих потенцию (например, неселективных бета-блокаторов) или перейдите на другие препараты, не оказывающие подобного действия, успокойтесь (помните, что осн</w:t>
      </w:r>
      <w:r>
        <w:rPr>
          <w:color w:val="000000"/>
          <w:sz w:val="24"/>
          <w:szCs w:val="24"/>
        </w:rPr>
        <w:t>овная причина болевого синдрома при сексе - это стресс, в который Вы сами себя загоняете тревогой и внутренним напряжением), увеличьте продолжительность предварительных ласк (более плавное и более растянутое во времени повышение нагрузки лучше адаптирует В</w:t>
      </w:r>
      <w:r>
        <w:rPr>
          <w:color w:val="000000"/>
          <w:sz w:val="24"/>
          <w:szCs w:val="24"/>
        </w:rPr>
        <w:t xml:space="preserve">аш организм и подготавливает его к половому акту), используйте позы, в которых Ваша физическая активность будет минимальной. И не торопитесь. </w:t>
      </w:r>
    </w:p>
    <w:p w:rsidR="00000000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Постепенное повышение нагрузок практически во всех случаях способно привести к возвращению к полноценной жизни. В</w:t>
      </w:r>
      <w:r>
        <w:rPr>
          <w:color w:val="000000"/>
          <w:sz w:val="24"/>
          <w:szCs w:val="24"/>
        </w:rPr>
        <w:t xml:space="preserve"> крайнем случае, обратитесь к кардиологу (правда, вынужден признать, что подавляющее большинство кардиологов очень неважно разбираются в этих вопросах). И еще два совета для всех остальных:: не превращайте секс в спорт (чемпионатов по сексу, по-моему, никт</w:t>
      </w:r>
      <w:r>
        <w:rPr>
          <w:color w:val="000000"/>
          <w:sz w:val="24"/>
          <w:szCs w:val="24"/>
        </w:rPr>
        <w:t>о еще не проводит), и второе - у женщин, особенно имеющих проблемы с сердцем, на высоте полового акта могут быть перебои в сердце. Относитесь к женщине бережно.</w:t>
      </w:r>
    </w:p>
    <w:p w:rsidR="00000000" w:rsidRDefault="000A1F6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A1F6C" w:rsidRDefault="000A1F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 Степанов. Физические нагрузки и сердце.</w:t>
      </w:r>
    </w:p>
    <w:sectPr w:rsidR="000A1F6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575"/>
    <w:multiLevelType w:val="hybridMultilevel"/>
    <w:tmpl w:val="AA728728"/>
    <w:lvl w:ilvl="0" w:tplc="9370C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6C1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40C3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09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03F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0EB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8C2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AAC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E42B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B4FA2"/>
    <w:multiLevelType w:val="hybridMultilevel"/>
    <w:tmpl w:val="9912C930"/>
    <w:lvl w:ilvl="0" w:tplc="CF581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7C892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D9478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EA1B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0C9A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3281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57EC1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83E7E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BAA3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BEA4180"/>
    <w:multiLevelType w:val="hybridMultilevel"/>
    <w:tmpl w:val="1D1AE560"/>
    <w:lvl w:ilvl="0" w:tplc="13D05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1D4E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3C8B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92B0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452C1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76CE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0CC9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D8A83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9FC8E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AE453D1"/>
    <w:multiLevelType w:val="hybridMultilevel"/>
    <w:tmpl w:val="5C34AFA6"/>
    <w:lvl w:ilvl="0" w:tplc="F88CA0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D9C4EB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74A0C6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 w:tplc="A26A6C8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 w:tplc="6BC02B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 w:tplc="9C9ED28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 w:tplc="93F0D25C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 w:tplc="9CB8AB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 w:tplc="FD10D77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4" w15:restartNumberingAfterBreak="0">
    <w:nsid w:val="1C411607"/>
    <w:multiLevelType w:val="hybridMultilevel"/>
    <w:tmpl w:val="9CE6D46E"/>
    <w:lvl w:ilvl="0" w:tplc="35DED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A8A1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A8E9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020A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D230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F8A53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0AAD5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854C9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643E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29E2E90"/>
    <w:multiLevelType w:val="hybridMultilevel"/>
    <w:tmpl w:val="FF261A86"/>
    <w:lvl w:ilvl="0" w:tplc="D5FA8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8865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B4EB0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37EE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8BA3F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BAC0A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BC33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8669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A307B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23070846"/>
    <w:multiLevelType w:val="hybridMultilevel"/>
    <w:tmpl w:val="0778E0DA"/>
    <w:lvl w:ilvl="0" w:tplc="B7D86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9E0E2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8892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89EAF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0A50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D44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8AAC8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AA93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B14DA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42881D40"/>
    <w:multiLevelType w:val="hybridMultilevel"/>
    <w:tmpl w:val="D4A8BE64"/>
    <w:lvl w:ilvl="0" w:tplc="ACD2A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480BC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80C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4A809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F4E4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990DE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548EE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31C11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3369E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3514D78"/>
    <w:multiLevelType w:val="hybridMultilevel"/>
    <w:tmpl w:val="4FE22564"/>
    <w:lvl w:ilvl="0" w:tplc="F4389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D006E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9609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E30E3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0FE35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27E1A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280A0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8780B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3D49B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449C461F"/>
    <w:multiLevelType w:val="hybridMultilevel"/>
    <w:tmpl w:val="92DC6AB4"/>
    <w:lvl w:ilvl="0" w:tplc="F3B63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68697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8929C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0724C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4A29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BCC5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E084A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4087A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756A4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49F874D7"/>
    <w:multiLevelType w:val="hybridMultilevel"/>
    <w:tmpl w:val="53A2BD40"/>
    <w:lvl w:ilvl="0" w:tplc="B8621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324A5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44ED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7D8E1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38092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03E44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9A6CD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9D609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68C4F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58685CF2"/>
    <w:multiLevelType w:val="hybridMultilevel"/>
    <w:tmpl w:val="03A4EB84"/>
    <w:lvl w:ilvl="0" w:tplc="C3FC4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F025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4432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1A1B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0B7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F66F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EAF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EEB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812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5065C7"/>
    <w:multiLevelType w:val="hybridMultilevel"/>
    <w:tmpl w:val="9EF251FC"/>
    <w:lvl w:ilvl="0" w:tplc="80085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D78DE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564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6AE65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EB006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A7699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E9AF2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AA2C4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C5C70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708F6DB9"/>
    <w:multiLevelType w:val="hybridMultilevel"/>
    <w:tmpl w:val="21D431AA"/>
    <w:lvl w:ilvl="0" w:tplc="9E1AB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D06C2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B0E1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8A3B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D8A3C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D3866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1A37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7CEA2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600E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78BE7612"/>
    <w:multiLevelType w:val="hybridMultilevel"/>
    <w:tmpl w:val="D00AAE72"/>
    <w:lvl w:ilvl="0" w:tplc="FD066A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2F2E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7543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F48E4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DA8B5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08233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6801E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DB4BD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7EC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7"/>
  </w:num>
  <w:num w:numId="5">
    <w:abstractNumId w:val="13"/>
  </w:num>
  <w:num w:numId="6">
    <w:abstractNumId w:val="8"/>
  </w:num>
  <w:num w:numId="7">
    <w:abstractNumId w:val="14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  <w:num w:numId="13">
    <w:abstractNumId w:val="6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7A"/>
    <w:rsid w:val="000A1F6C"/>
    <w:rsid w:val="0044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230E12-0E5D-401D-9749-3A813FAE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uto"/>
      <w:u w:val="single"/>
    </w:rPr>
  </w:style>
  <w:style w:type="character" w:styleId="a4">
    <w:name w:val="FollowedHyperlink"/>
    <w:basedOn w:val="a0"/>
    <w:uiPriority w:val="99"/>
    <w:rPr>
      <w:color w:val="auto"/>
      <w:u w:val="single"/>
    </w:rPr>
  </w:style>
  <w:style w:type="paragraph" w:customStyle="1" w:styleId="txt">
    <w:name w:val="txt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  <w:style w:type="paragraph" w:customStyle="1" w:styleId="txtj">
    <w:name w:val="txtj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6">
    <w:name w:val="Strong"/>
    <w:basedOn w:val="a0"/>
    <w:uiPriority w:val="99"/>
    <w:qFormat/>
    <w:rPr>
      <w:b/>
      <w:bCs/>
    </w:rPr>
  </w:style>
  <w:style w:type="character" w:styleId="a7">
    <w:name w:val="Emphasis"/>
    <w:basedOn w:val="a0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3729</Words>
  <Characters>21256</Characters>
  <Application>Microsoft Office Word</Application>
  <DocSecurity>0</DocSecurity>
  <Lines>177</Lines>
  <Paragraphs>49</Paragraphs>
  <ScaleCrop>false</ScaleCrop>
  <Company>PERSONAL COMPUTERS</Company>
  <LinksUpToDate>false</LinksUpToDate>
  <CharactersWithSpaces>24936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Физические нагрузки и сердце</dc:title>
  <dc:subject/>
  <dc:creator>USER</dc:creator>
  <cp:keywords/>
  <dc:description/>
  <cp:lastModifiedBy>Igor Trofimov</cp:lastModifiedBy>
  <cp:revision>2</cp:revision>
  <dcterms:created xsi:type="dcterms:W3CDTF">2024-07-25T21:18:00Z</dcterms:created>
  <dcterms:modified xsi:type="dcterms:W3CDTF">2024-07-25T21:18:00Z</dcterms:modified>
</cp:coreProperties>
</file>