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C2" w:rsidRDefault="00F979F4" w:rsidP="00EE59C2">
      <w:pPr>
        <w:pStyle w:val="aff7"/>
      </w:pPr>
      <w:bookmarkStart w:id="0" w:name="_GoBack"/>
      <w:bookmarkEnd w:id="0"/>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-822960</wp:posOffset>
                </wp:positionH>
                <wp:positionV relativeFrom="paragraph">
                  <wp:posOffset>-491490</wp:posOffset>
                </wp:positionV>
                <wp:extent cx="7000875" cy="8448675"/>
                <wp:effectExtent l="0" t="3810" r="3810"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EE0" w:rsidRDefault="00342EE0" w:rsidP="00F8226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" stroked="f">
                <v:path arrowok="t"/>
                <v:textbox>
                  <w:txbxContent>
                    <w:p w:rsidR="00342EE0" w:rsidRDefault="00342EE0" w:rsidP="00F8226D">
                      <w:pPr>
                        <w:jc w:val="center"/>
                      </w:pPr>
                    </w:p>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" fillcolor="#0b595d" stroked="f" strokeweight="2pt">
                <v:fill opacity="6682f"/>
                <v:path arrowok="t"/>
                <w10:wrap anchorx="page"/>
              </v:rect>
            </w:pict>
          </mc:Fallback>
        </mc:AlternateConten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DC1CE4" w:rsidRDefault="00DC1CE4" w:rsidP="00DC1CE4">
            <w:pPr>
              <w:pStyle w:val="aff7"/>
              <w:widowControl w:val="0"/>
              <w:tabs>
                <w:tab w:val="left" w:pos="142"/>
              </w:tabs>
              <w:suppressAutoHyphens/>
              <w:spacing w:line="240" w:lineRule="auto"/>
              <w:rPr>
                <w:b/>
                <w:sz w:val="44"/>
                <w:szCs w:val="44"/>
              </w:rPr>
            </w:pPr>
            <w:r>
              <w:rPr>
                <w:b/>
                <w:sz w:val="44"/>
                <w:szCs w:val="44"/>
              </w:rPr>
              <w:t>Фотодерматоз полиморфный</w:t>
            </w:r>
          </w:p>
          <w:p w:rsidR="00172112" w:rsidRPr="00F95275" w:rsidRDefault="00172112" w:rsidP="00F95275">
            <w:pPr>
              <w:tabs>
                <w:tab w:val="left" w:pos="6135"/>
              </w:tabs>
              <w:rPr>
                <w:sz w:val="28"/>
                <w:szCs w:val="28"/>
              </w:rPr>
            </w:pP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F95275" w:rsidRDefault="00DC1CE4" w:rsidP="00F95275">
            <w:pPr>
              <w:tabs>
                <w:tab w:val="left" w:pos="6135"/>
              </w:tabs>
              <w:spacing w:line="276" w:lineRule="auto"/>
              <w:ind w:firstLine="0"/>
              <w:jc w:val="left"/>
              <w:rPr>
                <w:szCs w:val="28"/>
              </w:rPr>
            </w:pPr>
            <w:r>
              <w:rPr>
                <w:rStyle w:val="pop-slug-vol"/>
                <w:b/>
                <w:szCs w:val="24"/>
              </w:rPr>
              <w:t>L56.4</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DC1CE4"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E04F0A">
            <w:pPr>
              <w:tabs>
                <w:tab w:val="left" w:pos="6135"/>
              </w:tabs>
              <w:spacing w:line="276" w:lineRule="auto"/>
              <w:ind w:firstLine="0"/>
              <w:jc w:val="left"/>
              <w:rPr>
                <w:b/>
              </w:rPr>
            </w:pPr>
            <w:r w:rsidRPr="00F95275">
              <w:rPr>
                <w:b/>
              </w:rPr>
              <w:t>201</w:t>
            </w:r>
            <w:r w:rsidR="00E04F0A">
              <w:rPr>
                <w:b/>
              </w:rPr>
              <w:t>9</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F95C69" w:rsidRPr="00976E95" w:rsidRDefault="00F95C69" w:rsidP="00F95C69">
            <w:pPr>
              <w:pStyle w:val="aff7"/>
              <w:numPr>
                <w:ilvl w:val="0"/>
                <w:numId w:val="2"/>
              </w:numPr>
              <w:rPr>
                <w:b/>
                <w:sz w:val="28"/>
              </w:rPr>
            </w:pPr>
            <w:r w:rsidRPr="00C06066">
              <w:rPr>
                <w:bCs/>
                <w:szCs w:val="24"/>
              </w:rPr>
              <w:t>Общероссийская общественная организация «Российское общество 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1" w:name="_Toc492379891"/>
    </w:p>
    <w:p w:rsidR="00172112" w:rsidRPr="00356F33" w:rsidRDefault="00094ED6" w:rsidP="00356F33">
      <w:pPr>
        <w:spacing w:line="240" w:lineRule="auto"/>
        <w:ind w:firstLine="0"/>
        <w:jc w:val="left"/>
        <w:rPr>
          <w:b/>
          <w:sz w:val="28"/>
        </w:rPr>
      </w:pPr>
      <w:r>
        <w:rPr>
          <w:b/>
        </w:rPr>
        <w:br w:type="page"/>
      </w:r>
      <w:bookmarkStart w:id="2" w:name="_Toc18622348"/>
      <w:r w:rsidR="00356F33">
        <w:rPr>
          <w:b/>
        </w:rPr>
        <w:lastRenderedPageBreak/>
        <w:t xml:space="preserve">                                                                     </w:t>
      </w:r>
      <w:r w:rsidR="00172112" w:rsidRPr="00356F33">
        <w:rPr>
          <w:b/>
          <w:sz w:val="28"/>
        </w:rPr>
        <w:t>Оглавление</w:t>
      </w:r>
      <w:bookmarkEnd w:id="1"/>
      <w:bookmarkEnd w:id="2"/>
    </w:p>
    <w:p w:rsidR="00BE3FF9" w:rsidRPr="00E04F0A" w:rsidRDefault="00BE3FF9" w:rsidP="00BE3FF9">
      <w:pPr>
        <w:pStyle w:val="15"/>
        <w:rPr>
          <w:rFonts w:eastAsia="Times New Roman"/>
          <w:noProof/>
          <w:sz w:val="22"/>
          <w:lang w:val="en-US" w:eastAsia="ru-RU"/>
        </w:rPr>
      </w:pPr>
      <w:r w:rsidRPr="00747598">
        <w:rPr>
          <w:szCs w:val="24"/>
        </w:rPr>
        <w:fldChar w:fldCharType="begin"/>
      </w:r>
      <w:r w:rsidRPr="00877EF5">
        <w:rPr>
          <w:szCs w:val="24"/>
        </w:rPr>
        <w:instrText xml:space="preserve"> TOC \o "1-3" \h \z \u </w:instrText>
      </w:r>
      <w:r w:rsidRPr="00747598">
        <w:rPr>
          <w:szCs w:val="24"/>
        </w:rPr>
        <w:fldChar w:fldCharType="separate"/>
      </w:r>
      <w:hyperlink w:anchor="_Toc19179969" w:history="1">
        <w:r w:rsidRPr="00E04F0A">
          <w:rPr>
            <w:rStyle w:val="affc"/>
            <w:noProof/>
          </w:rPr>
          <w:t>Оглавление</w:t>
        </w:r>
        <w:r w:rsidRPr="00E04F0A">
          <w:rPr>
            <w:noProof/>
            <w:webHidden/>
          </w:rPr>
          <w:tab/>
          <w:t>2</w:t>
        </w:r>
      </w:hyperlink>
    </w:p>
    <w:p w:rsidR="00BE3FF9" w:rsidRPr="00E04F0A" w:rsidRDefault="00BE3FF9" w:rsidP="00BE3FF9">
      <w:pPr>
        <w:pStyle w:val="15"/>
        <w:rPr>
          <w:rFonts w:eastAsia="Times New Roman"/>
          <w:noProof/>
          <w:sz w:val="22"/>
          <w:lang w:val="en-US" w:eastAsia="ru-RU"/>
        </w:rPr>
      </w:pPr>
      <w:hyperlink w:anchor="_Toc19179970" w:history="1">
        <w:r w:rsidRPr="00E04F0A">
          <w:rPr>
            <w:rStyle w:val="affc"/>
            <w:noProof/>
          </w:rPr>
          <w:t>Список сокращений</w:t>
        </w:r>
        <w:r w:rsidRPr="00E04F0A">
          <w:rPr>
            <w:noProof/>
            <w:webHidden/>
          </w:rPr>
          <w:tab/>
        </w:r>
      </w:hyperlink>
      <w:r w:rsidR="000161FF" w:rsidRPr="00E04F0A">
        <w:t>4</w:t>
      </w:r>
    </w:p>
    <w:p w:rsidR="00BE3FF9" w:rsidRPr="00E04F0A" w:rsidRDefault="00BE3FF9" w:rsidP="00BE3FF9">
      <w:pPr>
        <w:pStyle w:val="15"/>
        <w:rPr>
          <w:rFonts w:eastAsia="Times New Roman"/>
          <w:noProof/>
          <w:sz w:val="22"/>
          <w:lang w:val="en-US" w:eastAsia="ru-RU"/>
        </w:rPr>
      </w:pPr>
      <w:hyperlink w:anchor="_Toc19179971" w:history="1">
        <w:r w:rsidRPr="00E04F0A">
          <w:rPr>
            <w:rStyle w:val="affc"/>
            <w:noProof/>
          </w:rPr>
          <w:t>Термины и определения</w:t>
        </w:r>
        <w:r w:rsidRPr="00E04F0A">
          <w:rPr>
            <w:noProof/>
            <w:webHidden/>
          </w:rPr>
          <w:tab/>
        </w:r>
      </w:hyperlink>
      <w:r w:rsidRPr="00E04F0A">
        <w:rPr>
          <w:lang w:val="en-US"/>
        </w:rPr>
        <w:t>5</w:t>
      </w:r>
    </w:p>
    <w:p w:rsidR="00BE3FF9" w:rsidRPr="00E04F0A" w:rsidRDefault="00BE3FF9" w:rsidP="00BE3FF9">
      <w:pPr>
        <w:pStyle w:val="15"/>
        <w:rPr>
          <w:rFonts w:eastAsia="Times New Roman"/>
          <w:noProof/>
          <w:sz w:val="22"/>
          <w:lang w:eastAsia="ru-RU"/>
        </w:rPr>
      </w:pPr>
      <w:hyperlink w:anchor="_Toc19179972" w:history="1">
        <w:r w:rsidRPr="00E04F0A">
          <w:rPr>
            <w:rStyle w:val="affc"/>
            <w:noProof/>
          </w:rPr>
          <w:t>1. Краткая информация по заболеванию или состоянию (группе заболеваний или состояний)</w:t>
        </w:r>
        <w:r w:rsidRPr="00E04F0A">
          <w:rPr>
            <w:noProof/>
            <w:webHidden/>
          </w:rPr>
          <w:tab/>
        </w:r>
        <w:r w:rsidRPr="00E04F0A">
          <w:rPr>
            <w:noProof/>
            <w:webHidden/>
          </w:rPr>
          <w:fldChar w:fldCharType="begin"/>
        </w:r>
        <w:r w:rsidRPr="00E04F0A">
          <w:rPr>
            <w:noProof/>
            <w:webHidden/>
          </w:rPr>
          <w:instrText xml:space="preserve"> PAGEREF _Toc19179972 \h </w:instrText>
        </w:r>
        <w:r w:rsidRPr="00E04F0A">
          <w:rPr>
            <w:noProof/>
            <w:webHidden/>
          </w:rPr>
        </w:r>
        <w:r w:rsidRPr="00E04F0A">
          <w:rPr>
            <w:noProof/>
            <w:webHidden/>
          </w:rPr>
          <w:fldChar w:fldCharType="separate"/>
        </w:r>
        <w:r w:rsidR="00D878F3">
          <w:rPr>
            <w:noProof/>
            <w:webHidden/>
          </w:rPr>
          <w:t>6</w:t>
        </w:r>
        <w:r w:rsidRPr="00E04F0A">
          <w:rPr>
            <w:noProof/>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73" w:history="1">
        <w:r w:rsidRPr="00E04F0A">
          <w:rPr>
            <w:rStyle w:val="affc"/>
            <w:rFonts w:ascii="Times New Roman" w:hAnsi="Times New Roman"/>
          </w:rPr>
          <w:t xml:space="preserve">1.1 Определение </w:t>
        </w:r>
        <w:r w:rsidRPr="00E04F0A">
          <w:rPr>
            <w:rStyle w:val="affc"/>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_Toc19179973 \h </w:instrText>
        </w:r>
        <w:r w:rsidRPr="00E04F0A">
          <w:rPr>
            <w:rFonts w:ascii="Times New Roman" w:hAnsi="Times New Roman"/>
            <w:webHidden/>
          </w:rPr>
        </w:r>
        <w:r w:rsidRPr="00E04F0A">
          <w:rPr>
            <w:rFonts w:ascii="Times New Roman" w:hAnsi="Times New Roman"/>
            <w:webHidden/>
          </w:rPr>
          <w:fldChar w:fldCharType="separate"/>
        </w:r>
        <w:r w:rsidR="00D878F3">
          <w:rPr>
            <w:rFonts w:ascii="Times New Roman" w:hAnsi="Times New Roman"/>
            <w:noProof/>
            <w:webHidden/>
          </w:rPr>
          <w:t>6</w:t>
        </w:r>
        <w:r w:rsidRPr="00E04F0A">
          <w:rPr>
            <w:rFonts w:ascii="Times New Roman" w:hAnsi="Times New Roman"/>
            <w:webHidden/>
          </w:rPr>
          <w:fldChar w:fldCharType="end"/>
        </w:r>
      </w:hyperlink>
    </w:p>
    <w:p w:rsidR="00BE3FF9" w:rsidRPr="00E04F0A" w:rsidRDefault="00BE3FF9" w:rsidP="00BE3FF9">
      <w:pPr>
        <w:pStyle w:val="21"/>
        <w:rPr>
          <w:rFonts w:ascii="Times New Roman" w:eastAsia="Times New Roman" w:hAnsi="Times New Roman"/>
          <w:lang w:val="en-US" w:eastAsia="ru-RU"/>
        </w:rPr>
      </w:pPr>
      <w:hyperlink w:anchor="_Toc19179974" w:history="1">
        <w:r w:rsidRPr="00E04F0A">
          <w:rPr>
            <w:rStyle w:val="affc"/>
            <w:rFonts w:ascii="Times New Roman" w:hAnsi="Times New Roman"/>
          </w:rPr>
          <w:t>1.2 Этиология и патогенез</w:t>
        </w:r>
        <w:r w:rsidRPr="00E04F0A">
          <w:rPr>
            <w:rStyle w:val="affc"/>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hyperlink>
      <w:r w:rsidRPr="00E04F0A">
        <w:rPr>
          <w:rFonts w:ascii="Times New Roman" w:hAnsi="Times New Roman"/>
          <w:lang w:val="en-US"/>
        </w:rPr>
        <w:t>6</w:t>
      </w:r>
    </w:p>
    <w:p w:rsidR="00BE3FF9" w:rsidRPr="00E04F0A" w:rsidRDefault="00BE3FF9" w:rsidP="00BE3FF9">
      <w:pPr>
        <w:pStyle w:val="21"/>
        <w:rPr>
          <w:rFonts w:ascii="Times New Roman" w:eastAsia="Times New Roman" w:hAnsi="Times New Roman"/>
          <w:lang w:eastAsia="ru-RU"/>
        </w:rPr>
      </w:pPr>
      <w:hyperlink w:anchor="_Toc19179975" w:history="1">
        <w:r w:rsidRPr="00E04F0A">
          <w:rPr>
            <w:rStyle w:val="affc"/>
            <w:rFonts w:ascii="Times New Roman" w:hAnsi="Times New Roman"/>
          </w:rPr>
          <w:t xml:space="preserve">1.3 Эпидемиология </w:t>
        </w:r>
        <w:r w:rsidRPr="00E04F0A">
          <w:rPr>
            <w:rStyle w:val="affc"/>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_Toc19179975 \h </w:instrText>
        </w:r>
        <w:r w:rsidRPr="00E04F0A">
          <w:rPr>
            <w:rFonts w:ascii="Times New Roman" w:hAnsi="Times New Roman"/>
            <w:webHidden/>
          </w:rPr>
        </w:r>
        <w:r w:rsidRPr="00E04F0A">
          <w:rPr>
            <w:rFonts w:ascii="Times New Roman" w:hAnsi="Times New Roman"/>
            <w:webHidden/>
          </w:rPr>
          <w:fldChar w:fldCharType="separate"/>
        </w:r>
        <w:r w:rsidR="00D878F3">
          <w:rPr>
            <w:rFonts w:ascii="Times New Roman" w:hAnsi="Times New Roman"/>
            <w:noProof/>
            <w:webHidden/>
          </w:rPr>
          <w:t>6</w:t>
        </w:r>
        <w:r w:rsidRPr="00E04F0A">
          <w:rPr>
            <w:rFonts w:ascii="Times New Roman" w:hAnsi="Times New Roman"/>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76" w:history="1">
        <w:r w:rsidRPr="00E04F0A">
          <w:rPr>
            <w:rStyle w:val="affc"/>
            <w:rFonts w:ascii="Times New Roman" w:hAnsi="Times New Roman"/>
          </w:rPr>
          <w:t xml:space="preserve">1.4 </w:t>
        </w:r>
        <w:r w:rsidRPr="00E04F0A">
          <w:rPr>
            <w:rStyle w:val="affc"/>
            <w:rFonts w:ascii="Times New Roman" w:hAnsi="Times New Roman"/>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_Toc19179976 \h </w:instrText>
        </w:r>
        <w:r w:rsidRPr="00E04F0A">
          <w:rPr>
            <w:rFonts w:ascii="Times New Roman" w:hAnsi="Times New Roman"/>
            <w:webHidden/>
          </w:rPr>
        </w:r>
        <w:r w:rsidRPr="00E04F0A">
          <w:rPr>
            <w:rFonts w:ascii="Times New Roman" w:hAnsi="Times New Roman"/>
            <w:webHidden/>
          </w:rPr>
          <w:fldChar w:fldCharType="separate"/>
        </w:r>
        <w:r w:rsidR="00D878F3">
          <w:rPr>
            <w:rFonts w:ascii="Times New Roman" w:hAnsi="Times New Roman"/>
            <w:noProof/>
            <w:webHidden/>
          </w:rPr>
          <w:t>7</w:t>
        </w:r>
        <w:r w:rsidRPr="00E04F0A">
          <w:rPr>
            <w:rFonts w:ascii="Times New Roman" w:hAnsi="Times New Roman"/>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77" w:history="1">
        <w:r w:rsidRPr="00E04F0A">
          <w:rPr>
            <w:rStyle w:val="affc"/>
            <w:rFonts w:ascii="Times New Roman" w:hAnsi="Times New Roman"/>
          </w:rPr>
          <w:t xml:space="preserve">1.5 Классификация </w:t>
        </w:r>
        <w:r w:rsidRPr="00E04F0A">
          <w:rPr>
            <w:rStyle w:val="affc"/>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_Toc19179977 \h </w:instrText>
        </w:r>
        <w:r w:rsidRPr="00E04F0A">
          <w:rPr>
            <w:rFonts w:ascii="Times New Roman" w:hAnsi="Times New Roman"/>
            <w:webHidden/>
          </w:rPr>
        </w:r>
        <w:r w:rsidRPr="00E04F0A">
          <w:rPr>
            <w:rFonts w:ascii="Times New Roman" w:hAnsi="Times New Roman"/>
            <w:webHidden/>
          </w:rPr>
          <w:fldChar w:fldCharType="separate"/>
        </w:r>
        <w:r w:rsidR="00D878F3">
          <w:rPr>
            <w:rFonts w:ascii="Times New Roman" w:hAnsi="Times New Roman"/>
            <w:noProof/>
            <w:webHidden/>
          </w:rPr>
          <w:t>7</w:t>
        </w:r>
        <w:r w:rsidRPr="00E04F0A">
          <w:rPr>
            <w:rFonts w:ascii="Times New Roman" w:hAnsi="Times New Roman"/>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78" w:history="1">
        <w:r w:rsidRPr="00E04F0A">
          <w:rPr>
            <w:rStyle w:val="affc"/>
            <w:rFonts w:ascii="Times New Roman" w:hAnsi="Times New Roman"/>
          </w:rPr>
          <w:t xml:space="preserve">1.6 Клиническая картина </w:t>
        </w:r>
        <w:r w:rsidRPr="00E04F0A">
          <w:rPr>
            <w:rStyle w:val="affc"/>
            <w:rFonts w:ascii="Times New Roman" w:hAnsi="Times New Roman"/>
            <w:shd w:val="clear" w:color="auto" w:fill="FFFFFF"/>
          </w:rPr>
          <w:t>заболевания или состояния (группы заболеваний или состояний)</w:t>
        </w:r>
        <w:r w:rsidRPr="00E04F0A">
          <w:rPr>
            <w:rFonts w:ascii="Times New Roman" w:hAnsi="Times New Roman"/>
            <w:webHidden/>
          </w:rPr>
          <w:tab/>
        </w:r>
        <w:r w:rsidRPr="00E04F0A">
          <w:rPr>
            <w:rFonts w:ascii="Times New Roman" w:hAnsi="Times New Roman"/>
            <w:webHidden/>
          </w:rPr>
          <w:fldChar w:fldCharType="begin"/>
        </w:r>
        <w:r w:rsidRPr="00E04F0A">
          <w:rPr>
            <w:rFonts w:ascii="Times New Roman" w:hAnsi="Times New Roman"/>
            <w:webHidden/>
          </w:rPr>
          <w:instrText xml:space="preserve"> PAGEREF _Toc19179978 \h </w:instrText>
        </w:r>
        <w:r w:rsidRPr="00E04F0A">
          <w:rPr>
            <w:rFonts w:ascii="Times New Roman" w:hAnsi="Times New Roman"/>
            <w:webHidden/>
          </w:rPr>
        </w:r>
        <w:r w:rsidRPr="00E04F0A">
          <w:rPr>
            <w:rFonts w:ascii="Times New Roman" w:hAnsi="Times New Roman"/>
            <w:webHidden/>
          </w:rPr>
          <w:fldChar w:fldCharType="separate"/>
        </w:r>
        <w:r w:rsidR="00D878F3">
          <w:rPr>
            <w:rFonts w:ascii="Times New Roman" w:hAnsi="Times New Roman"/>
            <w:noProof/>
            <w:webHidden/>
          </w:rPr>
          <w:t>7</w:t>
        </w:r>
        <w:r w:rsidRPr="00E04F0A">
          <w:rPr>
            <w:rFonts w:ascii="Times New Roman" w:hAnsi="Times New Roman"/>
            <w:webHidden/>
          </w:rPr>
          <w:fldChar w:fldCharType="end"/>
        </w:r>
      </w:hyperlink>
    </w:p>
    <w:p w:rsidR="00BE3FF9" w:rsidRPr="00E04F0A" w:rsidRDefault="00BE3FF9" w:rsidP="00BE3FF9">
      <w:pPr>
        <w:pStyle w:val="15"/>
        <w:rPr>
          <w:rFonts w:eastAsia="Times New Roman"/>
          <w:noProof/>
          <w:sz w:val="22"/>
          <w:lang w:eastAsia="ru-RU"/>
        </w:rPr>
      </w:pPr>
      <w:hyperlink w:anchor="_Toc19179979" w:history="1">
        <w:r w:rsidRPr="00E04F0A">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Pr="00E04F0A">
          <w:rPr>
            <w:noProof/>
            <w:webHidden/>
          </w:rPr>
          <w:tab/>
        </w:r>
        <w:r w:rsidRPr="00E04F0A">
          <w:rPr>
            <w:noProof/>
            <w:webHidden/>
          </w:rPr>
          <w:fldChar w:fldCharType="begin"/>
        </w:r>
        <w:r w:rsidRPr="00E04F0A">
          <w:rPr>
            <w:noProof/>
            <w:webHidden/>
          </w:rPr>
          <w:instrText xml:space="preserve"> PAGEREF _Toc19179979 \h </w:instrText>
        </w:r>
        <w:r w:rsidRPr="00E04F0A">
          <w:rPr>
            <w:noProof/>
            <w:webHidden/>
          </w:rPr>
        </w:r>
        <w:r w:rsidRPr="00E04F0A">
          <w:rPr>
            <w:noProof/>
            <w:webHidden/>
          </w:rPr>
          <w:fldChar w:fldCharType="separate"/>
        </w:r>
        <w:r w:rsidR="00D878F3">
          <w:rPr>
            <w:noProof/>
            <w:webHidden/>
          </w:rPr>
          <w:t>7</w:t>
        </w:r>
        <w:r w:rsidRPr="00E04F0A">
          <w:rPr>
            <w:noProof/>
            <w:webHidden/>
          </w:rPr>
          <w:fldChar w:fldCharType="end"/>
        </w:r>
      </w:hyperlink>
    </w:p>
    <w:p w:rsidR="00BE3FF9" w:rsidRPr="00E04F0A" w:rsidRDefault="00BE3FF9" w:rsidP="00BE3FF9">
      <w:pPr>
        <w:pStyle w:val="21"/>
        <w:rPr>
          <w:rFonts w:ascii="Times New Roman" w:hAnsi="Times New Roman"/>
        </w:rPr>
      </w:pPr>
      <w:hyperlink w:anchor="_Toc19179980" w:history="1">
        <w:r w:rsidRPr="00E04F0A">
          <w:rPr>
            <w:rStyle w:val="affc"/>
            <w:rFonts w:ascii="Times New Roman" w:hAnsi="Times New Roman"/>
          </w:rPr>
          <w:t>2.1 Жалобы и анамнез</w:t>
        </w:r>
        <w:r w:rsidRPr="00E04F0A">
          <w:rPr>
            <w:rFonts w:ascii="Times New Roman" w:hAnsi="Times New Roman"/>
            <w:webHidden/>
          </w:rPr>
          <w:tab/>
        </w:r>
      </w:hyperlink>
      <w:r w:rsidR="000161FF" w:rsidRPr="00E04F0A">
        <w:rPr>
          <w:rFonts w:ascii="Times New Roman" w:hAnsi="Times New Roman"/>
        </w:rPr>
        <w:t>8</w:t>
      </w:r>
    </w:p>
    <w:p w:rsidR="00BE3FF9" w:rsidRPr="00E04F0A" w:rsidRDefault="00782B51" w:rsidP="00BE3FF9">
      <w:pPr>
        <w:pStyle w:val="21"/>
        <w:rPr>
          <w:rFonts w:ascii="Times New Roman" w:eastAsia="Times New Roman" w:hAnsi="Times New Roman"/>
          <w:lang w:eastAsia="ru-RU"/>
        </w:rPr>
      </w:pPr>
      <w:r>
        <w:rPr>
          <w:rFonts w:ascii="Times New Roman" w:hAnsi="Times New Roman"/>
        </w:rPr>
        <w:t>2.2</w:t>
      </w:r>
      <w:r w:rsidR="00BE3FF9" w:rsidRPr="00E04F0A">
        <w:rPr>
          <w:rFonts w:ascii="Times New Roman" w:hAnsi="Times New Roman"/>
        </w:rPr>
        <w:t>Физикал</w:t>
      </w:r>
      <w:r>
        <w:rPr>
          <w:rFonts w:ascii="Times New Roman" w:hAnsi="Times New Roman"/>
        </w:rPr>
        <w:t>ьное о</w:t>
      </w:r>
      <w:r w:rsidR="002417A2" w:rsidRPr="00E04F0A">
        <w:rPr>
          <w:rFonts w:ascii="Times New Roman" w:hAnsi="Times New Roman"/>
        </w:rPr>
        <w:t>бслед</w:t>
      </w:r>
      <w:r>
        <w:rPr>
          <w:rFonts w:ascii="Times New Roman" w:hAnsi="Times New Roman"/>
        </w:rPr>
        <w:t>ование………………………………………………………………………</w:t>
      </w:r>
      <w:r w:rsidR="00344AB0">
        <w:rPr>
          <w:rFonts w:ascii="Times New Roman" w:hAnsi="Times New Roman"/>
        </w:rPr>
        <w:t>9</w:t>
      </w:r>
    </w:p>
    <w:p w:rsidR="00BE3FF9" w:rsidRPr="00E04F0A" w:rsidRDefault="00BE3FF9" w:rsidP="00BE3FF9">
      <w:pPr>
        <w:pStyle w:val="21"/>
        <w:rPr>
          <w:rFonts w:ascii="Times New Roman" w:eastAsia="Times New Roman" w:hAnsi="Times New Roman"/>
          <w:lang w:eastAsia="ru-RU"/>
        </w:rPr>
      </w:pPr>
      <w:hyperlink w:anchor="_Toc19179982" w:history="1">
        <w:r w:rsidRPr="00E04F0A">
          <w:rPr>
            <w:rStyle w:val="affc"/>
            <w:rFonts w:ascii="Times New Roman" w:hAnsi="Times New Roman"/>
          </w:rPr>
          <w:t>2.3 Лабораторные диагностические исследования</w:t>
        </w:r>
        <w:r w:rsidRPr="00E04F0A">
          <w:rPr>
            <w:rFonts w:ascii="Times New Roman" w:hAnsi="Times New Roman"/>
            <w:webHidden/>
          </w:rPr>
          <w:tab/>
        </w:r>
      </w:hyperlink>
      <w:r w:rsidR="000161FF" w:rsidRPr="00E04F0A">
        <w:rPr>
          <w:rFonts w:ascii="Times New Roman" w:hAnsi="Times New Roman"/>
        </w:rPr>
        <w:t>9</w:t>
      </w:r>
    </w:p>
    <w:p w:rsidR="00BE3FF9" w:rsidRPr="00E04F0A" w:rsidRDefault="00BE3FF9" w:rsidP="00BE3FF9">
      <w:pPr>
        <w:pStyle w:val="21"/>
        <w:rPr>
          <w:rFonts w:ascii="Times New Roman" w:eastAsia="Times New Roman" w:hAnsi="Times New Roman"/>
          <w:lang w:eastAsia="ru-RU"/>
        </w:rPr>
      </w:pPr>
      <w:hyperlink w:anchor="_Toc19179983" w:history="1">
        <w:r w:rsidRPr="00E04F0A">
          <w:rPr>
            <w:rStyle w:val="affc"/>
            <w:rFonts w:ascii="Times New Roman" w:hAnsi="Times New Roman"/>
          </w:rPr>
          <w:t>2.4 Инструментальные диагностические исследования</w:t>
        </w:r>
        <w:r w:rsidRPr="00E04F0A">
          <w:rPr>
            <w:rFonts w:ascii="Times New Roman" w:hAnsi="Times New Roman"/>
            <w:webHidden/>
          </w:rPr>
          <w:tab/>
        </w:r>
      </w:hyperlink>
      <w:r w:rsidR="00344AB0">
        <w:rPr>
          <w:rFonts w:ascii="Times New Roman" w:hAnsi="Times New Roman"/>
        </w:rPr>
        <w:t>10</w:t>
      </w:r>
    </w:p>
    <w:p w:rsidR="00BE3FF9" w:rsidRPr="00E04F0A" w:rsidRDefault="00BE3FF9" w:rsidP="00BE3FF9">
      <w:pPr>
        <w:pStyle w:val="21"/>
        <w:rPr>
          <w:rFonts w:ascii="Times New Roman" w:eastAsia="Times New Roman" w:hAnsi="Times New Roman"/>
          <w:lang w:eastAsia="ru-RU"/>
        </w:rPr>
      </w:pPr>
      <w:hyperlink w:anchor="_Toc19179984" w:history="1">
        <w:r w:rsidRPr="00E04F0A">
          <w:rPr>
            <w:rStyle w:val="affc"/>
            <w:rFonts w:ascii="Times New Roman" w:hAnsi="Times New Roman"/>
          </w:rPr>
          <w:t>2.5 Иные диагностические исследования</w:t>
        </w:r>
        <w:r w:rsidRPr="00E04F0A">
          <w:rPr>
            <w:rFonts w:ascii="Times New Roman" w:hAnsi="Times New Roman"/>
            <w:webHidden/>
          </w:rPr>
          <w:tab/>
        </w:r>
      </w:hyperlink>
      <w:r w:rsidR="000161FF" w:rsidRPr="00E04F0A">
        <w:rPr>
          <w:rFonts w:ascii="Times New Roman" w:hAnsi="Times New Roman"/>
        </w:rPr>
        <w:t>10</w:t>
      </w:r>
    </w:p>
    <w:p w:rsidR="00BE3FF9" w:rsidRPr="00E04F0A" w:rsidRDefault="00BE3FF9" w:rsidP="00BE3FF9">
      <w:pPr>
        <w:pStyle w:val="15"/>
        <w:rPr>
          <w:rFonts w:eastAsia="Times New Roman"/>
          <w:noProof/>
          <w:sz w:val="22"/>
          <w:lang w:eastAsia="ru-RU"/>
        </w:rPr>
      </w:pPr>
      <w:hyperlink w:anchor="_Toc19179985" w:history="1">
        <w:r w:rsidRPr="00E04F0A">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Pr="00E04F0A">
          <w:rPr>
            <w:noProof/>
            <w:webHidden/>
          </w:rPr>
          <w:tab/>
        </w:r>
        <w:r w:rsidRPr="00E04F0A">
          <w:rPr>
            <w:noProof/>
            <w:webHidden/>
          </w:rPr>
          <w:fldChar w:fldCharType="begin"/>
        </w:r>
        <w:r w:rsidRPr="00E04F0A">
          <w:rPr>
            <w:noProof/>
            <w:webHidden/>
          </w:rPr>
          <w:instrText xml:space="preserve"> PAGEREF _Toc19179985 \h </w:instrText>
        </w:r>
        <w:r w:rsidRPr="00E04F0A">
          <w:rPr>
            <w:noProof/>
            <w:webHidden/>
          </w:rPr>
        </w:r>
        <w:r w:rsidRPr="00E04F0A">
          <w:rPr>
            <w:noProof/>
            <w:webHidden/>
          </w:rPr>
          <w:fldChar w:fldCharType="separate"/>
        </w:r>
        <w:r w:rsidR="00D878F3">
          <w:rPr>
            <w:noProof/>
            <w:webHidden/>
          </w:rPr>
          <w:t>11</w:t>
        </w:r>
        <w:r w:rsidRPr="00E04F0A">
          <w:rPr>
            <w:noProof/>
            <w:webHidden/>
          </w:rPr>
          <w:fldChar w:fldCharType="end"/>
        </w:r>
      </w:hyperlink>
    </w:p>
    <w:p w:rsidR="00BE3FF9" w:rsidRPr="00E04F0A" w:rsidRDefault="00BE3FF9" w:rsidP="00BE3FF9">
      <w:pPr>
        <w:pStyle w:val="21"/>
        <w:rPr>
          <w:rFonts w:ascii="Times New Roman" w:eastAsia="Times New Roman" w:hAnsi="Times New Roman"/>
          <w:lang w:eastAsia="ru-RU"/>
        </w:rPr>
      </w:pPr>
      <w:hyperlink w:anchor="_Toc19179986" w:history="1">
        <w:r w:rsidRPr="00E04F0A">
          <w:rPr>
            <w:rStyle w:val="affc"/>
            <w:rFonts w:ascii="Times New Roman" w:eastAsia="Times New Roman" w:hAnsi="Times New Roman"/>
          </w:rPr>
          <w:t>3.1 Консервативное лечение</w:t>
        </w:r>
        <w:r w:rsidRPr="00E04F0A">
          <w:rPr>
            <w:rFonts w:ascii="Times New Roman" w:hAnsi="Times New Roman"/>
            <w:webHidden/>
          </w:rPr>
          <w:tab/>
        </w:r>
      </w:hyperlink>
      <w:r w:rsidR="000161FF" w:rsidRPr="00E04F0A">
        <w:rPr>
          <w:rFonts w:ascii="Times New Roman" w:hAnsi="Times New Roman"/>
        </w:rPr>
        <w:t>11</w:t>
      </w:r>
    </w:p>
    <w:p w:rsidR="00BE3FF9" w:rsidRPr="00E04F0A" w:rsidRDefault="00BE3FF9" w:rsidP="00BE3FF9">
      <w:pPr>
        <w:pStyle w:val="21"/>
        <w:rPr>
          <w:rFonts w:ascii="Times New Roman" w:eastAsia="Times New Roman" w:hAnsi="Times New Roman"/>
          <w:lang w:eastAsia="ru-RU"/>
        </w:rPr>
      </w:pPr>
      <w:hyperlink w:anchor="_Toc19179987" w:history="1">
        <w:r w:rsidRPr="00E04F0A">
          <w:rPr>
            <w:rStyle w:val="affc"/>
            <w:rFonts w:ascii="Times New Roman" w:hAnsi="Times New Roman"/>
          </w:rPr>
          <w:t>3.2 Иное лечение</w:t>
        </w:r>
        <w:r w:rsidRPr="00E04F0A">
          <w:rPr>
            <w:rFonts w:ascii="Times New Roman" w:hAnsi="Times New Roman"/>
            <w:webHidden/>
          </w:rPr>
          <w:tab/>
        </w:r>
      </w:hyperlink>
      <w:r w:rsidR="000161FF" w:rsidRPr="00E04F0A">
        <w:rPr>
          <w:rFonts w:ascii="Times New Roman" w:hAnsi="Times New Roman"/>
        </w:rPr>
        <w:t>13</w:t>
      </w:r>
    </w:p>
    <w:p w:rsidR="00BE3FF9" w:rsidRDefault="00BE3FF9" w:rsidP="00BE3FF9">
      <w:pPr>
        <w:pStyle w:val="15"/>
        <w:rPr>
          <w:rFonts w:ascii="Calibri" w:eastAsia="Times New Roman" w:hAnsi="Calibri"/>
          <w:noProof/>
          <w:sz w:val="22"/>
          <w:lang w:eastAsia="ru-RU"/>
        </w:rPr>
      </w:pPr>
      <w:hyperlink w:anchor="_Toc19179988" w:history="1">
        <w:r w:rsidRPr="00E04F0A">
          <w:rPr>
            <w:rStyle w:val="affc"/>
            <w:noProof/>
          </w:rPr>
          <w:t>4. Медицинская реабилитация</w:t>
        </w:r>
        <w:r w:rsidR="001C6DD8">
          <w:rPr>
            <w:rStyle w:val="affc"/>
            <w:noProof/>
          </w:rPr>
          <w:t xml:space="preserve"> и санаторно-курортное лечение</w:t>
        </w:r>
        <w:r w:rsidRPr="00E04F0A">
          <w:rPr>
            <w:rStyle w:val="affc"/>
            <w:noProof/>
          </w:rPr>
          <w:t>, медицинские показания и противопоказания к применению методов реабилитации</w:t>
        </w:r>
        <w:r w:rsidRPr="00E04F0A">
          <w:rPr>
            <w:noProof/>
            <w:webHidden/>
          </w:rPr>
          <w:tab/>
        </w:r>
        <w:r w:rsidRPr="00E04F0A">
          <w:rPr>
            <w:noProof/>
            <w:webHidden/>
          </w:rPr>
          <w:fldChar w:fldCharType="begin"/>
        </w:r>
        <w:r w:rsidRPr="00E04F0A">
          <w:rPr>
            <w:noProof/>
            <w:webHidden/>
          </w:rPr>
          <w:instrText xml:space="preserve"> PAGEREF _Toc19179988 \h </w:instrText>
        </w:r>
        <w:r w:rsidRPr="00E04F0A">
          <w:rPr>
            <w:noProof/>
            <w:webHidden/>
          </w:rPr>
        </w:r>
        <w:r w:rsidRPr="00E04F0A">
          <w:rPr>
            <w:noProof/>
            <w:webHidden/>
          </w:rPr>
          <w:fldChar w:fldCharType="separate"/>
        </w:r>
        <w:r w:rsidR="00D878F3">
          <w:rPr>
            <w:noProof/>
            <w:webHidden/>
          </w:rPr>
          <w:t>1</w:t>
        </w:r>
        <w:r w:rsidR="001C6DD8">
          <w:rPr>
            <w:noProof/>
            <w:webHidden/>
          </w:rPr>
          <w:t>3</w:t>
        </w:r>
        <w:r w:rsidRPr="00E04F0A">
          <w:rPr>
            <w:noProof/>
            <w:webHidden/>
          </w:rPr>
          <w:fldChar w:fldCharType="end"/>
        </w:r>
      </w:hyperlink>
    </w:p>
    <w:p w:rsidR="00BE3FF9" w:rsidRDefault="00BE3FF9" w:rsidP="00BE3FF9">
      <w:pPr>
        <w:pStyle w:val="15"/>
        <w:rPr>
          <w:rFonts w:ascii="Calibri" w:eastAsia="Times New Roman" w:hAnsi="Calibri"/>
          <w:noProof/>
          <w:sz w:val="22"/>
          <w:lang w:eastAsia="ru-RU"/>
        </w:rPr>
      </w:pPr>
      <w:hyperlink w:anchor="_Toc19179989" w:history="1">
        <w:r w:rsidRPr="008E7B96">
          <w:rPr>
            <w:rStyle w:val="affc"/>
            <w:noProof/>
          </w:rPr>
          <w:t>5.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_Toc19179989 \h </w:instrText>
        </w:r>
        <w:r>
          <w:rPr>
            <w:noProof/>
            <w:webHidden/>
          </w:rPr>
        </w:r>
        <w:r>
          <w:rPr>
            <w:noProof/>
            <w:webHidden/>
          </w:rPr>
          <w:fldChar w:fldCharType="separate"/>
        </w:r>
        <w:r w:rsidR="00D878F3">
          <w:rPr>
            <w:noProof/>
            <w:webHidden/>
          </w:rPr>
          <w:t>14</w:t>
        </w:r>
        <w:r>
          <w:rPr>
            <w:noProof/>
            <w:webHidden/>
          </w:rPr>
          <w:fldChar w:fldCharType="end"/>
        </w:r>
      </w:hyperlink>
    </w:p>
    <w:p w:rsidR="00BE3FF9" w:rsidRDefault="00BE3FF9" w:rsidP="00BE3FF9">
      <w:pPr>
        <w:pStyle w:val="15"/>
        <w:rPr>
          <w:rFonts w:ascii="Calibri" w:eastAsia="Times New Roman" w:hAnsi="Calibri"/>
          <w:noProof/>
          <w:sz w:val="22"/>
          <w:lang w:eastAsia="ru-RU"/>
        </w:rPr>
      </w:pPr>
      <w:hyperlink w:anchor="_Toc19179990" w:history="1">
        <w:r w:rsidRPr="008E7B96">
          <w:rPr>
            <w:rStyle w:val="affc"/>
            <w:noProof/>
          </w:rPr>
          <w:t>6. Организация медицинской помощи</w:t>
        </w:r>
        <w:r>
          <w:rPr>
            <w:noProof/>
            <w:webHidden/>
          </w:rPr>
          <w:tab/>
        </w:r>
      </w:hyperlink>
      <w:r>
        <w:t>16</w:t>
      </w:r>
    </w:p>
    <w:p w:rsidR="00BE3FF9" w:rsidRDefault="00BE3FF9" w:rsidP="00BE3FF9">
      <w:pPr>
        <w:pStyle w:val="15"/>
        <w:rPr>
          <w:rFonts w:ascii="Calibri" w:eastAsia="Times New Roman" w:hAnsi="Calibri"/>
          <w:noProof/>
          <w:sz w:val="22"/>
          <w:lang w:eastAsia="ru-RU"/>
        </w:rPr>
      </w:pPr>
      <w:hyperlink w:anchor="_Toc19179991" w:history="1">
        <w:r w:rsidRPr="008E7B96">
          <w:rPr>
            <w:rStyle w:val="affc"/>
            <w:noProof/>
          </w:rPr>
          <w:t>7. Дополнительная информация (в том числе факторы, влияющие на исход заболевания или состояния)</w:t>
        </w:r>
        <w:r>
          <w:rPr>
            <w:noProof/>
            <w:webHidden/>
          </w:rPr>
          <w:tab/>
        </w:r>
      </w:hyperlink>
      <w:r w:rsidR="000161FF">
        <w:t>17</w:t>
      </w:r>
    </w:p>
    <w:p w:rsidR="00BE3FF9" w:rsidRDefault="00BE3FF9" w:rsidP="00BE3FF9">
      <w:pPr>
        <w:pStyle w:val="15"/>
        <w:rPr>
          <w:rFonts w:ascii="Calibri" w:eastAsia="Times New Roman" w:hAnsi="Calibri"/>
          <w:noProof/>
          <w:sz w:val="22"/>
          <w:lang w:eastAsia="ru-RU"/>
        </w:rPr>
      </w:pPr>
      <w:hyperlink w:anchor="_Toc19179992" w:history="1">
        <w:r w:rsidRPr="008E7B96">
          <w:rPr>
            <w:rStyle w:val="affc"/>
            <w:noProof/>
          </w:rPr>
          <w:t>Критерии оценки качества медицинской помощи</w:t>
        </w:r>
        <w:r>
          <w:rPr>
            <w:noProof/>
            <w:webHidden/>
          </w:rPr>
          <w:tab/>
        </w:r>
      </w:hyperlink>
      <w:r w:rsidR="000161FF">
        <w:t>17</w:t>
      </w:r>
    </w:p>
    <w:p w:rsidR="00BE3FF9" w:rsidRDefault="00BE3FF9" w:rsidP="00BE3FF9">
      <w:pPr>
        <w:pStyle w:val="15"/>
        <w:rPr>
          <w:rFonts w:ascii="Calibri" w:eastAsia="Times New Roman" w:hAnsi="Calibri"/>
          <w:noProof/>
          <w:sz w:val="22"/>
          <w:lang w:eastAsia="ru-RU"/>
        </w:rPr>
      </w:pPr>
      <w:hyperlink w:anchor="_Toc19179993" w:history="1">
        <w:r w:rsidRPr="008E7B96">
          <w:rPr>
            <w:rStyle w:val="affc"/>
            <w:noProof/>
          </w:rPr>
          <w:t>Список литературы</w:t>
        </w:r>
        <w:r>
          <w:rPr>
            <w:noProof/>
            <w:webHidden/>
          </w:rPr>
          <w:tab/>
        </w:r>
      </w:hyperlink>
      <w:r w:rsidR="000161FF">
        <w:t>18</w:t>
      </w:r>
    </w:p>
    <w:p w:rsidR="00BE3FF9" w:rsidRDefault="00BE3FF9" w:rsidP="00BE3FF9">
      <w:pPr>
        <w:pStyle w:val="15"/>
        <w:rPr>
          <w:rFonts w:ascii="Calibri" w:eastAsia="Times New Roman" w:hAnsi="Calibri"/>
          <w:noProof/>
          <w:sz w:val="22"/>
          <w:lang w:eastAsia="ru-RU"/>
        </w:rPr>
      </w:pPr>
      <w:hyperlink w:anchor="_Toc19179994" w:history="1">
        <w:r w:rsidRPr="008E7B96">
          <w:rPr>
            <w:rStyle w:val="affc"/>
            <w:noProof/>
          </w:rPr>
          <w:t>Приложение А1. Состав рабочей группы по разработке и пересмотру клинических рекомендаций</w:t>
        </w:r>
        <w:r>
          <w:rPr>
            <w:noProof/>
            <w:webHidden/>
          </w:rPr>
          <w:tab/>
        </w:r>
      </w:hyperlink>
      <w:r w:rsidR="000161FF">
        <w:t>21</w:t>
      </w:r>
    </w:p>
    <w:p w:rsidR="00BE3FF9" w:rsidRDefault="00BE3FF9" w:rsidP="00BE3FF9">
      <w:pPr>
        <w:pStyle w:val="15"/>
        <w:rPr>
          <w:rFonts w:ascii="Calibri" w:eastAsia="Times New Roman" w:hAnsi="Calibri"/>
          <w:noProof/>
          <w:sz w:val="22"/>
          <w:lang w:eastAsia="ru-RU"/>
        </w:rPr>
      </w:pPr>
      <w:hyperlink w:anchor="_Toc19179995" w:history="1">
        <w:r w:rsidRPr="008E7B96">
          <w:rPr>
            <w:rStyle w:val="affc"/>
            <w:noProof/>
          </w:rPr>
          <w:t>Приложение А2. Методология разработки клинических рекомендаций</w:t>
        </w:r>
        <w:r>
          <w:rPr>
            <w:noProof/>
            <w:webHidden/>
          </w:rPr>
          <w:tab/>
        </w:r>
      </w:hyperlink>
      <w:r w:rsidR="000161FF">
        <w:t>22</w:t>
      </w:r>
    </w:p>
    <w:p w:rsidR="00BE3FF9" w:rsidRDefault="00BE3FF9" w:rsidP="00BE3FF9">
      <w:pPr>
        <w:pStyle w:val="15"/>
        <w:rPr>
          <w:rFonts w:ascii="Calibri" w:eastAsia="Times New Roman" w:hAnsi="Calibri"/>
          <w:noProof/>
          <w:sz w:val="22"/>
          <w:lang w:eastAsia="ru-RU"/>
        </w:rPr>
      </w:pPr>
      <w:hyperlink w:anchor="_Toc19179996" w:history="1">
        <w:r w:rsidRPr="008E7B96">
          <w:rPr>
            <w:rStyle w:val="affc"/>
            <w:noProof/>
          </w:rPr>
          <w:t>Приложение Б. Алгоритмы действий врача</w:t>
        </w:r>
        <w:r>
          <w:rPr>
            <w:noProof/>
            <w:webHidden/>
          </w:rPr>
          <w:tab/>
        </w:r>
      </w:hyperlink>
      <w:r w:rsidR="000161FF">
        <w:t>24</w:t>
      </w:r>
    </w:p>
    <w:p w:rsidR="00BE3FF9" w:rsidRDefault="00BE3FF9" w:rsidP="00BE3FF9">
      <w:pPr>
        <w:pStyle w:val="15"/>
        <w:rPr>
          <w:rFonts w:ascii="Calibri" w:eastAsia="Times New Roman" w:hAnsi="Calibri"/>
          <w:noProof/>
          <w:sz w:val="22"/>
          <w:lang w:eastAsia="ru-RU"/>
        </w:rPr>
      </w:pPr>
      <w:hyperlink w:anchor="_Toc19179997" w:history="1">
        <w:r w:rsidRPr="008E7B96">
          <w:rPr>
            <w:rStyle w:val="affc"/>
            <w:noProof/>
          </w:rPr>
          <w:t>Приложение В. Информация для пациента</w:t>
        </w:r>
        <w:r>
          <w:rPr>
            <w:noProof/>
            <w:webHidden/>
          </w:rPr>
          <w:tab/>
        </w:r>
      </w:hyperlink>
      <w:r w:rsidR="000161FF">
        <w:t>25</w:t>
      </w:r>
    </w:p>
    <w:p w:rsidR="00BE3FF9" w:rsidRPr="009932FC" w:rsidRDefault="00BE3FF9" w:rsidP="00BE3FF9">
      <w:pPr>
        <w:pStyle w:val="15"/>
        <w:rPr>
          <w:rFonts w:ascii="Calibri" w:eastAsia="Times New Roman" w:hAnsi="Calibri"/>
          <w:noProof/>
          <w:sz w:val="22"/>
          <w:lang w:eastAsia="ru-RU"/>
        </w:rPr>
      </w:pPr>
      <w:r w:rsidRPr="00877EF5">
        <w:rPr>
          <w:b/>
          <w:bCs/>
          <w:szCs w:val="24"/>
        </w:rPr>
        <w:fldChar w:fldCharType="end"/>
      </w:r>
      <w:r>
        <w:fldChar w:fldCharType="begin"/>
      </w:r>
      <w:r>
        <w:instrText xml:space="preserve"> TOC \o "1-3" \h \z \u </w:instrText>
      </w:r>
      <w:r>
        <w:fldChar w:fldCharType="separate"/>
      </w:r>
    </w:p>
    <w:p w:rsidR="00BE3FF9" w:rsidRPr="009932FC" w:rsidRDefault="00BE3FF9" w:rsidP="00BE3FF9">
      <w:pPr>
        <w:pStyle w:val="15"/>
        <w:rPr>
          <w:rFonts w:ascii="Calibri" w:eastAsia="Times New Roman" w:hAnsi="Calibri"/>
          <w:noProof/>
          <w:sz w:val="22"/>
          <w:lang w:eastAsia="ru-RU"/>
        </w:rPr>
      </w:pPr>
    </w:p>
    <w:p w:rsidR="00BE3FF9" w:rsidRDefault="00BE3FF9" w:rsidP="00BE3FF9">
      <w:r>
        <w:fldChar w:fldCharType="end"/>
      </w:r>
    </w:p>
    <w:p w:rsidR="00BE3FF9" w:rsidRDefault="00BE3FF9" w:rsidP="00BE3FF9"/>
    <w:p w:rsidR="00BE3FF9" w:rsidRDefault="00BE3FF9" w:rsidP="00BE3FF9">
      <w:pPr>
        <w:pStyle w:val="aff9"/>
        <w:rPr>
          <w:b/>
        </w:rPr>
      </w:pPr>
      <w:r w:rsidRPr="002417A2">
        <w:tab/>
      </w:r>
      <w:r w:rsidRPr="002417A2">
        <w:tab/>
      </w:r>
      <w:r w:rsidRPr="002417A2">
        <w:tab/>
      </w:r>
      <w:bookmarkStart w:id="3" w:name="_Toc16510463"/>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r w:rsidRPr="002417A2">
        <w:rPr>
          <w:b/>
        </w:rPr>
        <w:tab/>
      </w:r>
      <w:bookmarkStart w:id="4" w:name="_Toc18603407"/>
    </w:p>
    <w:p w:rsidR="00BE3FF9" w:rsidRDefault="00BE3FF9" w:rsidP="00BE3FF9">
      <w:pPr>
        <w:pStyle w:val="aff9"/>
        <w:rPr>
          <w:b/>
        </w:rPr>
      </w:pPr>
    </w:p>
    <w:p w:rsidR="00BE3FF9" w:rsidRDefault="00BE3FF9" w:rsidP="00BE3FF9">
      <w:pPr>
        <w:pStyle w:val="aff9"/>
        <w:rPr>
          <w:b/>
        </w:rPr>
      </w:pPr>
    </w:p>
    <w:p w:rsidR="00BE3FF9" w:rsidRDefault="00BE3FF9" w:rsidP="00BE3FF9">
      <w:pPr>
        <w:pStyle w:val="aff9"/>
        <w:rPr>
          <w:b/>
        </w:rPr>
      </w:pPr>
    </w:p>
    <w:p w:rsidR="00BE3FF9" w:rsidRDefault="00BE3FF9" w:rsidP="00BE3FF9">
      <w:pPr>
        <w:pStyle w:val="aff9"/>
        <w:rPr>
          <w:b/>
        </w:rPr>
      </w:pPr>
    </w:p>
    <w:p w:rsidR="00BE3FF9" w:rsidRDefault="00BE3FF9" w:rsidP="00BE3FF9">
      <w:pPr>
        <w:pStyle w:val="aff9"/>
        <w:rPr>
          <w:b/>
        </w:rPr>
      </w:pPr>
    </w:p>
    <w:p w:rsidR="00BE3FF9" w:rsidRDefault="00BE3FF9" w:rsidP="00BE3FF9">
      <w:pPr>
        <w:pStyle w:val="aff9"/>
        <w:rPr>
          <w:b/>
        </w:rPr>
      </w:pPr>
    </w:p>
    <w:p w:rsidR="00BE3FF9" w:rsidRPr="007D563A" w:rsidRDefault="00BE3FF9" w:rsidP="00BE3FF9">
      <w:pPr>
        <w:pStyle w:val="aff9"/>
      </w:pPr>
    </w:p>
    <w:p w:rsidR="00BE3FF9" w:rsidRDefault="00BE3FF9" w:rsidP="00BE3FF9">
      <w:pPr>
        <w:pStyle w:val="afff1"/>
        <w:ind w:left="7788"/>
      </w:pPr>
    </w:p>
    <w:p w:rsidR="00BE3FF9" w:rsidRDefault="00BE3FF9" w:rsidP="00BE3FF9">
      <w:pPr>
        <w:pStyle w:val="afff1"/>
        <w:ind w:left="7788"/>
      </w:pPr>
    </w:p>
    <w:p w:rsidR="00BE3FF9" w:rsidRDefault="00BE3FF9" w:rsidP="00BE3FF9">
      <w:pPr>
        <w:pStyle w:val="afff1"/>
        <w:ind w:left="7788"/>
      </w:pPr>
    </w:p>
    <w:p w:rsidR="00BE3FF9" w:rsidRDefault="00BE3FF9" w:rsidP="00BE3FF9">
      <w:pPr>
        <w:pStyle w:val="afff1"/>
        <w:ind w:left="7788"/>
      </w:pPr>
    </w:p>
    <w:p w:rsidR="00BE3FF9" w:rsidRDefault="00BE3FF9" w:rsidP="00BE3FF9">
      <w:pPr>
        <w:pStyle w:val="afff1"/>
        <w:ind w:left="7788"/>
      </w:pPr>
      <w:r w:rsidRPr="002417A2">
        <w:t xml:space="preserve">                                                                                                                                                                                                                                                         </w:t>
      </w:r>
      <w:r>
        <w:t xml:space="preserve">                            </w:t>
      </w:r>
      <w:bookmarkEnd w:id="3"/>
      <w:bookmarkEnd w:id="4"/>
    </w:p>
    <w:p w:rsidR="00BE3FF9" w:rsidRDefault="00BE3FF9" w:rsidP="00BE3FF9">
      <w:pPr>
        <w:pStyle w:val="afb"/>
        <w:rPr>
          <w:lang w:val="ru-RU"/>
        </w:rPr>
      </w:pPr>
    </w:p>
    <w:p w:rsidR="00A57B56" w:rsidRDefault="00A57B56" w:rsidP="00BE3FF9">
      <w:pPr>
        <w:pStyle w:val="afb"/>
        <w:rPr>
          <w:lang w:val="ru-RU"/>
        </w:rPr>
      </w:pPr>
    </w:p>
    <w:p w:rsidR="00A57B56" w:rsidRDefault="00A57B56" w:rsidP="00BE3FF9">
      <w:pPr>
        <w:pStyle w:val="afb"/>
        <w:rPr>
          <w:lang w:val="ru-RU"/>
        </w:rPr>
      </w:pPr>
    </w:p>
    <w:p w:rsidR="00356F33" w:rsidRDefault="00356F33" w:rsidP="00BE3FF9">
      <w:pPr>
        <w:pStyle w:val="afb"/>
        <w:rPr>
          <w:lang w:val="ru-RU"/>
        </w:rPr>
      </w:pPr>
    </w:p>
    <w:p w:rsidR="000414F6" w:rsidRPr="00FB2F1F" w:rsidRDefault="00CB71DA" w:rsidP="00BE3FF9">
      <w:pPr>
        <w:jc w:val="center"/>
        <w:rPr>
          <w:b/>
          <w:szCs w:val="24"/>
        </w:rPr>
      </w:pPr>
      <w:bookmarkStart w:id="5" w:name="__RefHeading___doc_abbreviation"/>
      <w:bookmarkStart w:id="6" w:name="_Toc18622349"/>
      <w:r w:rsidRPr="00FB2F1F">
        <w:rPr>
          <w:b/>
          <w:szCs w:val="24"/>
        </w:rPr>
        <w:lastRenderedPageBreak/>
        <w:t>Список сокращений</w:t>
      </w:r>
      <w:bookmarkEnd w:id="5"/>
      <w:bookmarkEnd w:id="6"/>
    </w:p>
    <w:p w:rsidR="00DC1CE4" w:rsidRPr="00FB2F1F" w:rsidRDefault="00DC1CE4" w:rsidP="00C75055">
      <w:pPr>
        <w:pStyle w:val="afb"/>
        <w:spacing w:before="100" w:after="100" w:line="240" w:lineRule="atLeast"/>
        <w:rPr>
          <w:lang w:val="ru-RU"/>
        </w:rPr>
      </w:pPr>
      <w:r w:rsidRPr="00FB2F1F">
        <w:t>МКБ – Международная классификация болезней</w:t>
      </w:r>
    </w:p>
    <w:p w:rsidR="008A5461" w:rsidRPr="00FB2F1F" w:rsidRDefault="008A5461" w:rsidP="00C75055">
      <w:pPr>
        <w:pStyle w:val="afb"/>
        <w:spacing w:before="100" w:after="100" w:line="240" w:lineRule="atLeast"/>
        <w:rPr>
          <w:lang w:val="ru-RU"/>
        </w:rPr>
      </w:pPr>
      <w:r w:rsidRPr="00FB2F1F">
        <w:rPr>
          <w:lang w:val="ru-RU"/>
        </w:rPr>
        <w:t>ПФ</w:t>
      </w:r>
      <w:r w:rsidR="00AA45C4" w:rsidRPr="00FB2F1F">
        <w:rPr>
          <w:lang w:val="ru-RU"/>
        </w:rPr>
        <w:t xml:space="preserve"> </w:t>
      </w:r>
      <w:r w:rsidRPr="00FB2F1F">
        <w:rPr>
          <w:lang w:val="ru-RU"/>
        </w:rPr>
        <w:t xml:space="preserve"> </w:t>
      </w:r>
      <w:r w:rsidR="00AA45C4" w:rsidRPr="00FB2F1F">
        <w:t xml:space="preserve">– </w:t>
      </w:r>
      <w:r w:rsidRPr="00FB2F1F">
        <w:rPr>
          <w:lang w:val="ru-RU"/>
        </w:rPr>
        <w:t>Полиморный фотодерматоз</w:t>
      </w:r>
    </w:p>
    <w:p w:rsidR="00DC1CE4" w:rsidRPr="00FB2F1F" w:rsidRDefault="00DC1CE4" w:rsidP="00C75055">
      <w:pPr>
        <w:pStyle w:val="afb"/>
        <w:spacing w:before="100" w:after="100" w:line="240" w:lineRule="atLeast"/>
        <w:ind w:left="708" w:firstLine="1"/>
        <w:rPr>
          <w:lang w:val="ru-RU"/>
        </w:rPr>
      </w:pPr>
      <w:r w:rsidRPr="00FB2F1F">
        <w:t>ПУВА-терапия – длинноволновое ультрафиолетовое излучение длиной волны 320–</w:t>
      </w:r>
      <w:r w:rsidR="007C109C" w:rsidRPr="00FB2F1F">
        <w:rPr>
          <w:lang w:val="ru-RU"/>
        </w:rPr>
        <w:t xml:space="preserve"> </w:t>
      </w:r>
      <w:r w:rsidRPr="00FB2F1F">
        <w:t>400 нм с применением фотосенсибилизатора</w:t>
      </w:r>
    </w:p>
    <w:p w:rsidR="00DC1CE4" w:rsidRPr="00FB2F1F" w:rsidRDefault="00DC1CE4" w:rsidP="00C75055">
      <w:pPr>
        <w:pStyle w:val="afb"/>
        <w:spacing w:before="100" w:after="100" w:line="240" w:lineRule="atLeast"/>
        <w:ind w:left="708" w:firstLine="1"/>
        <w:rPr>
          <w:lang w:val="ru-RU"/>
        </w:rPr>
      </w:pPr>
      <w:r w:rsidRPr="00FB2F1F">
        <w:t>УФА  излучение – длинноволновое ультрафиолетовое излучение с длиной волны 320–400 нм</w:t>
      </w:r>
    </w:p>
    <w:p w:rsidR="00DC1CE4" w:rsidRPr="00FB2F1F" w:rsidRDefault="00DC1CE4" w:rsidP="00C75055">
      <w:pPr>
        <w:pStyle w:val="afb"/>
        <w:spacing w:before="100" w:after="100" w:line="240" w:lineRule="atLeast"/>
        <w:ind w:left="708" w:firstLine="1"/>
        <w:rPr>
          <w:lang w:val="ru-RU"/>
        </w:rPr>
      </w:pPr>
      <w:r w:rsidRPr="00FB2F1F">
        <w:t>УФВ излучение – средневолновое ультрафиолетовое излучение с длиной волны 280–320 нм</w:t>
      </w:r>
    </w:p>
    <w:p w:rsidR="00DC1CE4" w:rsidRPr="00FB2F1F" w:rsidRDefault="00DC1CE4" w:rsidP="00C75055">
      <w:pPr>
        <w:pStyle w:val="afb"/>
        <w:spacing w:before="100" w:after="100" w:line="240" w:lineRule="atLeast"/>
        <w:rPr>
          <w:lang w:val="ru-RU"/>
        </w:rPr>
      </w:pPr>
      <w:r w:rsidRPr="00FB2F1F">
        <w:t>УФ-излучение – ультрафиолетовое излучение</w:t>
      </w:r>
    </w:p>
    <w:p w:rsidR="00356F33" w:rsidRPr="00FB2F1F" w:rsidRDefault="00356F33" w:rsidP="00C75055">
      <w:pPr>
        <w:pStyle w:val="afb"/>
        <w:spacing w:before="100" w:after="100" w:line="240" w:lineRule="atLeast"/>
        <w:rPr>
          <w:lang w:val="ru-RU"/>
        </w:rPr>
      </w:pPr>
      <w:r w:rsidRPr="00FB2F1F">
        <w:rPr>
          <w:lang w:val="ru-RU"/>
        </w:rPr>
        <w:t xml:space="preserve">МЭД </w:t>
      </w:r>
      <w:r w:rsidRPr="00FB2F1F">
        <w:t xml:space="preserve">– </w:t>
      </w:r>
      <w:r w:rsidRPr="00FB2F1F">
        <w:rPr>
          <w:lang w:val="ru-RU"/>
        </w:rPr>
        <w:t>минимальная эритемная доза</w:t>
      </w:r>
    </w:p>
    <w:p w:rsidR="00356F33" w:rsidRPr="00FB2F1F" w:rsidRDefault="00356F33" w:rsidP="00C75055">
      <w:pPr>
        <w:pStyle w:val="afb"/>
        <w:spacing w:before="100" w:after="100" w:line="240" w:lineRule="atLeast"/>
        <w:rPr>
          <w:lang w:val="ru-RU"/>
        </w:rPr>
      </w:pPr>
      <w:r w:rsidRPr="00FB2F1F">
        <w:rPr>
          <w:color w:val="222222"/>
          <w:shd w:val="clear" w:color="auto" w:fill="FFFFFF"/>
          <w:lang w:val="en-US"/>
        </w:rPr>
        <w:t>SPF</w:t>
      </w:r>
      <w:r w:rsidRPr="00FB2F1F">
        <w:rPr>
          <w:color w:val="222222"/>
          <w:shd w:val="clear" w:color="auto" w:fill="FFFFFF"/>
        </w:rPr>
        <w:t>—</w:t>
      </w:r>
      <w:r w:rsidRPr="00FB2F1F">
        <w:rPr>
          <w:color w:val="222222"/>
          <w:shd w:val="clear" w:color="auto" w:fill="FFFFFF"/>
          <w:lang w:val="ru-RU"/>
        </w:rPr>
        <w:t xml:space="preserve"> </w:t>
      </w:r>
      <w:r w:rsidRPr="00FB2F1F">
        <w:rPr>
          <w:color w:val="222222"/>
          <w:shd w:val="clear" w:color="auto" w:fill="FFFFFF"/>
        </w:rPr>
        <w:t>Sun Protection Factor</w:t>
      </w:r>
    </w:p>
    <w:p w:rsidR="000414F6" w:rsidRPr="00FB2F1F" w:rsidRDefault="00CB71DA" w:rsidP="00C50E9F">
      <w:pPr>
        <w:pStyle w:val="CustomContentNormal"/>
        <w:outlineLvl w:val="1"/>
        <w:rPr>
          <w:sz w:val="24"/>
          <w:szCs w:val="24"/>
        </w:rPr>
      </w:pPr>
      <w:r w:rsidRPr="00FB2F1F">
        <w:rPr>
          <w:sz w:val="24"/>
          <w:szCs w:val="24"/>
        </w:rPr>
        <w:br w:type="page"/>
      </w:r>
      <w:bookmarkStart w:id="7" w:name="__RefHeading___doc_terms"/>
      <w:bookmarkStart w:id="8" w:name="_Toc18622350"/>
      <w:r w:rsidRPr="00FB2F1F">
        <w:rPr>
          <w:sz w:val="24"/>
          <w:szCs w:val="24"/>
        </w:rPr>
        <w:lastRenderedPageBreak/>
        <w:t>Термины и определения</w:t>
      </w:r>
      <w:bookmarkEnd w:id="7"/>
      <w:bookmarkEnd w:id="8"/>
    </w:p>
    <w:p w:rsidR="00DC1CE4" w:rsidRPr="00FB2F1F" w:rsidRDefault="00DC1CE4" w:rsidP="00453E0D">
      <w:pPr>
        <w:pStyle w:val="afb"/>
        <w:spacing w:beforeAutospacing="0" w:after="100" w:line="360" w:lineRule="auto"/>
        <w:ind w:firstLine="0"/>
        <w:rPr>
          <w:i/>
          <w:iCs/>
          <w:lang w:val="ru-RU"/>
        </w:rPr>
      </w:pPr>
      <w:r w:rsidRPr="00FB2F1F">
        <w:t>Полиморфный фотодерматоз (</w:t>
      </w:r>
      <w:r w:rsidRPr="00FB2F1F">
        <w:rPr>
          <w:rStyle w:val="affb"/>
        </w:rPr>
        <w:t>син. - полиморфная световая сыпь, полиморфный фотодерматит, весенне-летний фотодерматит</w:t>
      </w:r>
      <w:r w:rsidRPr="00FB2F1F">
        <w:t>) – это наиболее часто встречающийся фотодерматоз, характеризующийся появлением на открытых участках кожи зудящих пятнистых, папулёзных, везикулёзных или бляшечных высыпаний, возникающих после пребывания на солнце преимущественно в весенне-летний период.</w:t>
      </w:r>
    </w:p>
    <w:p w:rsidR="001D40F8" w:rsidRPr="001D40F8" w:rsidRDefault="001D40F8" w:rsidP="00453E0D">
      <w:pPr>
        <w:rPr>
          <w:szCs w:val="24"/>
        </w:rPr>
      </w:pPr>
    </w:p>
    <w:p w:rsidR="00275A41" w:rsidRDefault="00CB71DA" w:rsidP="00453E0D">
      <w:pPr>
        <w:pStyle w:val="afb"/>
        <w:spacing w:beforeAutospacing="0" w:afterAutospacing="0" w:line="360" w:lineRule="auto"/>
        <w:divId w:val="576134796"/>
      </w:pPr>
      <w:r>
        <w:t>                                   </w:t>
      </w:r>
    </w:p>
    <w:p w:rsidR="00E919F2" w:rsidRPr="00D83BC9" w:rsidRDefault="00CB71DA" w:rsidP="00E919F2">
      <w:pPr>
        <w:pStyle w:val="afff1"/>
        <w:rPr>
          <w:b/>
          <w:sz w:val="24"/>
          <w:szCs w:val="24"/>
        </w:rPr>
      </w:pPr>
      <w:r>
        <w:br w:type="page"/>
      </w:r>
      <w:bookmarkStart w:id="9" w:name="__RefHeading___doc_2"/>
      <w:bookmarkStart w:id="10" w:name="_Toc16510465"/>
      <w:bookmarkStart w:id="11" w:name="_Toc19179972"/>
      <w:r w:rsidR="00E919F2" w:rsidRPr="00D83BC9">
        <w:rPr>
          <w:b/>
          <w:sz w:val="24"/>
          <w:szCs w:val="24"/>
        </w:rPr>
        <w:lastRenderedPageBreak/>
        <w:t>1. Краткая информация по заболеванию или состоянию (группе заболеваний или состояний)</w:t>
      </w:r>
      <w:bookmarkEnd w:id="11"/>
    </w:p>
    <w:p w:rsidR="00B46390" w:rsidRPr="00E919F2" w:rsidRDefault="00E919F2" w:rsidP="00E919F2">
      <w:pPr>
        <w:pStyle w:val="2"/>
        <w:rPr>
          <w:lang w:val="ru-RU"/>
        </w:rPr>
      </w:pPr>
      <w:bookmarkStart w:id="12" w:name="_Toc19179973"/>
      <w:r w:rsidRPr="00B46390">
        <w:t xml:space="preserve">1.1 </w:t>
      </w:r>
      <w:r w:rsidRPr="00311757">
        <w:t>Определение</w:t>
      </w:r>
      <w:r w:rsidRPr="005432F1">
        <w:t xml:space="preserve"> </w:t>
      </w:r>
      <w:r w:rsidRPr="00311757">
        <w:rPr>
          <w:color w:val="333333"/>
          <w:shd w:val="clear" w:color="auto" w:fill="FFFFFF"/>
        </w:rPr>
        <w:t>заболевания или состояния (группы заболеваний или состояний)</w:t>
      </w:r>
      <w:bookmarkEnd w:id="10"/>
      <w:bookmarkEnd w:id="12"/>
    </w:p>
    <w:p w:rsidR="00EE59C2" w:rsidRPr="00453E0D" w:rsidRDefault="00DC1CE4" w:rsidP="00453E0D">
      <w:pPr>
        <w:pStyle w:val="afb"/>
        <w:spacing w:beforeAutospacing="0" w:after="100" w:line="360" w:lineRule="auto"/>
        <w:ind w:firstLine="0"/>
        <w:rPr>
          <w:i/>
          <w:iCs/>
          <w:lang w:val="ru-RU"/>
        </w:rPr>
      </w:pPr>
      <w:r>
        <w:t>Полиморфный фотодерматоз (</w:t>
      </w:r>
      <w:r w:rsidRPr="00975C97">
        <w:rPr>
          <w:rStyle w:val="affb"/>
          <w:i w:val="0"/>
        </w:rPr>
        <w:t>син. – полиморфная световая сыпь, полиморфный фотодерматит, весенне-летний фотодерматит</w:t>
      </w:r>
      <w:r w:rsidRPr="00975C97">
        <w:rPr>
          <w:i/>
        </w:rPr>
        <w:t>)</w:t>
      </w:r>
      <w:r>
        <w:t xml:space="preserve"> – это наиболее часто встречающийся фотодерматоз, характеризующийся появлением на открытых участках кожи зудящих пятнистых, папулёзных, везикулёзных или бляшечных высыпаний, возникающих после пребывания на солнце преимущественно в весенне-летний период.</w:t>
      </w:r>
      <w:r w:rsidR="00EE59C2" w:rsidRPr="00EE59C2">
        <w:t xml:space="preserve"> </w:t>
      </w:r>
    </w:p>
    <w:p w:rsidR="00684379" w:rsidRPr="00311757" w:rsidRDefault="00684379" w:rsidP="00684379">
      <w:pPr>
        <w:pStyle w:val="2"/>
      </w:pPr>
      <w:bookmarkStart w:id="13" w:name="_Toc16510467"/>
      <w:bookmarkStart w:id="14" w:name="_Toc18603411"/>
      <w:r w:rsidRPr="00B46390">
        <w:t xml:space="preserve">1.2 </w:t>
      </w:r>
      <w:r w:rsidRPr="00311757">
        <w:t>Этиология и патогенез</w:t>
      </w:r>
      <w:bookmarkEnd w:id="14"/>
      <w:r w:rsidRPr="00D83BC9">
        <w:rPr>
          <w:color w:val="333333"/>
          <w:shd w:val="clear" w:color="auto" w:fill="FFFFFF"/>
        </w:rPr>
        <w:t xml:space="preserve"> </w:t>
      </w:r>
      <w:r w:rsidRPr="00311757">
        <w:rPr>
          <w:color w:val="333333"/>
          <w:shd w:val="clear" w:color="auto" w:fill="FFFFFF"/>
        </w:rPr>
        <w:t>заболевания или состояния (группы заболеваний или состояний)</w:t>
      </w:r>
    </w:p>
    <w:bookmarkEnd w:id="13"/>
    <w:p w:rsidR="000E7B93" w:rsidRPr="00662122" w:rsidRDefault="00DC1CE4" w:rsidP="00FF5982">
      <w:pPr>
        <w:autoSpaceDE w:val="0"/>
        <w:autoSpaceDN w:val="0"/>
        <w:adjustRightInd w:val="0"/>
        <w:ind w:firstLine="0"/>
        <w:rPr>
          <w:bCs/>
          <w:sz w:val="28"/>
          <w:szCs w:val="28"/>
        </w:rPr>
      </w:pPr>
      <w:r>
        <w:t>Этиология полиморфного фотодерматоза не установлена. В патогенезе заболевания большое значение имеют нарушения клеточных иммун</w:t>
      </w:r>
      <w:r w:rsidR="00453E0D">
        <w:t>ных реакций. Считается, что при</w:t>
      </w:r>
      <w:r w:rsidR="009F5723">
        <w:t xml:space="preserve"> </w:t>
      </w:r>
      <w:r>
        <w:t>воздействии солнечного света в коже больных развиваются реакции гиперчувствительности замедленного типа к одному или нескольким</w:t>
      </w:r>
      <w:r w:rsidR="00A01D44" w:rsidRPr="00C2489F">
        <w:rPr>
          <w:color w:val="222222"/>
          <w:sz w:val="28"/>
          <w:szCs w:val="28"/>
        </w:rPr>
        <w:t xml:space="preserve"> </w:t>
      </w:r>
      <w:r w:rsidR="00A01D44">
        <w:rPr>
          <w:color w:val="222222"/>
          <w:sz w:val="28"/>
          <w:szCs w:val="28"/>
        </w:rPr>
        <w:t xml:space="preserve"> кожны</w:t>
      </w:r>
      <w:r w:rsidR="00E341C7">
        <w:rPr>
          <w:color w:val="222222"/>
          <w:sz w:val="28"/>
          <w:szCs w:val="28"/>
        </w:rPr>
        <w:t>м</w:t>
      </w:r>
      <w:r w:rsidR="00A01D44">
        <w:rPr>
          <w:color w:val="222222"/>
          <w:sz w:val="28"/>
          <w:szCs w:val="28"/>
        </w:rPr>
        <w:t xml:space="preserve"> антигенам, </w:t>
      </w:r>
      <w:r>
        <w:t xml:space="preserve">однако сами антигены до сих пор не </w:t>
      </w:r>
      <w:r w:rsidRPr="00662122">
        <w:t>выявлены</w:t>
      </w:r>
      <w:r w:rsidR="00FF5982" w:rsidRPr="00662122">
        <w:t xml:space="preserve"> [</w:t>
      </w:r>
      <w:r w:rsidR="00A01D44" w:rsidRPr="00662122">
        <w:t>1]</w:t>
      </w:r>
      <w:r w:rsidRPr="00662122">
        <w:t>. Некоторые авторы рассматривают в качестве основной причины полиморфного фотодерматоза резистентность кожи больных к иммуносупрессивному действию ультрафиолетового излучения [</w:t>
      </w:r>
      <w:r w:rsidR="00ED15E1" w:rsidRPr="00662122">
        <w:t>2</w:t>
      </w:r>
      <w:r w:rsidR="009F5723" w:rsidRPr="00662122">
        <w:t>,3</w:t>
      </w:r>
      <w:r w:rsidRPr="00662122">
        <w:t>]. Предполагается  участие генетических факторов в развитии заболевания [</w:t>
      </w:r>
      <w:r w:rsidR="00FF5982" w:rsidRPr="00662122">
        <w:rPr>
          <w:strike/>
        </w:rPr>
        <w:t>4</w:t>
      </w:r>
      <w:r w:rsidR="009F5723" w:rsidRPr="00662122">
        <w:t>,5</w:t>
      </w:r>
      <w:r w:rsidRPr="00662122">
        <w:t>].</w:t>
      </w:r>
      <w:r w:rsidR="00575DC6" w:rsidRPr="00662122">
        <w:rPr>
          <w:bCs/>
          <w:sz w:val="28"/>
          <w:szCs w:val="28"/>
        </w:rPr>
        <w:t xml:space="preserve"> </w:t>
      </w:r>
    </w:p>
    <w:p w:rsidR="00684379" w:rsidRPr="00662122" w:rsidRDefault="00684379" w:rsidP="00684379">
      <w:pPr>
        <w:pStyle w:val="2"/>
      </w:pPr>
      <w:bookmarkStart w:id="15" w:name="_Toc19179975"/>
      <w:r w:rsidRPr="00662122">
        <w:t xml:space="preserve">1.3 Эпидемиология </w:t>
      </w:r>
      <w:r w:rsidRPr="00662122">
        <w:rPr>
          <w:shd w:val="clear" w:color="auto" w:fill="FFFFFF"/>
        </w:rPr>
        <w:t>заболевания или состояния (группы заболеваний или состояний)</w:t>
      </w:r>
      <w:bookmarkEnd w:id="15"/>
    </w:p>
    <w:p w:rsidR="008A5461" w:rsidRPr="00662122" w:rsidRDefault="00DC1CE4" w:rsidP="000212E6">
      <w:pPr>
        <w:autoSpaceDE w:val="0"/>
        <w:autoSpaceDN w:val="0"/>
        <w:adjustRightInd w:val="0"/>
        <w:rPr>
          <w:szCs w:val="24"/>
        </w:rPr>
      </w:pPr>
      <w:r w:rsidRPr="00662122">
        <w:t>Полиморфный фотодерматоз является широко распространенным  заболеванием, которое встречается 5 до 20%  населения в зависимости от популяции и  географического положения. Распространенность полиморфного фотодерматоза в разных странах варьирует от 3,6% до 21% [</w:t>
      </w:r>
      <w:r w:rsidR="009F5723" w:rsidRPr="00662122">
        <w:t>6-8</w:t>
      </w:r>
      <w:r w:rsidRPr="00662122">
        <w:t>], в странах Европы заболевание встречается у 18% населения [</w:t>
      </w:r>
      <w:r w:rsidR="009F5723" w:rsidRPr="00662122">
        <w:t>9</w:t>
      </w:r>
      <w:r w:rsidRPr="00662122">
        <w:t>]. Заболевание мо</w:t>
      </w:r>
      <w:r w:rsidR="00575DC6" w:rsidRPr="00662122">
        <w:t>жет развиться в любом возрасте, п</w:t>
      </w:r>
      <w:r w:rsidR="00575DC6" w:rsidRPr="00662122">
        <w:rPr>
          <w:bCs/>
        </w:rPr>
        <w:t>реобладает преимущественно у молодых же</w:t>
      </w:r>
      <w:r w:rsidR="00575DC6" w:rsidRPr="00662122">
        <w:rPr>
          <w:bCs/>
        </w:rPr>
        <w:t>н</w:t>
      </w:r>
      <w:r w:rsidR="00575DC6" w:rsidRPr="00662122">
        <w:rPr>
          <w:bCs/>
        </w:rPr>
        <w:t xml:space="preserve">щин, жителей </w:t>
      </w:r>
      <w:r w:rsidR="00575DC6" w:rsidRPr="00662122">
        <w:t xml:space="preserve"> северных широт</w:t>
      </w:r>
      <w:r w:rsidR="00575DC6" w:rsidRPr="00662122">
        <w:rPr>
          <w:bCs/>
        </w:rPr>
        <w:t xml:space="preserve">. Возникает обычно </w:t>
      </w:r>
      <w:r w:rsidR="00575DC6" w:rsidRPr="00662122">
        <w:t xml:space="preserve">поздней </w:t>
      </w:r>
      <w:r w:rsidR="00575DC6" w:rsidRPr="00662122">
        <w:rPr>
          <w:bCs/>
        </w:rPr>
        <w:t>весной или в начале лета. И</w:t>
      </w:r>
      <w:r w:rsidR="00575DC6" w:rsidRPr="00662122">
        <w:t>ндуцируется в основном УФА-излучением, реже  УФВ-излучением или их сочетанием, редко - видимым светом</w:t>
      </w:r>
      <w:r w:rsidR="008B3E18" w:rsidRPr="00662122">
        <w:t xml:space="preserve">. </w:t>
      </w:r>
      <w:r w:rsidR="00575DC6" w:rsidRPr="00662122">
        <w:t xml:space="preserve">  </w:t>
      </w:r>
      <w:r w:rsidR="008A5461" w:rsidRPr="00662122">
        <w:rPr>
          <w:szCs w:val="24"/>
        </w:rPr>
        <w:t xml:space="preserve">В педиатрической практике дебют заболевания обычно возникает у детей старшего школьного возраста </w:t>
      </w:r>
      <w:r w:rsidR="000212E6" w:rsidRPr="00662122">
        <w:t xml:space="preserve">[10], </w:t>
      </w:r>
      <w:r w:rsidR="008A5461" w:rsidRPr="00662122">
        <w:rPr>
          <w:szCs w:val="24"/>
        </w:rPr>
        <w:t xml:space="preserve">   семейный характер высыпаний у детей отмечается  в 50% случаев </w:t>
      </w:r>
      <w:r w:rsidR="000212E6" w:rsidRPr="00662122">
        <w:t xml:space="preserve">[11]. </w:t>
      </w:r>
      <w:r w:rsidR="000212E6" w:rsidRPr="00662122">
        <w:rPr>
          <w:szCs w:val="24"/>
        </w:rPr>
        <w:t xml:space="preserve">   </w:t>
      </w:r>
    </w:p>
    <w:p w:rsidR="00A87717" w:rsidRPr="000212E6" w:rsidRDefault="00575DC6" w:rsidP="000212E6">
      <w:pPr>
        <w:pStyle w:val="afb"/>
        <w:spacing w:beforeAutospacing="0" w:after="100" w:line="360" w:lineRule="auto"/>
        <w:ind w:firstLine="708"/>
        <w:rPr>
          <w:b/>
        </w:rPr>
      </w:pPr>
      <w:r w:rsidRPr="000212E6">
        <w:rPr>
          <w:b/>
          <w:bCs/>
        </w:rPr>
        <w:lastRenderedPageBreak/>
        <w:t xml:space="preserve">  </w:t>
      </w:r>
      <w:bookmarkStart w:id="16" w:name="_Toc19179976"/>
      <w:r w:rsidR="00A87717" w:rsidRPr="000212E6">
        <w:rPr>
          <w:b/>
        </w:rPr>
        <w:t xml:space="preserve">1.4 </w:t>
      </w:r>
      <w:r w:rsidR="00A87717" w:rsidRPr="000212E6">
        <w:rPr>
          <w:b/>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rsidR="00DC1CE4" w:rsidRPr="00DC1CE4" w:rsidRDefault="00DC1CE4" w:rsidP="00DC1CE4">
      <w:pPr>
        <w:pStyle w:val="afb"/>
        <w:ind w:firstLine="0"/>
      </w:pPr>
      <w:r>
        <w:t>L56.4 – Полиморфная световая сыпь</w:t>
      </w:r>
    </w:p>
    <w:p w:rsidR="00A87717" w:rsidRDefault="00A87717" w:rsidP="00A87717">
      <w:pPr>
        <w:pStyle w:val="2"/>
      </w:pPr>
      <w:bookmarkStart w:id="17" w:name="_Toc19179977"/>
      <w:r w:rsidRPr="00B46390">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17"/>
    </w:p>
    <w:p w:rsidR="00DC1CE4" w:rsidRPr="00DC1CE4" w:rsidRDefault="00DC1CE4" w:rsidP="00DC1CE4">
      <w:pPr>
        <w:pStyle w:val="afb"/>
      </w:pPr>
      <w:r>
        <w:t>Общепринятой классификации не существует.</w:t>
      </w:r>
    </w:p>
    <w:p w:rsidR="00A87717" w:rsidRPr="00311757" w:rsidRDefault="00A87717" w:rsidP="00A87717">
      <w:pPr>
        <w:pStyle w:val="2"/>
      </w:pPr>
      <w:bookmarkStart w:id="18" w:name="_Toc19179978"/>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18"/>
    </w:p>
    <w:p w:rsidR="00562845" w:rsidRPr="00562845" w:rsidRDefault="00DC1CE4" w:rsidP="00453E0D">
      <w:pPr>
        <w:pStyle w:val="afb"/>
        <w:spacing w:beforeAutospacing="0" w:after="100" w:line="360" w:lineRule="auto"/>
        <w:ind w:firstLine="0"/>
      </w:pPr>
      <w:r>
        <w:t>Чаще всего высыпания представлены папулами и везикулами, появляющимися на фоне эритемы разной интенсивности. Реже заболевание проявляется везикуло</w:t>
      </w:r>
      <w:r w:rsidR="00ED15E1">
        <w:rPr>
          <w:lang w:val="ru-RU"/>
        </w:rPr>
        <w:t>-</w:t>
      </w:r>
      <w:r>
        <w:t xml:space="preserve">буллёзными, уртикарными, геморрагическими высыпаниями или напоминает клиническую картину многоформной эритемы. </w:t>
      </w:r>
    </w:p>
    <w:p w:rsidR="00FD5A5E" w:rsidRPr="0039520D" w:rsidRDefault="00FD5A5E" w:rsidP="00FD5A5E">
      <w:pPr>
        <w:pStyle w:val="afff1"/>
        <w:rPr>
          <w:b/>
          <w:szCs w:val="28"/>
        </w:rPr>
      </w:pPr>
      <w:bookmarkStart w:id="19" w:name="_Toc19179979"/>
      <w:bookmarkEnd w:id="9"/>
      <w:r w:rsidRPr="0039520D">
        <w:rPr>
          <w:b/>
          <w:szCs w:val="28"/>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rsidR="00012015" w:rsidRPr="00990D5A" w:rsidRDefault="00012015" w:rsidP="00990D5A">
      <w:pPr>
        <w:pStyle w:val="1b"/>
        <w:widowControl w:val="0"/>
        <w:spacing w:line="360" w:lineRule="auto"/>
        <w:ind w:firstLine="708"/>
        <w:jc w:val="both"/>
        <w:rPr>
          <w:sz w:val="24"/>
          <w:szCs w:val="24"/>
        </w:rPr>
      </w:pPr>
      <w:r w:rsidRPr="00990D5A">
        <w:rPr>
          <w:sz w:val="24"/>
          <w:szCs w:val="24"/>
        </w:rPr>
        <w:t xml:space="preserve">Диагноз основывается на данных анамнеза (указаниях больного на появление высыпаний на открытых участках кожного покрова после пребыванием на солнце или облучении ультрафиолетовым светом), наличии характерных клинических симптомов заболевания. </w:t>
      </w:r>
      <w:r w:rsidRPr="00990D5A">
        <w:rPr>
          <w:sz w:val="24"/>
          <w:szCs w:val="24"/>
        </w:rPr>
        <w:tab/>
      </w:r>
    </w:p>
    <w:p w:rsidR="00012015" w:rsidRPr="00990D5A" w:rsidRDefault="00012015" w:rsidP="00990D5A">
      <w:pPr>
        <w:pStyle w:val="1b"/>
        <w:widowControl w:val="0"/>
        <w:spacing w:line="360" w:lineRule="auto"/>
        <w:ind w:firstLine="708"/>
        <w:jc w:val="both"/>
        <w:rPr>
          <w:sz w:val="24"/>
          <w:szCs w:val="24"/>
        </w:rPr>
      </w:pPr>
      <w:r w:rsidRPr="00990D5A">
        <w:rPr>
          <w:sz w:val="24"/>
          <w:szCs w:val="24"/>
        </w:rPr>
        <w:t xml:space="preserve">При затруднении клинической диагностики диагноз подтверждается:   </w:t>
      </w:r>
    </w:p>
    <w:p w:rsidR="00012015" w:rsidRPr="00990D5A" w:rsidRDefault="00012015" w:rsidP="00990D5A">
      <w:pPr>
        <w:pStyle w:val="1b"/>
        <w:widowControl w:val="0"/>
        <w:numPr>
          <w:ilvl w:val="0"/>
          <w:numId w:val="26"/>
        </w:numPr>
        <w:spacing w:line="360" w:lineRule="auto"/>
        <w:jc w:val="both"/>
        <w:rPr>
          <w:sz w:val="24"/>
          <w:szCs w:val="24"/>
        </w:rPr>
      </w:pPr>
      <w:r w:rsidRPr="00990D5A">
        <w:rPr>
          <w:sz w:val="24"/>
          <w:szCs w:val="24"/>
        </w:rPr>
        <w:t>результатами инструментальных исследований:</w:t>
      </w:r>
    </w:p>
    <w:p w:rsidR="00012015" w:rsidRPr="00471C71" w:rsidRDefault="00012015" w:rsidP="00990D5A">
      <w:pPr>
        <w:pStyle w:val="1b"/>
        <w:widowControl w:val="0"/>
        <w:spacing w:line="360" w:lineRule="auto"/>
        <w:jc w:val="both"/>
        <w:rPr>
          <w:sz w:val="24"/>
          <w:szCs w:val="24"/>
        </w:rPr>
      </w:pPr>
      <w:r w:rsidRPr="00990D5A">
        <w:rPr>
          <w:sz w:val="24"/>
          <w:szCs w:val="24"/>
        </w:rPr>
        <w:t>-</w:t>
      </w:r>
      <w:r w:rsidRPr="00990D5A">
        <w:rPr>
          <w:rFonts w:ascii="Arial" w:hAnsi="Arial" w:cs="Arial"/>
          <w:sz w:val="17"/>
          <w:szCs w:val="17"/>
          <w:shd w:val="clear" w:color="auto" w:fill="FFFFFF"/>
        </w:rPr>
        <w:t xml:space="preserve"> </w:t>
      </w:r>
      <w:r w:rsidRPr="00990D5A">
        <w:rPr>
          <w:sz w:val="24"/>
          <w:szCs w:val="24"/>
          <w:shd w:val="clear" w:color="auto" w:fill="FFFFFF"/>
        </w:rPr>
        <w:t>определение фоточувствительности кожи</w:t>
      </w:r>
      <w:r w:rsidRPr="00990D5A">
        <w:rPr>
          <w:sz w:val="24"/>
          <w:szCs w:val="24"/>
        </w:rPr>
        <w:t xml:space="preserve"> с определением МЭД УФА и УФВ спектральными диапазонами УФ-излучения [</w:t>
      </w:r>
      <w:r w:rsidR="00FE207D" w:rsidRPr="00990D5A">
        <w:rPr>
          <w:sz w:val="24"/>
          <w:szCs w:val="24"/>
        </w:rPr>
        <w:t>12,13</w:t>
      </w:r>
      <w:r w:rsidR="00990D5A" w:rsidRPr="00471C71">
        <w:rPr>
          <w:sz w:val="24"/>
          <w:szCs w:val="24"/>
        </w:rPr>
        <w:t>]</w:t>
      </w:r>
      <w:r w:rsidR="00FE207D" w:rsidRPr="00471C71">
        <w:rPr>
          <w:sz w:val="24"/>
          <w:szCs w:val="24"/>
        </w:rPr>
        <w:t>.</w:t>
      </w:r>
    </w:p>
    <w:p w:rsidR="00012015" w:rsidRPr="00990D5A" w:rsidRDefault="00012015" w:rsidP="00990D5A">
      <w:pPr>
        <w:pStyle w:val="1b"/>
        <w:widowControl w:val="0"/>
        <w:spacing w:line="360" w:lineRule="auto"/>
        <w:jc w:val="both"/>
        <w:rPr>
          <w:sz w:val="24"/>
          <w:szCs w:val="24"/>
        </w:rPr>
      </w:pPr>
    </w:p>
    <w:p w:rsidR="00012015" w:rsidRPr="00990D5A" w:rsidRDefault="00012015" w:rsidP="00990D5A">
      <w:pPr>
        <w:pStyle w:val="1b"/>
        <w:widowControl w:val="0"/>
        <w:numPr>
          <w:ilvl w:val="0"/>
          <w:numId w:val="26"/>
        </w:numPr>
        <w:spacing w:line="360" w:lineRule="auto"/>
        <w:jc w:val="both"/>
        <w:rPr>
          <w:sz w:val="24"/>
          <w:szCs w:val="24"/>
        </w:rPr>
      </w:pPr>
      <w:r w:rsidRPr="00990D5A">
        <w:rPr>
          <w:sz w:val="24"/>
          <w:szCs w:val="24"/>
        </w:rPr>
        <w:t xml:space="preserve">результатами лабораторных исследований: </w:t>
      </w:r>
    </w:p>
    <w:p w:rsidR="00012015" w:rsidRPr="00990D5A" w:rsidRDefault="00012015" w:rsidP="00990D5A">
      <w:pPr>
        <w:pStyle w:val="1b"/>
        <w:widowControl w:val="0"/>
        <w:spacing w:line="360" w:lineRule="auto"/>
        <w:jc w:val="both"/>
        <w:rPr>
          <w:sz w:val="24"/>
          <w:szCs w:val="24"/>
        </w:rPr>
      </w:pPr>
      <w:r w:rsidRPr="00990D5A">
        <w:rPr>
          <w:sz w:val="24"/>
          <w:szCs w:val="24"/>
        </w:rPr>
        <w:t xml:space="preserve">-биопсия кожи </w:t>
      </w:r>
    </w:p>
    <w:p w:rsidR="00871A2C" w:rsidRPr="00990D5A" w:rsidRDefault="00012015" w:rsidP="00990D5A">
      <w:pPr>
        <w:pStyle w:val="1b"/>
        <w:widowControl w:val="0"/>
        <w:spacing w:line="360" w:lineRule="auto"/>
        <w:jc w:val="both"/>
        <w:rPr>
          <w:sz w:val="24"/>
          <w:szCs w:val="24"/>
        </w:rPr>
      </w:pPr>
      <w:r w:rsidRPr="00990D5A">
        <w:rPr>
          <w:sz w:val="24"/>
          <w:szCs w:val="24"/>
          <w:shd w:val="clear" w:color="auto" w:fill="FFFFFF"/>
        </w:rPr>
        <w:t>-патолого-анатомическое исследование биопсийного (операционного) материала кожи</w:t>
      </w:r>
      <w:r w:rsidR="00990D5A" w:rsidRPr="00990D5A">
        <w:rPr>
          <w:sz w:val="24"/>
          <w:szCs w:val="24"/>
        </w:rPr>
        <w:t xml:space="preserve"> [14</w:t>
      </w:r>
      <w:r w:rsidR="00990D5A" w:rsidRPr="00990D5A">
        <w:t>].</w:t>
      </w:r>
    </w:p>
    <w:p w:rsidR="00871A2C" w:rsidRPr="00990D5A" w:rsidRDefault="00871A2C" w:rsidP="00990D5A">
      <w:pPr>
        <w:pStyle w:val="1b"/>
        <w:widowControl w:val="0"/>
        <w:spacing w:line="360" w:lineRule="auto"/>
        <w:jc w:val="both"/>
        <w:rPr>
          <w:sz w:val="24"/>
          <w:szCs w:val="24"/>
        </w:rPr>
      </w:pPr>
    </w:p>
    <w:p w:rsidR="00871A2C" w:rsidRPr="00AA45C4" w:rsidRDefault="00012015" w:rsidP="00AA45C4">
      <w:pPr>
        <w:pStyle w:val="afb"/>
        <w:shd w:val="clear" w:color="auto" w:fill="FCFCFC"/>
        <w:spacing w:beforeAutospacing="0" w:afterAutospacing="0" w:line="360" w:lineRule="auto"/>
        <w:ind w:firstLine="708"/>
        <w:rPr>
          <w:rStyle w:val="articlecitationpages"/>
          <w:spacing w:val="3"/>
          <w:lang w:val="ru-RU"/>
        </w:rPr>
      </w:pPr>
      <w:r w:rsidRPr="00AA45C4">
        <w:lastRenderedPageBreak/>
        <w:t>Дифференциальная диагностика</w:t>
      </w:r>
      <w:r w:rsidRPr="00AA45C4">
        <w:rPr>
          <w:caps/>
        </w:rPr>
        <w:t xml:space="preserve"> </w:t>
      </w:r>
      <w:r w:rsidRPr="00AA45C4">
        <w:t xml:space="preserve">проводится с поздней кожной порфирией, </w:t>
      </w:r>
      <w:r w:rsidR="00871A2C" w:rsidRPr="00AA45C4">
        <w:t xml:space="preserve">эритропоэтической  протопорфирией (при развитии везикуло-буллезных высыпаний), </w:t>
      </w:r>
      <w:r w:rsidRPr="00AA45C4">
        <w:t>красной волчанкой, другими фотодерматозами [</w:t>
      </w:r>
      <w:r w:rsidR="00990D5A" w:rsidRPr="00AA45C4">
        <w:rPr>
          <w:lang w:val="ru-RU"/>
        </w:rPr>
        <w:t>15</w:t>
      </w:r>
      <w:r w:rsidR="00990D5A" w:rsidRPr="00AA45C4">
        <w:t>]</w:t>
      </w:r>
      <w:r w:rsidR="00990D5A" w:rsidRPr="00AA45C4">
        <w:rPr>
          <w:lang w:val="ru-RU"/>
        </w:rPr>
        <w:t>.</w:t>
      </w:r>
    </w:p>
    <w:p w:rsidR="00400709" w:rsidRPr="00AA45C4" w:rsidRDefault="00AA45C4" w:rsidP="00AA45C4">
      <w:pPr>
        <w:autoSpaceDE w:val="0"/>
        <w:autoSpaceDN w:val="0"/>
        <w:adjustRightInd w:val="0"/>
        <w:ind w:firstLine="708"/>
        <w:rPr>
          <w:szCs w:val="24"/>
        </w:rPr>
      </w:pPr>
      <w:r>
        <w:rPr>
          <w:szCs w:val="24"/>
        </w:rPr>
        <w:t xml:space="preserve">У </w:t>
      </w:r>
      <w:r w:rsidR="00400709" w:rsidRPr="00AA45C4">
        <w:rPr>
          <w:szCs w:val="24"/>
        </w:rPr>
        <w:t xml:space="preserve">детей  ПФ дифференцируют от наследственных генодерматозов (пигментная ксеродерма, трихотилодистрофия, синдром Блюма, синдром Ротмунда-Томсона), метаболических нарушений (врожденная эритропоэтическая порфирия,  гепатоэритропоэтическая порфирия), при которых признаки  повышенной фоточувствительности могут проявляться в период новорожденности и младенческого возраста. Следует так же учитывать семейный анамнез, возможную экзацербацию хронических заболеваний кожи (атопический дерматит,  псориаз, красный плоский лишай, склероатрофический  лихен, простой герпес,  многоформная экссудативная эритема, вирусная экзантема)  под влиянием солнечных лучей </w:t>
      </w:r>
      <w:r w:rsidR="00990D5A" w:rsidRPr="00AA45C4">
        <w:t>[16].</w:t>
      </w:r>
    </w:p>
    <w:p w:rsidR="00B46390" w:rsidRDefault="00B46390" w:rsidP="0021676E">
      <w:pPr>
        <w:pStyle w:val="2"/>
        <w:divId w:val="266810958"/>
      </w:pPr>
      <w:bookmarkStart w:id="20" w:name="_Toc469402336"/>
      <w:bookmarkStart w:id="21" w:name="_Toc468273531"/>
      <w:bookmarkStart w:id="22" w:name="_Toc468273449"/>
      <w:bookmarkStart w:id="23" w:name="_Toc18622359"/>
      <w:bookmarkEnd w:id="20"/>
      <w:bookmarkEnd w:id="21"/>
      <w:bookmarkEnd w:id="22"/>
      <w:r w:rsidRPr="00B46390">
        <w:t>2.1 Жалобы и анамнез</w:t>
      </w:r>
      <w:bookmarkEnd w:id="23"/>
    </w:p>
    <w:p w:rsidR="0052679E" w:rsidRDefault="00A90F38" w:rsidP="00945FAA">
      <w:pPr>
        <w:pStyle w:val="afb"/>
        <w:spacing w:beforeAutospacing="0" w:after="100" w:line="360" w:lineRule="auto"/>
        <w:divId w:val="266810958"/>
      </w:pPr>
      <w:r>
        <w:t>Больной предъявляет жалобы на появление пятен, папул или папуловезикул, которые могут сливаться в бляшки. Отмечается зуд различной степени выраженности, реже – жжение или парастезии.                                                                                                 Высыпания при полиморфном фотодерматозе возникают, главным образом, весной и летом, хотя могут развиваться в любое время года во время пребывания больных в странах с высоким уровнем инсоляции. Очаги поражения появляются на коже спустя несколько часов или суток после солнечного облучения (чаще через 18–24 часа) и локализуются на открытых солнцу участках тела – на шее, груди, плечах, предплечьях, голенях, реже – на лице и туловище. После прекращения воздействия солнечного света элементы сыпи разрешаются в течение нескольких дней или 1–2 недель, не оставляя после себя рубцов. Заболевание обычно имеет хроническое рецидивирующее течение. При рецидивах у многих пациентов наблюдается один и тот же морфологический тип высыпаний. Для полиморфного фотодерматоза характерен феномен адаптации</w:t>
      </w:r>
      <w:r w:rsidR="00AA45C4">
        <w:rPr>
          <w:lang w:val="ru-RU"/>
        </w:rPr>
        <w:t xml:space="preserve"> </w:t>
      </w:r>
      <w:r>
        <w:t>– уменьшение симптомов заболевания после неоднократного пребывания больного на солнце в течение короткого периода времени. Этот феномен обусловлен развитием толерантности кожи к солнечному свету, в связи с чем у многих больных высыпания, появившись весной или ранним летом, в дальнейшем не рецидивируют. У некоторых пациентов через несколько лет возможно уменьшение тяжести течения рецидивов или выздоровление.</w:t>
      </w:r>
    </w:p>
    <w:p w:rsidR="00AA45C4" w:rsidRDefault="00AA45C4" w:rsidP="0021676E">
      <w:pPr>
        <w:pStyle w:val="2"/>
        <w:divId w:val="266810958"/>
        <w:rPr>
          <w:lang w:val="ru-RU"/>
        </w:rPr>
      </w:pPr>
      <w:bookmarkStart w:id="24" w:name="_Toc18622360"/>
    </w:p>
    <w:p w:rsidR="00B46390" w:rsidRDefault="00B46390" w:rsidP="0021676E">
      <w:pPr>
        <w:pStyle w:val="2"/>
        <w:divId w:val="266810958"/>
      </w:pPr>
      <w:r w:rsidRPr="00B46390">
        <w:lastRenderedPageBreak/>
        <w:t xml:space="preserve">2.2 </w:t>
      </w:r>
      <w:r w:rsidRPr="0021676E">
        <w:t>Физикальное</w:t>
      </w:r>
      <w:r w:rsidRPr="00B46390">
        <w:t xml:space="preserve"> обследование</w:t>
      </w:r>
      <w:bookmarkEnd w:id="24"/>
    </w:p>
    <w:p w:rsidR="00B104EF" w:rsidRPr="00AA45C4" w:rsidRDefault="00A90F38" w:rsidP="00453E0D">
      <w:pPr>
        <w:pStyle w:val="afb"/>
        <w:spacing w:beforeAutospacing="0" w:after="100"/>
        <w:divId w:val="266810958"/>
        <w:rPr>
          <w:i/>
        </w:rPr>
      </w:pPr>
      <w:r w:rsidRPr="00AA45C4">
        <w:rPr>
          <w:rStyle w:val="affb"/>
          <w:i w:val="0"/>
        </w:rPr>
        <w:t>Объективные клинические проявления полиморфного дерматоза, выявляемые при физикальном обследовании, описаны в разделе «Клиническая картина».</w:t>
      </w:r>
    </w:p>
    <w:p w:rsidR="00094ED6" w:rsidRDefault="00B46390" w:rsidP="00FA28AF">
      <w:pPr>
        <w:pStyle w:val="2"/>
        <w:divId w:val="266810958"/>
        <w:rPr>
          <w:lang w:val="ru-RU"/>
        </w:rPr>
      </w:pPr>
      <w:bookmarkStart w:id="25" w:name="_Toc18622361"/>
      <w:r w:rsidRPr="00B46390">
        <w:t>2.3 Лабораторн</w:t>
      </w:r>
      <w:r w:rsidR="00A70F44">
        <w:t>ые диагностические исследования</w:t>
      </w:r>
      <w:bookmarkEnd w:id="25"/>
    </w:p>
    <w:p w:rsidR="009C73E8" w:rsidRPr="00990D5A" w:rsidRDefault="00976604" w:rsidP="002D358B">
      <w:pPr>
        <w:numPr>
          <w:ilvl w:val="0"/>
          <w:numId w:val="26"/>
        </w:numPr>
        <w:autoSpaceDE w:val="0"/>
        <w:autoSpaceDN w:val="0"/>
        <w:adjustRightInd w:val="0"/>
        <w:ind w:firstLine="0"/>
        <w:divId w:val="266810958"/>
      </w:pPr>
      <w:r w:rsidRPr="002D358B">
        <w:rPr>
          <w:b/>
        </w:rPr>
        <w:t xml:space="preserve">Рекомендуется </w:t>
      </w:r>
      <w:r w:rsidR="00990D5A" w:rsidRPr="002D358B">
        <w:rPr>
          <w:b/>
        </w:rPr>
        <w:t xml:space="preserve"> </w:t>
      </w:r>
      <w:r w:rsidR="002D358B">
        <w:t xml:space="preserve">клинический анализ крови, </w:t>
      </w:r>
      <w:r w:rsidRPr="00990D5A">
        <w:t xml:space="preserve"> </w:t>
      </w:r>
      <w:r w:rsidR="002D358B">
        <w:t xml:space="preserve">клинический анализ </w:t>
      </w:r>
      <w:r w:rsidRPr="00990D5A">
        <w:t>мочи, биохимический анализ крови</w:t>
      </w:r>
      <w:r w:rsidRPr="002D358B">
        <w:rPr>
          <w:b/>
        </w:rPr>
        <w:t xml:space="preserve"> </w:t>
      </w:r>
      <w:r w:rsidRPr="00990D5A">
        <w:t>для оценки общего состояния больного</w:t>
      </w:r>
      <w:r w:rsidR="00990D5A" w:rsidRPr="00990D5A">
        <w:t xml:space="preserve">  [15].</w:t>
      </w:r>
    </w:p>
    <w:p w:rsidR="00945FAA" w:rsidRPr="00945FAA" w:rsidRDefault="00976604" w:rsidP="00976604">
      <w:pPr>
        <w:pStyle w:val="afff7"/>
        <w:numPr>
          <w:ilvl w:val="0"/>
          <w:numId w:val="0"/>
        </w:numPr>
        <w:spacing w:before="100" w:beforeAutospacing="1" w:after="100" w:afterAutospacing="1"/>
        <w:divId w:val="266810958"/>
        <w:rPr>
          <w:b/>
          <w:lang w:val="ru-RU"/>
        </w:rPr>
      </w:pPr>
      <w:r w:rsidRPr="00945FAA">
        <w:rPr>
          <w:b/>
        </w:rPr>
        <w:t xml:space="preserve">Уровень убедительности рекомендаций </w:t>
      </w:r>
      <w:r w:rsidRPr="00945FAA">
        <w:rPr>
          <w:b/>
          <w:lang w:val="ru-RU"/>
        </w:rPr>
        <w:t xml:space="preserve">С </w:t>
      </w:r>
      <w:r w:rsidRPr="00AA45C4">
        <w:t xml:space="preserve">(уровень достоверности доказательств </w:t>
      </w:r>
      <w:r w:rsidRPr="00AA45C4">
        <w:rPr>
          <w:lang w:val="ru-RU"/>
        </w:rPr>
        <w:t>5</w:t>
      </w:r>
      <w:r w:rsidRPr="00AA45C4">
        <w:t>)</w:t>
      </w:r>
    </w:p>
    <w:p w:rsidR="00976604" w:rsidRPr="00471C71" w:rsidRDefault="00976604" w:rsidP="00683671">
      <w:pPr>
        <w:pStyle w:val="afff7"/>
        <w:numPr>
          <w:ilvl w:val="0"/>
          <w:numId w:val="26"/>
        </w:numPr>
        <w:spacing w:before="0"/>
        <w:divId w:val="266810958"/>
        <w:rPr>
          <w:b/>
        </w:rPr>
      </w:pPr>
      <w:r w:rsidRPr="00471C71">
        <w:rPr>
          <w:b/>
        </w:rPr>
        <w:t>Рекомендуется</w:t>
      </w:r>
      <w:r w:rsidRPr="00471C71">
        <w:rPr>
          <w:b/>
          <w:lang w:val="ru-RU"/>
        </w:rPr>
        <w:t xml:space="preserve"> </w:t>
      </w:r>
      <w:r w:rsidRPr="00990D5A">
        <w:t>исследование в крови уровня аутоантител: антинуклеарного фактора, антител к двухспиральной (нативной) ДНК, Sm, Ro/SS-A и La/SS-B антигенам (для исключения красной волчанки</w:t>
      </w:r>
      <w:r w:rsidRPr="00471C71">
        <w:rPr>
          <w:lang w:val="ru-RU"/>
        </w:rPr>
        <w:t>)</w:t>
      </w:r>
      <w:r w:rsidR="00990D5A" w:rsidRPr="00471C71">
        <w:rPr>
          <w:lang w:val="ru-RU"/>
        </w:rPr>
        <w:t xml:space="preserve"> </w:t>
      </w:r>
      <w:r w:rsidR="00990D5A" w:rsidRPr="00990D5A">
        <w:t>[</w:t>
      </w:r>
      <w:r w:rsidR="00990D5A" w:rsidRPr="00471C71">
        <w:rPr>
          <w:lang w:val="ru-RU"/>
        </w:rPr>
        <w:t>15</w:t>
      </w:r>
      <w:r w:rsidR="00990D5A" w:rsidRPr="00990D5A">
        <w:t>]</w:t>
      </w:r>
      <w:r w:rsidR="00990D5A" w:rsidRPr="00471C71">
        <w:rPr>
          <w:lang w:val="ru-RU"/>
        </w:rPr>
        <w:t>.</w:t>
      </w:r>
    </w:p>
    <w:p w:rsidR="00976604" w:rsidRPr="00AA45C4" w:rsidRDefault="00976604" w:rsidP="00683671">
      <w:pPr>
        <w:pStyle w:val="afff7"/>
        <w:numPr>
          <w:ilvl w:val="0"/>
          <w:numId w:val="0"/>
        </w:numPr>
        <w:spacing w:before="0"/>
        <w:divId w:val="266810958"/>
        <w:rPr>
          <w:lang w:val="ru-RU"/>
        </w:rPr>
      </w:pPr>
      <w:r w:rsidRPr="00471C71">
        <w:rPr>
          <w:b/>
        </w:rPr>
        <w:t xml:space="preserve">Уровень убедительности рекомендаций </w:t>
      </w:r>
      <w:r w:rsidRPr="00471C71">
        <w:rPr>
          <w:b/>
          <w:lang w:val="ru-RU"/>
        </w:rPr>
        <w:t xml:space="preserve">С </w:t>
      </w:r>
      <w:r w:rsidRPr="00AA45C4">
        <w:t xml:space="preserve">(уровень достоверности доказательств </w:t>
      </w:r>
      <w:r w:rsidRPr="00AA45C4">
        <w:rPr>
          <w:lang w:val="ru-RU"/>
        </w:rPr>
        <w:t>5</w:t>
      </w:r>
      <w:r w:rsidR="002D358B" w:rsidRPr="00AA45C4">
        <w:t>)</w:t>
      </w:r>
    </w:p>
    <w:p w:rsidR="002D358B" w:rsidRDefault="00976604" w:rsidP="00683671">
      <w:pPr>
        <w:pStyle w:val="afff7"/>
        <w:numPr>
          <w:ilvl w:val="0"/>
          <w:numId w:val="26"/>
        </w:numPr>
        <w:spacing w:before="0"/>
        <w:divId w:val="266810958"/>
        <w:rPr>
          <w:lang w:val="ru-RU"/>
        </w:rPr>
      </w:pPr>
      <w:r w:rsidRPr="00990D5A">
        <w:rPr>
          <w:b/>
        </w:rPr>
        <w:t>Рекомендуется</w:t>
      </w:r>
      <w:r w:rsidRPr="00990D5A">
        <w:rPr>
          <w:b/>
          <w:lang w:val="ru-RU"/>
        </w:rPr>
        <w:t xml:space="preserve"> </w:t>
      </w:r>
      <w:r w:rsidRPr="00990D5A">
        <w:t>исследование содерж</w:t>
      </w:r>
      <w:r w:rsidR="002D358B">
        <w:t>ания порфиринов в плазме крови,</w:t>
      </w:r>
    </w:p>
    <w:p w:rsidR="00976604" w:rsidRPr="002D358B" w:rsidRDefault="00976604" w:rsidP="00683671">
      <w:pPr>
        <w:pStyle w:val="afff7"/>
        <w:numPr>
          <w:ilvl w:val="0"/>
          <w:numId w:val="0"/>
        </w:numPr>
        <w:spacing w:before="0"/>
        <w:ind w:left="12" w:firstLine="708"/>
        <w:divId w:val="266810958"/>
        <w:rPr>
          <w:lang w:val="ru-RU"/>
        </w:rPr>
      </w:pPr>
      <w:r w:rsidRPr="00990D5A">
        <w:t>эритроцитах и моче (для исключения порфирии</w:t>
      </w:r>
      <w:r w:rsidRPr="002D358B">
        <w:rPr>
          <w:lang w:val="ru-RU"/>
        </w:rPr>
        <w:t>)</w:t>
      </w:r>
      <w:r w:rsidR="00990D5A" w:rsidRPr="002D358B">
        <w:rPr>
          <w:lang w:val="ru-RU"/>
        </w:rPr>
        <w:t xml:space="preserve"> </w:t>
      </w:r>
      <w:r w:rsidR="00990D5A" w:rsidRPr="00990D5A">
        <w:t>[</w:t>
      </w:r>
      <w:r w:rsidR="00990D5A" w:rsidRPr="002D358B">
        <w:rPr>
          <w:lang w:val="ru-RU"/>
        </w:rPr>
        <w:t>15</w:t>
      </w:r>
      <w:r w:rsidR="00990D5A" w:rsidRPr="00990D5A">
        <w:t>]</w:t>
      </w:r>
      <w:r w:rsidR="00990D5A" w:rsidRPr="002D358B">
        <w:rPr>
          <w:lang w:val="ru-RU"/>
        </w:rPr>
        <w:t>.</w:t>
      </w:r>
    </w:p>
    <w:p w:rsidR="00976604" w:rsidRPr="00AA45C4" w:rsidRDefault="00976604" w:rsidP="00683671">
      <w:pPr>
        <w:pStyle w:val="afff7"/>
        <w:numPr>
          <w:ilvl w:val="0"/>
          <w:numId w:val="0"/>
        </w:numPr>
        <w:spacing w:before="0"/>
        <w:divId w:val="266810958"/>
        <w:rPr>
          <w:lang w:val="ru-RU"/>
        </w:rPr>
      </w:pPr>
      <w:r w:rsidRPr="00471C71">
        <w:rPr>
          <w:b/>
        </w:rPr>
        <w:t xml:space="preserve">Уровень убедительности рекомендаций </w:t>
      </w:r>
      <w:r w:rsidRPr="00471C71">
        <w:rPr>
          <w:b/>
          <w:lang w:val="ru-RU"/>
        </w:rPr>
        <w:t xml:space="preserve">С </w:t>
      </w:r>
      <w:r w:rsidRPr="00AA45C4">
        <w:t xml:space="preserve">(уровень достоверности доказательств </w:t>
      </w:r>
      <w:r w:rsidRPr="00AA45C4">
        <w:rPr>
          <w:lang w:val="ru-RU"/>
        </w:rPr>
        <w:t>5</w:t>
      </w:r>
      <w:r w:rsidR="002D358B" w:rsidRPr="00AA45C4">
        <w:t>)</w:t>
      </w:r>
    </w:p>
    <w:p w:rsidR="002D358B" w:rsidRPr="002D358B" w:rsidRDefault="00976604" w:rsidP="002D358B">
      <w:pPr>
        <w:pStyle w:val="aff2"/>
        <w:numPr>
          <w:ilvl w:val="0"/>
          <w:numId w:val="26"/>
        </w:numPr>
        <w:divId w:val="266810958"/>
        <w:rPr>
          <w:lang w:val="ru-RU"/>
        </w:rPr>
      </w:pPr>
      <w:r w:rsidRPr="00990D5A">
        <w:rPr>
          <w:rStyle w:val="affa"/>
          <w:rFonts w:eastAsia="Times New Roman"/>
        </w:rPr>
        <w:t>Рекомендуется</w:t>
      </w:r>
      <w:r w:rsidRPr="00990D5A">
        <w:rPr>
          <w:rStyle w:val="affb"/>
        </w:rPr>
        <w:t> </w:t>
      </w:r>
      <w:r w:rsidRPr="00990D5A">
        <w:rPr>
          <w:rFonts w:eastAsia="Times New Roman"/>
        </w:rPr>
        <w:t>в сложных случаях</w:t>
      </w:r>
      <w:r w:rsidRPr="00990D5A">
        <w:rPr>
          <w:rFonts w:eastAsia="Times New Roman"/>
          <w:lang w:val="ru-RU"/>
        </w:rPr>
        <w:t xml:space="preserve"> </w:t>
      </w:r>
      <w:r w:rsidRPr="00990D5A">
        <w:rPr>
          <w:rFonts w:eastAsia="Times New Roman"/>
        </w:rPr>
        <w:t xml:space="preserve">с целью верификации диагноза </w:t>
      </w:r>
      <w:r w:rsidRPr="00990D5A">
        <w:rPr>
          <w:rStyle w:val="affb"/>
          <w:i w:val="0"/>
          <w:lang w:val="ru-RU"/>
        </w:rPr>
        <w:t>п</w:t>
      </w:r>
      <w:r w:rsidRPr="00990D5A">
        <w:rPr>
          <w:shd w:val="clear" w:color="auto" w:fill="FFFFFF"/>
        </w:rPr>
        <w:t>атолого-</w:t>
      </w:r>
    </w:p>
    <w:p w:rsidR="00976604" w:rsidRPr="00990D5A" w:rsidRDefault="00976604" w:rsidP="00683671">
      <w:pPr>
        <w:pStyle w:val="aff2"/>
        <w:ind w:left="0" w:firstLine="708"/>
        <w:divId w:val="266810958"/>
        <w:rPr>
          <w:lang w:val="ru-RU"/>
        </w:rPr>
      </w:pPr>
      <w:r w:rsidRPr="00990D5A">
        <w:rPr>
          <w:shd w:val="clear" w:color="auto" w:fill="FFFFFF"/>
        </w:rPr>
        <w:t>анатомическое исследование биопсийного (операционного) материала кожи</w:t>
      </w:r>
      <w:r w:rsidRPr="00990D5A">
        <w:rPr>
          <w:rFonts w:eastAsia="Times New Roman"/>
        </w:rPr>
        <w:t xml:space="preserve"> </w:t>
      </w:r>
      <w:r w:rsidRPr="00990D5A">
        <w:t>[1</w:t>
      </w:r>
      <w:r w:rsidR="00990D5A" w:rsidRPr="00990D5A">
        <w:rPr>
          <w:lang w:val="ru-RU"/>
        </w:rPr>
        <w:t>4</w:t>
      </w:r>
      <w:r w:rsidRPr="00990D5A">
        <w:t>].</w:t>
      </w:r>
    </w:p>
    <w:p w:rsidR="00976604" w:rsidRPr="00AA45C4" w:rsidRDefault="00976604" w:rsidP="00683671">
      <w:pPr>
        <w:pStyle w:val="afff7"/>
        <w:numPr>
          <w:ilvl w:val="0"/>
          <w:numId w:val="0"/>
        </w:numPr>
        <w:spacing w:before="0"/>
        <w:divId w:val="266810958"/>
        <w:rPr>
          <w:lang w:val="ru-RU"/>
        </w:rPr>
      </w:pPr>
      <w:r w:rsidRPr="00471C71">
        <w:rPr>
          <w:b/>
        </w:rPr>
        <w:t xml:space="preserve">Уровень убедительности рекомендаций </w:t>
      </w:r>
      <w:r w:rsidRPr="00471C71">
        <w:rPr>
          <w:b/>
          <w:lang w:val="ru-RU"/>
        </w:rPr>
        <w:t xml:space="preserve">С </w:t>
      </w:r>
      <w:r w:rsidRPr="00AA45C4">
        <w:t xml:space="preserve">(уровень достоверности доказательств </w:t>
      </w:r>
      <w:r w:rsidR="00990D5A" w:rsidRPr="00AA45C4">
        <w:rPr>
          <w:lang w:val="ru-RU"/>
        </w:rPr>
        <w:t>5</w:t>
      </w:r>
      <w:r w:rsidR="002D358B" w:rsidRPr="00AA45C4">
        <w:t>)</w:t>
      </w:r>
    </w:p>
    <w:p w:rsidR="000E7B93" w:rsidRPr="00990D5A" w:rsidRDefault="009F5723" w:rsidP="00990D5A">
      <w:pPr>
        <w:pStyle w:val="afff7"/>
        <w:numPr>
          <w:ilvl w:val="0"/>
          <w:numId w:val="0"/>
        </w:numPr>
        <w:spacing w:before="100" w:beforeAutospacing="1" w:after="100" w:afterAutospacing="1"/>
        <w:divId w:val="266810958"/>
        <w:rPr>
          <w:lang w:val="ru-RU"/>
        </w:rPr>
      </w:pPr>
      <w:r w:rsidRPr="00990D5A">
        <w:rPr>
          <w:b/>
        </w:rPr>
        <w:t>Комментарии:</w:t>
      </w:r>
      <w:r w:rsidRPr="009F5723">
        <w:t xml:space="preserve"> </w:t>
      </w:r>
      <w:r w:rsidR="00AA45C4" w:rsidRPr="0049335A">
        <w:rPr>
          <w:rStyle w:val="affb"/>
        </w:rPr>
        <w:t>Морфологические изменения</w:t>
      </w:r>
      <w:r w:rsidR="00AA45C4">
        <w:rPr>
          <w:rStyle w:val="affb"/>
          <w:lang w:val="ru-RU"/>
        </w:rPr>
        <w:t xml:space="preserve"> характеризуются следующими признаками:</w:t>
      </w:r>
      <w:r w:rsidR="00AA45C4" w:rsidRPr="000E7B93">
        <w:rPr>
          <w:rStyle w:val="affb"/>
        </w:rPr>
        <w:t xml:space="preserve"> </w:t>
      </w:r>
      <w:r w:rsidRPr="000E7B93">
        <w:rPr>
          <w:rStyle w:val="affb"/>
        </w:rPr>
        <w:t>в эпидермисе наблюдаются спонгиоз</w:t>
      </w:r>
      <w:r w:rsidRPr="000E7B93">
        <w:rPr>
          <w:rStyle w:val="affb"/>
          <w:i w:val="0"/>
        </w:rPr>
        <w:t>,</w:t>
      </w:r>
      <w:r w:rsidRPr="000E7B93">
        <w:rPr>
          <w:i/>
        </w:rPr>
        <w:t xml:space="preserve">  увеличение количества клеток Лангерганса, в дерме периваскулярный, преимущественно мононуклеарный клеточный инфильтрат и отек, а также увеличение дермальных макрофагов.</w:t>
      </w:r>
      <w:r w:rsidR="000E7B93" w:rsidRPr="000E7B93">
        <w:rPr>
          <w:i/>
        </w:rPr>
        <w:t xml:space="preserve"> Клетками этого инфильтрата являют</w:t>
      </w:r>
      <w:r w:rsidR="003439F5">
        <w:rPr>
          <w:i/>
        </w:rPr>
        <w:t>ся преимущественно Т-лимфоциты,</w:t>
      </w:r>
      <w:r w:rsidR="000E7B93" w:rsidRPr="000E7B93">
        <w:rPr>
          <w:i/>
        </w:rPr>
        <w:t xml:space="preserve"> обычно CD4+ при ранних поражениях и CD8+ при длительном течении</w:t>
      </w:r>
      <w:r w:rsidR="00990D5A">
        <w:rPr>
          <w:i/>
        </w:rPr>
        <w:t xml:space="preserve"> </w:t>
      </w:r>
      <w:r w:rsidR="00990D5A" w:rsidRPr="00990D5A">
        <w:t>[</w:t>
      </w:r>
      <w:r w:rsidR="00990D5A" w:rsidRPr="00990D5A">
        <w:rPr>
          <w:lang w:val="ru-RU"/>
        </w:rPr>
        <w:t>1</w:t>
      </w:r>
      <w:r w:rsidR="003439F5">
        <w:rPr>
          <w:lang w:val="ru-RU"/>
        </w:rPr>
        <w:t>7</w:t>
      </w:r>
      <w:r w:rsidR="00990D5A" w:rsidRPr="00990D5A">
        <w:t>]</w:t>
      </w:r>
      <w:r w:rsidR="00990D5A" w:rsidRPr="00990D5A">
        <w:rPr>
          <w:lang w:val="ru-RU"/>
        </w:rPr>
        <w:t>.</w:t>
      </w:r>
    </w:p>
    <w:p w:rsidR="00990D5A" w:rsidRDefault="00A90F38" w:rsidP="00990D5A">
      <w:pPr>
        <w:pStyle w:val="afff7"/>
        <w:numPr>
          <w:ilvl w:val="0"/>
          <w:numId w:val="0"/>
        </w:numPr>
        <w:spacing w:before="100" w:beforeAutospacing="1" w:after="100" w:afterAutospacing="1"/>
        <w:divId w:val="266810958"/>
        <w:rPr>
          <w:lang w:val="ru-RU"/>
        </w:rPr>
      </w:pPr>
      <w:r>
        <w:rPr>
          <w:rStyle w:val="affa"/>
        </w:rPr>
        <w:t xml:space="preserve">Комментарий: </w:t>
      </w:r>
      <w:r>
        <w:rPr>
          <w:rStyle w:val="affb"/>
        </w:rPr>
        <w:t>Полиморфный фотодерматоз дифференцируют с красной волчанкой, порфирией, другими фотодерматозами, пруриго, токсидермией, лимфоцитарной инфильтрацией Джесснера-Канофа, саркоидозом, эозинофильной гранулемой лица, заболеваниями кожи, ухудшение течения которых может быть спровоцировано солнечным или ультрафиолетовым светом (себорейный дерматит, многоформ</w:t>
      </w:r>
      <w:r w:rsidR="00990D5A">
        <w:rPr>
          <w:rStyle w:val="affb"/>
        </w:rPr>
        <w:t>ная экссудативная эритема</w:t>
      </w:r>
      <w:r w:rsidR="00FB2F1F">
        <w:rPr>
          <w:rStyle w:val="affb"/>
          <w:lang w:val="ru-RU"/>
        </w:rPr>
        <w:t>)</w:t>
      </w:r>
      <w:r w:rsidR="00990D5A" w:rsidRPr="00990D5A">
        <w:t xml:space="preserve"> </w:t>
      </w:r>
      <w:r w:rsidR="0083503D" w:rsidRPr="00990D5A">
        <w:t>[</w:t>
      </w:r>
      <w:r w:rsidR="0083503D" w:rsidRPr="00990D5A">
        <w:rPr>
          <w:lang w:val="ru-RU"/>
        </w:rPr>
        <w:t>1</w:t>
      </w:r>
      <w:r w:rsidR="0083503D">
        <w:rPr>
          <w:lang w:val="ru-RU"/>
        </w:rPr>
        <w:t>8</w:t>
      </w:r>
      <w:r w:rsidR="0083503D" w:rsidRPr="00990D5A">
        <w:t>]</w:t>
      </w:r>
      <w:r w:rsidR="0083503D" w:rsidRPr="00990D5A">
        <w:rPr>
          <w:lang w:val="ru-RU"/>
        </w:rPr>
        <w:t>.</w:t>
      </w:r>
    </w:p>
    <w:p w:rsidR="00A57B56" w:rsidRPr="00990D5A" w:rsidRDefault="00A57B56" w:rsidP="00990D5A">
      <w:pPr>
        <w:pStyle w:val="afff7"/>
        <w:numPr>
          <w:ilvl w:val="0"/>
          <w:numId w:val="0"/>
        </w:numPr>
        <w:spacing w:before="100" w:beforeAutospacing="1" w:after="100" w:afterAutospacing="1"/>
        <w:divId w:val="266810958"/>
        <w:rPr>
          <w:lang w:val="ru-RU"/>
        </w:rPr>
      </w:pPr>
    </w:p>
    <w:p w:rsidR="00B46390" w:rsidRDefault="00A70F44" w:rsidP="00471C71">
      <w:pPr>
        <w:pStyle w:val="2"/>
        <w:numPr>
          <w:ilvl w:val="1"/>
          <w:numId w:val="28"/>
        </w:numPr>
        <w:divId w:val="266810958"/>
      </w:pPr>
      <w:bookmarkStart w:id="26" w:name="_Toc18622362"/>
      <w:r>
        <w:lastRenderedPageBreak/>
        <w:t xml:space="preserve">Инструментальные </w:t>
      </w:r>
      <w:r w:rsidR="00B46390" w:rsidRPr="00B46390">
        <w:t>диагно</w:t>
      </w:r>
      <w:r>
        <w:t>стические исследования</w:t>
      </w:r>
      <w:bookmarkEnd w:id="26"/>
    </w:p>
    <w:p w:rsidR="002D358B" w:rsidRDefault="00A90F38" w:rsidP="00471C71">
      <w:pPr>
        <w:numPr>
          <w:ilvl w:val="0"/>
          <w:numId w:val="29"/>
        </w:numPr>
        <w:divId w:val="266810958"/>
        <w:rPr>
          <w:rFonts w:eastAsia="Times New Roman"/>
        </w:rPr>
      </w:pPr>
      <w:r>
        <w:rPr>
          <w:rStyle w:val="affa"/>
        </w:rPr>
        <w:t>Рекомендуются</w:t>
      </w:r>
      <w:r>
        <w:rPr>
          <w:rStyle w:val="affb"/>
          <w:rFonts w:eastAsia="Times New Roman"/>
        </w:rPr>
        <w:t xml:space="preserve">  </w:t>
      </w:r>
      <w:r>
        <w:rPr>
          <w:rFonts w:eastAsia="Times New Roman"/>
        </w:rPr>
        <w:t>фотопровокационные тесты с целью индукции высыпани</w:t>
      </w:r>
      <w:r w:rsidR="00471C71">
        <w:rPr>
          <w:rFonts w:eastAsia="Times New Roman"/>
        </w:rPr>
        <w:t>й</w:t>
      </w:r>
      <w:r w:rsidR="00471C71" w:rsidRPr="00471C71">
        <w:rPr>
          <w:rFonts w:eastAsia="Times New Roman"/>
        </w:rPr>
        <w:t xml:space="preserve"> </w:t>
      </w:r>
    </w:p>
    <w:p w:rsidR="00A90F38" w:rsidRPr="00471C71" w:rsidRDefault="00A90F38" w:rsidP="00683671">
      <w:pPr>
        <w:ind w:left="360" w:firstLine="0"/>
        <w:divId w:val="266810958"/>
        <w:rPr>
          <w:rFonts w:eastAsia="Times New Roman"/>
        </w:rPr>
      </w:pPr>
      <w:r w:rsidRPr="00471C71">
        <w:rPr>
          <w:rFonts w:eastAsia="Times New Roman"/>
        </w:rPr>
        <w:t>полиморфного фотодерматоза и выявления диапазона ультрафиолетового излучения, провоцирующего заболевание</w:t>
      </w:r>
      <w:r w:rsidR="00471C71" w:rsidRPr="00471C71">
        <w:rPr>
          <w:szCs w:val="24"/>
        </w:rPr>
        <w:t xml:space="preserve"> [12,13].</w:t>
      </w:r>
    </w:p>
    <w:p w:rsidR="00A90F38" w:rsidRPr="00945FAA" w:rsidRDefault="00A90F38" w:rsidP="00A57B56">
      <w:pPr>
        <w:pStyle w:val="afb"/>
        <w:spacing w:beforeAutospacing="0" w:afterAutospacing="0"/>
        <w:ind w:firstLine="0"/>
        <w:divId w:val="266810958"/>
        <w:rPr>
          <w:b/>
        </w:rPr>
      </w:pPr>
      <w:r>
        <w:rPr>
          <w:rStyle w:val="affa"/>
        </w:rPr>
        <w:t>Урове</w:t>
      </w:r>
      <w:r w:rsidR="00471C71">
        <w:rPr>
          <w:rStyle w:val="affa"/>
        </w:rPr>
        <w:t xml:space="preserve">нь убедительности рекомендаций </w:t>
      </w:r>
      <w:r w:rsidR="00471C71" w:rsidRPr="00945FAA">
        <w:rPr>
          <w:rStyle w:val="affa"/>
          <w:b w:val="0"/>
          <w:lang w:val="ru-RU"/>
        </w:rPr>
        <w:t>С</w:t>
      </w:r>
      <w:r w:rsidRPr="00945FAA">
        <w:rPr>
          <w:rStyle w:val="affa"/>
          <w:b w:val="0"/>
        </w:rPr>
        <w:softHyphen/>
        <w:t> </w:t>
      </w:r>
      <w:r w:rsidRPr="00A57B56">
        <w:t>(уровень достоверности доказательств – 4)</w:t>
      </w:r>
    </w:p>
    <w:p w:rsidR="00A57B56" w:rsidRDefault="00A57B56" w:rsidP="00471C71">
      <w:pPr>
        <w:pStyle w:val="1b"/>
        <w:widowControl w:val="0"/>
        <w:spacing w:line="360" w:lineRule="auto"/>
        <w:jc w:val="both"/>
        <w:divId w:val="266810958"/>
        <w:rPr>
          <w:rStyle w:val="affa"/>
          <w:sz w:val="24"/>
          <w:szCs w:val="24"/>
        </w:rPr>
      </w:pPr>
    </w:p>
    <w:p w:rsidR="00471C71" w:rsidRPr="00471C71" w:rsidRDefault="00A90F38" w:rsidP="00471C71">
      <w:pPr>
        <w:pStyle w:val="1b"/>
        <w:widowControl w:val="0"/>
        <w:spacing w:line="360" w:lineRule="auto"/>
        <w:jc w:val="both"/>
        <w:divId w:val="266810958"/>
        <w:rPr>
          <w:sz w:val="24"/>
          <w:szCs w:val="24"/>
        </w:rPr>
      </w:pPr>
      <w:r w:rsidRPr="00471C71">
        <w:rPr>
          <w:rStyle w:val="affa"/>
          <w:sz w:val="24"/>
          <w:szCs w:val="24"/>
        </w:rPr>
        <w:t xml:space="preserve">Комментарии: </w:t>
      </w:r>
      <w:r w:rsidRPr="00471C71">
        <w:rPr>
          <w:rStyle w:val="affb"/>
          <w:sz w:val="24"/>
          <w:szCs w:val="24"/>
        </w:rPr>
        <w:t>Полиморфный фотодерматоз чаще вызывает длинноволновое ультрафиолетовое излучение (УФА диапазон, длина волны 320-400 нм), реже средневолновое ультрафиолетовое излучение (УФВ диапазон, длина во</w:t>
      </w:r>
      <w:r w:rsidR="00945FAA">
        <w:rPr>
          <w:rStyle w:val="affb"/>
          <w:sz w:val="24"/>
          <w:szCs w:val="24"/>
        </w:rPr>
        <w:t xml:space="preserve">лны 280-320 нм) или сочетанное </w:t>
      </w:r>
      <w:r w:rsidRPr="00471C71">
        <w:rPr>
          <w:rStyle w:val="affb"/>
          <w:sz w:val="24"/>
          <w:szCs w:val="24"/>
        </w:rPr>
        <w:t xml:space="preserve"> ультрафиолетовое излучение (УФ</w:t>
      </w:r>
      <w:r w:rsidR="00945FAA">
        <w:rPr>
          <w:rStyle w:val="affb"/>
          <w:sz w:val="24"/>
          <w:szCs w:val="24"/>
        </w:rPr>
        <w:t>-</w:t>
      </w:r>
      <w:r w:rsidRPr="00471C71">
        <w:rPr>
          <w:rStyle w:val="affb"/>
          <w:sz w:val="24"/>
          <w:szCs w:val="24"/>
        </w:rPr>
        <w:t>АВ диапазон, длина волны 280-400 нм).</w:t>
      </w:r>
      <w:r w:rsidRPr="00471C71">
        <w:rPr>
          <w:sz w:val="24"/>
          <w:szCs w:val="24"/>
        </w:rPr>
        <w:t xml:space="preserve"> </w:t>
      </w:r>
      <w:r w:rsidRPr="00471C71">
        <w:rPr>
          <w:rStyle w:val="affb"/>
          <w:sz w:val="24"/>
          <w:szCs w:val="24"/>
        </w:rPr>
        <w:t>У 50% больных фотопровокационные тесты могут быть отрицательными</w:t>
      </w:r>
      <w:r w:rsidR="00471C71" w:rsidRPr="00471C71">
        <w:rPr>
          <w:sz w:val="24"/>
          <w:szCs w:val="24"/>
        </w:rPr>
        <w:t>.</w:t>
      </w:r>
    </w:p>
    <w:p w:rsidR="00A90F38" w:rsidRDefault="00A90F38" w:rsidP="00683671">
      <w:pPr>
        <w:numPr>
          <w:ilvl w:val="0"/>
          <w:numId w:val="29"/>
        </w:numPr>
        <w:spacing w:before="100" w:beforeAutospacing="1" w:after="100" w:afterAutospacing="1"/>
        <w:divId w:val="266810958"/>
        <w:rPr>
          <w:rFonts w:eastAsia="Times New Roman"/>
        </w:rPr>
      </w:pPr>
      <w:r>
        <w:rPr>
          <w:rStyle w:val="affa"/>
        </w:rPr>
        <w:t xml:space="preserve">Рекомендуется </w:t>
      </w:r>
      <w:r>
        <w:rPr>
          <w:rFonts w:eastAsia="Times New Roman"/>
        </w:rPr>
        <w:t>фототестирование с применением искусственных источников УФА и УФВ-излучения или симуляторов солнечного света. Облучение осуществляют на участки кожи, свободные от высыпаний (область спины, живота или внутренню</w:t>
      </w:r>
      <w:r w:rsidR="00471C71">
        <w:rPr>
          <w:rFonts w:eastAsia="Times New Roman"/>
        </w:rPr>
        <w:t xml:space="preserve">ю поверхность предплечья) [12, </w:t>
      </w:r>
      <w:r>
        <w:rPr>
          <w:rFonts w:eastAsia="Times New Roman"/>
        </w:rPr>
        <w:t>1</w:t>
      </w:r>
      <w:r w:rsidR="00471C71">
        <w:rPr>
          <w:rFonts w:eastAsia="Times New Roman"/>
        </w:rPr>
        <w:t>3</w:t>
      </w:r>
      <w:r>
        <w:rPr>
          <w:rFonts w:eastAsia="Times New Roman"/>
        </w:rPr>
        <w:t>].</w:t>
      </w:r>
    </w:p>
    <w:p w:rsidR="00A90F38" w:rsidRPr="00A90F38" w:rsidRDefault="00A90F38" w:rsidP="00FA28AF">
      <w:pPr>
        <w:pStyle w:val="afb"/>
        <w:spacing w:before="100" w:after="100"/>
        <w:ind w:firstLine="0"/>
        <w:divId w:val="266810958"/>
      </w:pPr>
      <w:r>
        <w:rPr>
          <w:rStyle w:val="affa"/>
        </w:rPr>
        <w:t xml:space="preserve">Уровень убедительности рекомендаций </w:t>
      </w:r>
      <w:r>
        <w:rPr>
          <w:rStyle w:val="affa"/>
        </w:rPr>
        <w:softHyphen/>
        <w:t xml:space="preserve"> А </w:t>
      </w:r>
      <w:r>
        <w:t>(уровень достоверности доказательств – 1)</w:t>
      </w:r>
    </w:p>
    <w:p w:rsidR="00A90F38" w:rsidRDefault="00A90F38" w:rsidP="00FA28AF">
      <w:pPr>
        <w:pStyle w:val="afb"/>
        <w:spacing w:before="100" w:after="100"/>
        <w:ind w:firstLine="0"/>
        <w:divId w:val="266810958"/>
      </w:pPr>
      <w:r>
        <w:rPr>
          <w:rStyle w:val="affa"/>
        </w:rPr>
        <w:t>Комментарии:</w:t>
      </w:r>
      <w:r>
        <w:t xml:space="preserve"> </w:t>
      </w:r>
      <w:r>
        <w:rPr>
          <w:rStyle w:val="affb"/>
        </w:rPr>
        <w:t xml:space="preserve">Фототестирование проводится с целью установления минимальной эритемной дозы и установления начальной дозы облучения при проведении фототерапии. </w:t>
      </w:r>
    </w:p>
    <w:p w:rsidR="00A90F38" w:rsidRPr="00683671" w:rsidRDefault="00A90F38" w:rsidP="00683671">
      <w:pPr>
        <w:numPr>
          <w:ilvl w:val="0"/>
          <w:numId w:val="29"/>
        </w:numPr>
        <w:spacing w:before="100" w:beforeAutospacing="1" w:after="100" w:afterAutospacing="1"/>
        <w:divId w:val="266810958"/>
        <w:rPr>
          <w:rFonts w:eastAsia="Times New Roman"/>
        </w:rPr>
      </w:pPr>
      <w:r>
        <w:rPr>
          <w:rStyle w:val="affa"/>
        </w:rPr>
        <w:t>Рекомендуются</w:t>
      </w:r>
      <w:r>
        <w:rPr>
          <w:rFonts w:eastAsia="Times New Roman"/>
        </w:rPr>
        <w:t xml:space="preserve"> кожные фотоаппликационные пробы (photopatch tests) в случае </w:t>
      </w:r>
      <w:r w:rsidRPr="00683671">
        <w:rPr>
          <w:rFonts w:eastAsia="Times New Roman"/>
        </w:rPr>
        <w:t>подозрения на наличие у пациента сенсибилизации к лекарственным препаратам или химическим веществам [12].</w:t>
      </w:r>
    </w:p>
    <w:p w:rsidR="00A90F38" w:rsidRDefault="00A90F38" w:rsidP="00FA28AF">
      <w:pPr>
        <w:pStyle w:val="afb"/>
        <w:spacing w:before="100" w:after="100"/>
        <w:ind w:firstLine="0"/>
        <w:divId w:val="266810958"/>
      </w:pPr>
      <w:r>
        <w:rPr>
          <w:rStyle w:val="affa"/>
        </w:rPr>
        <w:t xml:space="preserve">Уровень убедительности рекомендаций </w:t>
      </w:r>
      <w:r w:rsidR="00471C71">
        <w:rPr>
          <w:rStyle w:val="affa"/>
          <w:lang w:val="ru-RU"/>
        </w:rPr>
        <w:t>С</w:t>
      </w:r>
      <w:r>
        <w:t xml:space="preserve"> (уровень</w:t>
      </w:r>
      <w:r w:rsidR="00471C71">
        <w:t xml:space="preserve"> достоверности доказательств – </w:t>
      </w:r>
      <w:r w:rsidR="00471C71">
        <w:rPr>
          <w:lang w:val="ru-RU"/>
        </w:rPr>
        <w:t>5</w:t>
      </w:r>
      <w:r>
        <w:t xml:space="preserve">) </w:t>
      </w:r>
    </w:p>
    <w:p w:rsidR="00B46390" w:rsidRDefault="00B46390" w:rsidP="00FA28AF">
      <w:pPr>
        <w:pStyle w:val="2"/>
        <w:divId w:val="266810958"/>
      </w:pPr>
      <w:bookmarkStart w:id="27" w:name="_Toc18622363"/>
      <w:r w:rsidRPr="00B46390">
        <w:t>2.5 Ин</w:t>
      </w:r>
      <w:r w:rsidR="00A70F44">
        <w:t>ые диагностические исследования</w:t>
      </w:r>
      <w:bookmarkEnd w:id="27"/>
    </w:p>
    <w:p w:rsidR="00A90F38" w:rsidRDefault="00A90F38" w:rsidP="00FA28AF">
      <w:pPr>
        <w:spacing w:before="100" w:beforeAutospacing="1" w:after="100" w:afterAutospacing="1"/>
        <w:ind w:firstLine="0"/>
        <w:rPr>
          <w:i/>
          <w:szCs w:val="24"/>
        </w:rPr>
      </w:pPr>
      <w:bookmarkStart w:id="28" w:name="__RefHeading___doc_3"/>
      <w:r w:rsidRPr="00A90F38">
        <w:rPr>
          <w:szCs w:val="24"/>
        </w:rPr>
        <w:t>Не применяются</w:t>
      </w:r>
      <w:r w:rsidRPr="00A90F38">
        <w:rPr>
          <w:i/>
          <w:szCs w:val="24"/>
        </w:rPr>
        <w:t>.</w:t>
      </w:r>
    </w:p>
    <w:p w:rsidR="00ED15E1" w:rsidRDefault="00ED15E1" w:rsidP="00ED15E1">
      <w:pPr>
        <w:pStyle w:val="afff1"/>
        <w:spacing w:before="0" w:line="276" w:lineRule="auto"/>
        <w:rPr>
          <w:b/>
        </w:rPr>
      </w:pPr>
      <w:bookmarkStart w:id="29" w:name="_Toc16510479"/>
      <w:bookmarkStart w:id="30" w:name="_Toc18603423"/>
      <w:bookmarkStart w:id="31" w:name="_Toc19179985"/>
      <w:r w:rsidRPr="00A06940">
        <w:rPr>
          <w:b/>
        </w:rPr>
        <w:lastRenderedPageBreak/>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1"/>
    </w:p>
    <w:p w:rsidR="00DE44E9" w:rsidRDefault="00DE44E9" w:rsidP="00ED15E1">
      <w:pPr>
        <w:pStyle w:val="afff1"/>
        <w:spacing w:before="0" w:line="276" w:lineRule="auto"/>
        <w:rPr>
          <w:b/>
        </w:rPr>
      </w:pPr>
    </w:p>
    <w:p w:rsidR="00DE44E9" w:rsidRPr="00471C71" w:rsidRDefault="00DE44E9" w:rsidP="00945FAA">
      <w:pPr>
        <w:pStyle w:val="afff1"/>
        <w:spacing w:line="276" w:lineRule="auto"/>
        <w:ind w:firstLine="708"/>
        <w:jc w:val="both"/>
        <w:rPr>
          <w:sz w:val="24"/>
          <w:szCs w:val="24"/>
        </w:rPr>
      </w:pPr>
      <w:r w:rsidRPr="00DE44E9">
        <w:rPr>
          <w:sz w:val="24"/>
          <w:szCs w:val="24"/>
        </w:rPr>
        <w:t xml:space="preserve">При легких формах заболевания для регресса высыпаний достаточно исключить провоцирующий фактор в виде </w:t>
      </w:r>
      <w:r>
        <w:rPr>
          <w:sz w:val="24"/>
          <w:szCs w:val="24"/>
        </w:rPr>
        <w:t xml:space="preserve">солнечной инсоляции </w:t>
      </w:r>
      <w:r w:rsidRPr="00DE44E9">
        <w:rPr>
          <w:sz w:val="24"/>
          <w:szCs w:val="24"/>
        </w:rPr>
        <w:t xml:space="preserve">и применения фотозащитных средств высокой степени защиты </w:t>
      </w:r>
      <w:r w:rsidRPr="00DE44E9">
        <w:rPr>
          <w:sz w:val="24"/>
          <w:szCs w:val="24"/>
          <w:lang w:val="en-US"/>
        </w:rPr>
        <w:t>SPF</w:t>
      </w:r>
      <w:r w:rsidR="00A57B56">
        <w:rPr>
          <w:sz w:val="24"/>
          <w:szCs w:val="24"/>
        </w:rPr>
        <w:t xml:space="preserve"> </w:t>
      </w:r>
      <w:r w:rsidRPr="00DE44E9">
        <w:rPr>
          <w:sz w:val="24"/>
          <w:szCs w:val="24"/>
        </w:rPr>
        <w:t>50+</w:t>
      </w:r>
      <w:r w:rsidR="00471C71">
        <w:rPr>
          <w:sz w:val="24"/>
          <w:szCs w:val="24"/>
        </w:rPr>
        <w:t xml:space="preserve"> </w:t>
      </w:r>
      <w:r w:rsidR="00471C71" w:rsidRPr="00471C71">
        <w:rPr>
          <w:rFonts w:eastAsia="Times New Roman"/>
          <w:sz w:val="24"/>
          <w:szCs w:val="24"/>
        </w:rPr>
        <w:t>[19,20].</w:t>
      </w:r>
    </w:p>
    <w:p w:rsidR="00471C71" w:rsidRDefault="00471C71" w:rsidP="00ED15E1">
      <w:pPr>
        <w:pStyle w:val="2"/>
        <w:spacing w:before="0"/>
        <w:rPr>
          <w:rFonts w:eastAsia="Times New Roman"/>
          <w:lang w:val="ru-RU"/>
        </w:rPr>
      </w:pPr>
    </w:p>
    <w:p w:rsidR="00ED15E1" w:rsidRDefault="00ED15E1" w:rsidP="00ED15E1">
      <w:pPr>
        <w:pStyle w:val="2"/>
        <w:spacing w:before="0"/>
        <w:rPr>
          <w:rFonts w:eastAsia="Times New Roman"/>
        </w:rPr>
      </w:pPr>
      <w:r w:rsidRPr="004E1288">
        <w:rPr>
          <w:rFonts w:eastAsia="Times New Roman"/>
        </w:rPr>
        <w:t>3.1</w:t>
      </w:r>
      <w:r>
        <w:rPr>
          <w:rFonts w:eastAsia="Times New Roman"/>
        </w:rPr>
        <w:t xml:space="preserve"> «</w:t>
      </w:r>
      <w:r w:rsidRPr="004E1288">
        <w:rPr>
          <w:rFonts w:eastAsia="Times New Roman"/>
        </w:rPr>
        <w:t>Консервативное лечение</w:t>
      </w:r>
      <w:r>
        <w:rPr>
          <w:rFonts w:eastAsia="Times New Roman"/>
        </w:rPr>
        <w:t>»</w:t>
      </w:r>
      <w:bookmarkEnd w:id="29"/>
      <w:bookmarkEnd w:id="30"/>
    </w:p>
    <w:bookmarkEnd w:id="28"/>
    <w:p w:rsidR="00A90F38" w:rsidRDefault="00A90F38" w:rsidP="00683671">
      <w:pPr>
        <w:numPr>
          <w:ilvl w:val="0"/>
          <w:numId w:val="29"/>
        </w:numPr>
        <w:spacing w:before="100" w:beforeAutospacing="1" w:after="100" w:afterAutospacing="1" w:line="276" w:lineRule="auto"/>
        <w:divId w:val="1767193717"/>
        <w:rPr>
          <w:rFonts w:eastAsia="Times New Roman"/>
        </w:rPr>
      </w:pPr>
      <w:r>
        <w:rPr>
          <w:rStyle w:val="affa"/>
        </w:rPr>
        <w:t>Рекомендуются</w:t>
      </w:r>
      <w:r>
        <w:rPr>
          <w:rFonts w:eastAsia="Times New Roman"/>
        </w:rPr>
        <w:t xml:space="preserve"> в сл</w:t>
      </w:r>
      <w:r w:rsidR="00683671">
        <w:rPr>
          <w:rFonts w:eastAsia="Times New Roman"/>
        </w:rPr>
        <w:t xml:space="preserve">учае сохранения высыпаний после </w:t>
      </w:r>
      <w:r>
        <w:rPr>
          <w:rFonts w:eastAsia="Times New Roman"/>
        </w:rPr>
        <w:t>устранения контакта  с источником УФ-излучения наружно топические глюкокор</w:t>
      </w:r>
      <w:r w:rsidR="00250273">
        <w:rPr>
          <w:rFonts w:eastAsia="Times New Roman"/>
        </w:rPr>
        <w:t>тикостероидные препараты [21, 22</w:t>
      </w:r>
      <w:r>
        <w:rPr>
          <w:rFonts w:eastAsia="Times New Roman"/>
        </w:rPr>
        <w:t>]:</w:t>
      </w:r>
    </w:p>
    <w:p w:rsidR="00A90F38" w:rsidRDefault="00250273" w:rsidP="00FA28AF">
      <w:pPr>
        <w:pStyle w:val="afb"/>
        <w:spacing w:before="100" w:after="100"/>
        <w:ind w:firstLine="0"/>
        <w:divId w:val="1767193717"/>
        <w:rPr>
          <w:lang w:val="ru-RU"/>
        </w:rPr>
      </w:pPr>
      <w:r w:rsidRPr="00F935FF">
        <w:rPr>
          <w:color w:val="000000"/>
          <w:spacing w:val="2"/>
        </w:rPr>
        <w:t>мометазон</w:t>
      </w:r>
      <w:r w:rsidRPr="00AD123C">
        <w:rPr>
          <w:color w:val="000000"/>
          <w:spacing w:val="2"/>
        </w:rPr>
        <w:t>*</w:t>
      </w:r>
      <w:r w:rsidRPr="00F935FF">
        <w:rPr>
          <w:color w:val="000000"/>
          <w:spacing w:val="2"/>
        </w:rPr>
        <w:t xml:space="preserve">* </w:t>
      </w:r>
      <w:r>
        <w:t>крем 0,1% , мазь 0,1% крем</w:t>
      </w:r>
      <w:r>
        <w:rPr>
          <w:lang w:val="ru-RU"/>
        </w:rPr>
        <w:t xml:space="preserve"> </w:t>
      </w:r>
      <w:r>
        <w:t>1</w:t>
      </w:r>
      <w:r>
        <w:rPr>
          <w:lang w:val="ru-RU"/>
        </w:rPr>
        <w:t xml:space="preserve"> </w:t>
      </w:r>
      <w:r>
        <w:t>раз</w:t>
      </w:r>
      <w:r>
        <w:rPr>
          <w:lang w:val="ru-RU"/>
        </w:rPr>
        <w:t xml:space="preserve"> </w:t>
      </w:r>
      <w:r w:rsidR="00A90F38">
        <w:t xml:space="preserve"> 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250273" w:rsidRDefault="00250273" w:rsidP="00250273">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препарата мометазон является детский возраст до 2 лет.</w:t>
      </w:r>
    </w:p>
    <w:p w:rsidR="00A90F38" w:rsidRDefault="00A90F38" w:rsidP="00FA28AF">
      <w:pPr>
        <w:pStyle w:val="afb"/>
        <w:spacing w:before="100" w:after="100"/>
        <w:ind w:firstLine="0"/>
        <w:divId w:val="1767193717"/>
      </w:pPr>
      <w:r>
        <w:t>или</w:t>
      </w:r>
    </w:p>
    <w:p w:rsidR="00A90F38" w:rsidRDefault="00A90F38" w:rsidP="00FA28AF">
      <w:pPr>
        <w:pStyle w:val="afb"/>
        <w:spacing w:before="100" w:after="100"/>
        <w:ind w:firstLine="0"/>
        <w:divId w:val="1767193717"/>
        <w:rPr>
          <w:lang w:val="ru-RU"/>
        </w:rPr>
      </w:pPr>
      <w:r>
        <w:t xml:space="preserve">метилпреднизолона ацепонат, </w:t>
      </w:r>
      <w:r w:rsidR="00250273" w:rsidRPr="00F935FF">
        <w:rPr>
          <w:color w:val="000000"/>
          <w:spacing w:val="2"/>
        </w:rPr>
        <w:t xml:space="preserve">0,1% крем, мазь, жирная мазь, эмульсия </w:t>
      </w:r>
      <w:r w:rsidR="00250273">
        <w:t xml:space="preserve">наносить 1 раз </w:t>
      </w:r>
      <w:r>
        <w:t>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250273" w:rsidRDefault="00250273" w:rsidP="00250273">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крема, мази, мази (жирной), эмульсии является детский возраст до 4 месяцев.</w:t>
      </w:r>
    </w:p>
    <w:p w:rsidR="00A90F38" w:rsidRDefault="00A90F38" w:rsidP="00FA28AF">
      <w:pPr>
        <w:pStyle w:val="afb"/>
        <w:spacing w:before="100" w:after="100"/>
        <w:ind w:firstLine="0"/>
        <w:divId w:val="1767193717"/>
      </w:pPr>
      <w:r>
        <w:t>или</w:t>
      </w:r>
    </w:p>
    <w:p w:rsidR="00A90F38" w:rsidRDefault="00A90F38" w:rsidP="00FA28AF">
      <w:pPr>
        <w:pStyle w:val="afb"/>
        <w:spacing w:before="100" w:after="100"/>
        <w:ind w:firstLine="0"/>
        <w:divId w:val="1767193717"/>
        <w:rPr>
          <w:lang w:val="ru-RU"/>
        </w:rPr>
      </w:pPr>
      <w:r>
        <w:t xml:space="preserve">алклометазона дипропионат, </w:t>
      </w:r>
      <w:r w:rsidR="0046189B">
        <w:t xml:space="preserve">крем 0,05%, мазь 0,05% </w:t>
      </w:r>
      <w:r>
        <w:t>1–2 раза 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46189B" w:rsidRDefault="0046189B" w:rsidP="0046189B">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алклометазона крем 0,05%, мазь 0,05% является детский возраст до 6 месяцев</w:t>
      </w:r>
      <w:r>
        <w:t>.</w:t>
      </w:r>
    </w:p>
    <w:p w:rsidR="00A90F38" w:rsidRDefault="00A90F38" w:rsidP="00FA28AF">
      <w:pPr>
        <w:pStyle w:val="afb"/>
        <w:spacing w:before="100" w:after="100"/>
        <w:ind w:firstLine="0"/>
        <w:divId w:val="1767193717"/>
      </w:pPr>
      <w:r>
        <w:t>или</w:t>
      </w:r>
    </w:p>
    <w:p w:rsidR="00A90F38" w:rsidRDefault="00A90F38" w:rsidP="00FA28AF">
      <w:pPr>
        <w:pStyle w:val="afb"/>
        <w:spacing w:before="100" w:after="100"/>
        <w:ind w:firstLine="0"/>
        <w:divId w:val="1767193717"/>
        <w:rPr>
          <w:lang w:val="ru-RU"/>
        </w:rPr>
      </w:pPr>
      <w:r>
        <w:t>бетаметазона валерат**, крем</w:t>
      </w:r>
      <w:r w:rsidR="0046189B">
        <w:rPr>
          <w:lang w:val="ru-RU"/>
        </w:rPr>
        <w:t xml:space="preserve"> 0,1%</w:t>
      </w:r>
      <w:r>
        <w:t xml:space="preserve">, мазь </w:t>
      </w:r>
      <w:r w:rsidR="0046189B">
        <w:rPr>
          <w:lang w:val="ru-RU"/>
        </w:rPr>
        <w:t xml:space="preserve">0,1% </w:t>
      </w:r>
      <w:r>
        <w:t>1–2 раза в сутки в виде аппликаций</w:t>
      </w:r>
    </w:p>
    <w:p w:rsidR="0094156D" w:rsidRPr="00FF1931" w:rsidRDefault="0094156D" w:rsidP="0094156D">
      <w:pPr>
        <w:pStyle w:val="afb"/>
        <w:spacing w:before="100" w:after="100"/>
        <w:ind w:firstLine="0"/>
        <w:divId w:val="1767193717"/>
      </w:pPr>
      <w:r>
        <w:rPr>
          <w:rStyle w:val="affa"/>
        </w:rPr>
        <w:lastRenderedPageBreak/>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250273" w:rsidRPr="00250273" w:rsidRDefault="00250273" w:rsidP="00080D72">
      <w:pPr>
        <w:tabs>
          <w:tab w:val="left" w:pos="0"/>
        </w:tabs>
        <w:autoSpaceDE w:val="0"/>
        <w:ind w:firstLine="0"/>
        <w:textAlignment w:val="center"/>
        <w:divId w:val="1767193717"/>
      </w:pPr>
      <w:r>
        <w:rPr>
          <w:b/>
          <w:bCs/>
        </w:rPr>
        <w:t xml:space="preserve">Комментарии: </w:t>
      </w:r>
      <w:r w:rsidRPr="00185FA8">
        <w:rPr>
          <w:i/>
        </w:rPr>
        <w:t>Противопоказанием к назначению препарата бетаметазон крем 0,</w:t>
      </w:r>
      <w:r w:rsidR="0046189B">
        <w:rPr>
          <w:i/>
        </w:rPr>
        <w:t>1</w:t>
      </w:r>
      <w:r w:rsidR="0046189B" w:rsidRPr="00185FA8">
        <w:rPr>
          <w:i/>
        </w:rPr>
        <w:t xml:space="preserve"> </w:t>
      </w:r>
      <w:r w:rsidRPr="00185FA8">
        <w:rPr>
          <w:i/>
        </w:rPr>
        <w:t>%, мазь 0,</w:t>
      </w:r>
      <w:r w:rsidR="0046189B">
        <w:rPr>
          <w:i/>
        </w:rPr>
        <w:t>1</w:t>
      </w:r>
      <w:r w:rsidR="0046189B" w:rsidRPr="00185FA8">
        <w:rPr>
          <w:i/>
        </w:rPr>
        <w:t xml:space="preserve"> </w:t>
      </w:r>
      <w:r w:rsidRPr="00185FA8">
        <w:rPr>
          <w:i/>
        </w:rPr>
        <w:t>% является детский возраст до 6 месяцев.</w:t>
      </w:r>
      <w:r>
        <w:rPr>
          <w:i/>
        </w:rPr>
        <w:t xml:space="preserve"> </w:t>
      </w:r>
    </w:p>
    <w:p w:rsidR="00A90F38" w:rsidRDefault="00A90F38" w:rsidP="00FA28AF">
      <w:pPr>
        <w:pStyle w:val="afb"/>
        <w:spacing w:before="100" w:after="100"/>
        <w:ind w:firstLine="0"/>
        <w:divId w:val="1767193717"/>
      </w:pPr>
      <w:r>
        <w:t>или</w:t>
      </w:r>
    </w:p>
    <w:p w:rsidR="00A90F38" w:rsidRDefault="00A90F38" w:rsidP="00FA28AF">
      <w:pPr>
        <w:pStyle w:val="afb"/>
        <w:spacing w:before="100" w:after="100"/>
        <w:ind w:firstLine="0"/>
        <w:divId w:val="1767193717"/>
        <w:rPr>
          <w:lang w:val="ru-RU"/>
        </w:rPr>
      </w:pPr>
      <w:r>
        <w:t>флутиказона пропионат, крем</w:t>
      </w:r>
      <w:r w:rsidR="00080D72">
        <w:rPr>
          <w:lang w:val="ru-RU"/>
        </w:rPr>
        <w:t xml:space="preserve"> 0,05%</w:t>
      </w:r>
      <w:r>
        <w:t>, мазь</w:t>
      </w:r>
      <w:r w:rsidR="00080D72">
        <w:rPr>
          <w:lang w:val="ru-RU"/>
        </w:rPr>
        <w:t xml:space="preserve"> 0,005%</w:t>
      </w:r>
      <w:r>
        <w:t xml:space="preserve"> 1–2 раза 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080D72" w:rsidRDefault="00080D72" w:rsidP="00080D72">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является детский возраст до 1 года.</w:t>
      </w:r>
    </w:p>
    <w:p w:rsidR="00A90F38" w:rsidRDefault="00A90F38" w:rsidP="00FA28AF">
      <w:pPr>
        <w:pStyle w:val="afb"/>
        <w:spacing w:before="100" w:after="100"/>
        <w:ind w:firstLine="0"/>
        <w:divId w:val="1767193717"/>
      </w:pPr>
      <w:r>
        <w:t>или</w:t>
      </w:r>
    </w:p>
    <w:p w:rsidR="00A90F38" w:rsidRDefault="00A90F38" w:rsidP="00FA28AF">
      <w:pPr>
        <w:pStyle w:val="afb"/>
        <w:spacing w:before="100" w:after="100"/>
        <w:ind w:firstLine="0"/>
        <w:divId w:val="1767193717"/>
        <w:rPr>
          <w:lang w:val="ru-RU"/>
        </w:rPr>
      </w:pPr>
      <w:r>
        <w:t>гидрокортизона бутират**, крем</w:t>
      </w:r>
      <w:r w:rsidR="00080D72">
        <w:rPr>
          <w:lang w:val="ru-RU"/>
        </w:rPr>
        <w:t xml:space="preserve"> </w:t>
      </w:r>
      <w:r w:rsidR="00080D72" w:rsidRPr="00F935FF">
        <w:rPr>
          <w:color w:val="000000"/>
          <w:spacing w:val="2"/>
        </w:rPr>
        <w:t>0,1%</w:t>
      </w:r>
      <w:r w:rsidR="00080D72">
        <w:rPr>
          <w:color w:val="000000"/>
          <w:spacing w:val="2"/>
          <w:lang w:val="ru-RU"/>
        </w:rPr>
        <w:t xml:space="preserve">, </w:t>
      </w:r>
      <w:r w:rsidR="00080D72" w:rsidRPr="00F935FF">
        <w:rPr>
          <w:color w:val="000000"/>
          <w:spacing w:val="2"/>
        </w:rPr>
        <w:t xml:space="preserve"> мазь</w:t>
      </w:r>
      <w:r w:rsidR="00080D72">
        <w:rPr>
          <w:color w:val="000000"/>
          <w:spacing w:val="2"/>
          <w:lang w:val="ru-RU"/>
        </w:rPr>
        <w:t xml:space="preserve"> </w:t>
      </w:r>
      <w:r w:rsidR="00080D72" w:rsidRPr="00F935FF">
        <w:rPr>
          <w:color w:val="000000"/>
          <w:spacing w:val="2"/>
        </w:rPr>
        <w:t>0,1%</w:t>
      </w:r>
      <w:r>
        <w:t>, мазь 1–2 раза 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FF1931">
        <w:rPr>
          <w:rStyle w:val="affa"/>
          <w:lang w:val="ru-RU"/>
        </w:rPr>
        <w:t>С</w:t>
      </w:r>
      <w:r w:rsidRPr="00FF1931">
        <w:t xml:space="preserve"> (уровень достоверности доказательств – </w:t>
      </w:r>
      <w:r w:rsidRPr="00FF1931">
        <w:rPr>
          <w:lang w:val="ru-RU"/>
        </w:rPr>
        <w:t>4</w:t>
      </w:r>
      <w:r w:rsidRPr="00FF1931">
        <w:t>)</w:t>
      </w:r>
    </w:p>
    <w:p w:rsidR="00080D72" w:rsidRDefault="00080D72" w:rsidP="00080D72">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 xml:space="preserve">Противопоказанием к назначению является детский возраст </w:t>
      </w:r>
      <w:r>
        <w:rPr>
          <w:i/>
        </w:rPr>
        <w:t xml:space="preserve">до </w:t>
      </w:r>
      <w:r w:rsidRPr="00185FA8">
        <w:rPr>
          <w:i/>
        </w:rPr>
        <w:t>6-месячного возраста.</w:t>
      </w:r>
      <w:r w:rsidRPr="00185FA8">
        <w:rPr>
          <w:b/>
          <w:bCs/>
          <w:i/>
        </w:rPr>
        <w:t xml:space="preserve"> </w:t>
      </w:r>
    </w:p>
    <w:p w:rsidR="00A90F38" w:rsidRDefault="00A90F38" w:rsidP="00FA28AF">
      <w:pPr>
        <w:pStyle w:val="afb"/>
        <w:spacing w:before="100" w:after="100"/>
        <w:ind w:firstLine="0"/>
        <w:divId w:val="1767193717"/>
      </w:pPr>
      <w:r>
        <w:t>или</w:t>
      </w:r>
    </w:p>
    <w:p w:rsidR="00A90F38" w:rsidRPr="0094156D" w:rsidRDefault="00A90F38" w:rsidP="00FA28AF">
      <w:pPr>
        <w:pStyle w:val="afb"/>
        <w:spacing w:before="100" w:after="100"/>
        <w:ind w:firstLine="0"/>
        <w:divId w:val="1767193717"/>
        <w:rPr>
          <w:lang w:val="ru-RU"/>
        </w:rPr>
      </w:pPr>
      <w:r>
        <w:t xml:space="preserve">клобетазола пропионат, </w:t>
      </w:r>
      <w:r w:rsidR="00250273" w:rsidRPr="00F935FF">
        <w:rPr>
          <w:color w:val="000000"/>
          <w:spacing w:val="2"/>
        </w:rPr>
        <w:t xml:space="preserve">0,05% крем, 0,05% мазь </w:t>
      </w:r>
      <w:r>
        <w:t>наружно 1–2</w:t>
      </w:r>
      <w:r w:rsidR="0094156D">
        <w:t xml:space="preserve"> раза в сутки в виде аппликаций</w:t>
      </w:r>
    </w:p>
    <w:p w:rsidR="0094156D" w:rsidRPr="00FF1931" w:rsidRDefault="0094156D" w:rsidP="0094156D">
      <w:pPr>
        <w:pStyle w:val="afb"/>
        <w:spacing w:before="100" w:after="100"/>
        <w:ind w:firstLine="0"/>
        <w:divId w:val="1767193717"/>
      </w:pPr>
      <w:r>
        <w:rPr>
          <w:rStyle w:val="affa"/>
        </w:rPr>
        <w:t>Уровень убедительности рекомендаций</w:t>
      </w:r>
      <w:r>
        <w:rPr>
          <w:rStyle w:val="affa"/>
        </w:rPr>
        <w:softHyphen/>
      </w:r>
      <w:r>
        <w:rPr>
          <w:rStyle w:val="affa"/>
        </w:rPr>
        <w:softHyphen/>
        <w:t xml:space="preserve"> – </w:t>
      </w:r>
      <w:r w:rsidRPr="00945FAA">
        <w:rPr>
          <w:rStyle w:val="affa"/>
          <w:b w:val="0"/>
          <w:lang w:val="ru-RU"/>
        </w:rPr>
        <w:t>С</w:t>
      </w:r>
      <w:r w:rsidRPr="00945FAA">
        <w:rPr>
          <w:b/>
        </w:rPr>
        <w:t xml:space="preserve"> (</w:t>
      </w:r>
      <w:r w:rsidRPr="00FF1931">
        <w:t xml:space="preserve">уровень достоверности доказательств – </w:t>
      </w:r>
      <w:r w:rsidRPr="00FF1931">
        <w:rPr>
          <w:lang w:val="ru-RU"/>
        </w:rPr>
        <w:t>4</w:t>
      </w:r>
      <w:r w:rsidRPr="00FF1931">
        <w:t>)</w:t>
      </w:r>
    </w:p>
    <w:p w:rsidR="00250273" w:rsidRDefault="00250273" w:rsidP="00250273">
      <w:pPr>
        <w:tabs>
          <w:tab w:val="left" w:pos="0"/>
        </w:tabs>
        <w:autoSpaceDE w:val="0"/>
        <w:ind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препарата клобетазол является детский возраст до 1 года.</w:t>
      </w:r>
    </w:p>
    <w:p w:rsidR="00A90F38" w:rsidRPr="00945FAA" w:rsidRDefault="00A90F38" w:rsidP="00FA28AF">
      <w:pPr>
        <w:pStyle w:val="afb"/>
        <w:spacing w:before="100" w:after="100"/>
        <w:ind w:firstLine="0"/>
        <w:divId w:val="1767193717"/>
        <w:rPr>
          <w:b/>
        </w:rPr>
      </w:pPr>
      <w:r>
        <w:rPr>
          <w:rStyle w:val="affa"/>
        </w:rPr>
        <w:t>Уровень убедительности рекомендаций</w:t>
      </w:r>
      <w:r>
        <w:rPr>
          <w:rStyle w:val="affa"/>
        </w:rPr>
        <w:softHyphen/>
      </w:r>
      <w:r>
        <w:rPr>
          <w:rStyle w:val="affa"/>
        </w:rPr>
        <w:softHyphen/>
        <w:t xml:space="preserve"> – </w:t>
      </w:r>
      <w:r w:rsidR="00250273" w:rsidRPr="00945FAA">
        <w:rPr>
          <w:rStyle w:val="affa"/>
          <w:b w:val="0"/>
          <w:lang w:val="ru-RU"/>
        </w:rPr>
        <w:t>С</w:t>
      </w:r>
      <w:r w:rsidRPr="00945FAA">
        <w:rPr>
          <w:b/>
        </w:rPr>
        <w:t xml:space="preserve"> (уровень</w:t>
      </w:r>
      <w:r w:rsidR="00250273" w:rsidRPr="00945FAA">
        <w:rPr>
          <w:b/>
        </w:rPr>
        <w:t xml:space="preserve"> достоверности доказательств – </w:t>
      </w:r>
      <w:r w:rsidR="00250273" w:rsidRPr="00945FAA">
        <w:rPr>
          <w:b/>
          <w:lang w:val="ru-RU"/>
        </w:rPr>
        <w:t>4</w:t>
      </w:r>
      <w:r w:rsidRPr="00945FAA">
        <w:rPr>
          <w:b/>
        </w:rPr>
        <w:t>)</w:t>
      </w:r>
    </w:p>
    <w:p w:rsidR="00A90F38" w:rsidRDefault="00A90F38" w:rsidP="00FA28AF">
      <w:pPr>
        <w:pStyle w:val="afb"/>
        <w:spacing w:before="100" w:after="100"/>
        <w:ind w:firstLine="0"/>
        <w:divId w:val="1767193717"/>
      </w:pPr>
      <w:r>
        <w:rPr>
          <w:rStyle w:val="affa"/>
        </w:rPr>
        <w:t>Комментарии:</w:t>
      </w:r>
      <w:r>
        <w:t xml:space="preserve"> </w:t>
      </w:r>
      <w:r>
        <w:rPr>
          <w:rStyle w:val="affb"/>
        </w:rPr>
        <w:t>Лечение проводят до полного разрешения высыпаний</w:t>
      </w:r>
      <w:r w:rsidR="00834332">
        <w:rPr>
          <w:rStyle w:val="affb"/>
          <w:lang w:val="ru-RU"/>
        </w:rPr>
        <w:t>, не более 2-4 недель</w:t>
      </w:r>
      <w:r>
        <w:rPr>
          <w:rStyle w:val="affb"/>
        </w:rPr>
        <w:t>.</w:t>
      </w:r>
      <w:r>
        <w:t xml:space="preserve"> </w:t>
      </w:r>
    </w:p>
    <w:p w:rsidR="00A90F38" w:rsidRDefault="00A90F38" w:rsidP="00986B8B">
      <w:pPr>
        <w:numPr>
          <w:ilvl w:val="0"/>
          <w:numId w:val="13"/>
        </w:numPr>
        <w:spacing w:before="100" w:beforeAutospacing="1" w:after="100" w:afterAutospacing="1" w:line="240" w:lineRule="auto"/>
        <w:ind w:left="0" w:firstLine="0"/>
        <w:divId w:val="1767193717"/>
        <w:rPr>
          <w:rFonts w:eastAsia="Times New Roman"/>
        </w:rPr>
      </w:pPr>
      <w:r>
        <w:rPr>
          <w:rStyle w:val="affa"/>
        </w:rPr>
        <w:t>Рекомендуется</w:t>
      </w:r>
      <w:r>
        <w:rPr>
          <w:rFonts w:eastAsia="Times New Roman"/>
        </w:rPr>
        <w:t xml:space="preserve"> при выраженной симптоматике и при отсутствии эффекта от наружной терапии короткий курс терапии системными глюкокортикостероидными препаратами:</w:t>
      </w:r>
    </w:p>
    <w:p w:rsidR="00A90F38" w:rsidRPr="00A90F38" w:rsidRDefault="00A90F38" w:rsidP="00FA28AF">
      <w:pPr>
        <w:pStyle w:val="afb"/>
        <w:spacing w:before="100" w:after="100"/>
        <w:ind w:firstLine="0"/>
        <w:divId w:val="1767193717"/>
      </w:pPr>
      <w:r>
        <w:t>преднизолон** 25 мг в сутки перорально в течение 4–7 дней с последующим постепенным сни</w:t>
      </w:r>
      <w:r w:rsidR="00080D72">
        <w:t>жением дозы до полной отмены [</w:t>
      </w:r>
      <w:r w:rsidR="00080D72">
        <w:rPr>
          <w:lang w:val="ru-RU"/>
        </w:rPr>
        <w:t>23</w:t>
      </w:r>
      <w:r>
        <w:t>]</w:t>
      </w:r>
      <w:r>
        <w:rPr>
          <w:rStyle w:val="affa"/>
        </w:rPr>
        <w:t>.</w:t>
      </w:r>
    </w:p>
    <w:p w:rsidR="00A90F38" w:rsidRPr="00945FAA" w:rsidRDefault="00A90F38" w:rsidP="00FA28AF">
      <w:pPr>
        <w:pStyle w:val="afb"/>
        <w:spacing w:before="100" w:after="100"/>
        <w:ind w:firstLine="0"/>
        <w:divId w:val="1767193717"/>
        <w:rPr>
          <w:b/>
          <w:lang w:val="ru-RU"/>
        </w:rPr>
      </w:pPr>
      <w:r>
        <w:rPr>
          <w:rStyle w:val="affa"/>
        </w:rPr>
        <w:lastRenderedPageBreak/>
        <w:t xml:space="preserve">Уровень убедительности рекомендаций </w:t>
      </w:r>
      <w:r w:rsidR="00080D72">
        <w:rPr>
          <w:rStyle w:val="affa"/>
          <w:lang w:val="ru-RU"/>
        </w:rPr>
        <w:t>С</w:t>
      </w:r>
      <w:r>
        <w:t xml:space="preserve"> </w:t>
      </w:r>
      <w:r w:rsidRPr="00945FAA">
        <w:rPr>
          <w:b/>
        </w:rPr>
        <w:t xml:space="preserve">(уровень </w:t>
      </w:r>
      <w:r w:rsidR="00080D72" w:rsidRPr="00945FAA">
        <w:rPr>
          <w:b/>
        </w:rPr>
        <w:t xml:space="preserve">достоверности доказательств – </w:t>
      </w:r>
      <w:r w:rsidR="00080D72" w:rsidRPr="00945FAA">
        <w:rPr>
          <w:b/>
          <w:lang w:val="ru-RU"/>
        </w:rPr>
        <w:t>3</w:t>
      </w:r>
      <w:r w:rsidRPr="00945FAA">
        <w:rPr>
          <w:b/>
        </w:rPr>
        <w:t xml:space="preserve">) </w:t>
      </w:r>
    </w:p>
    <w:p w:rsidR="00A656CE" w:rsidRPr="00A656CE" w:rsidRDefault="00A656CE" w:rsidP="00FA28AF">
      <w:pPr>
        <w:pStyle w:val="afb"/>
        <w:spacing w:before="100" w:after="100"/>
        <w:ind w:firstLine="0"/>
        <w:divId w:val="1767193717"/>
        <w:rPr>
          <w:i/>
          <w:lang w:val="ru-RU"/>
        </w:rPr>
      </w:pPr>
      <w:r w:rsidRPr="00A656CE">
        <w:rPr>
          <w:i/>
          <w:lang w:val="ru-RU"/>
        </w:rPr>
        <w:t xml:space="preserve">Комментарии: в тяжелых случаях доза преднизолона может быть увеличена до 1 мг/кг, продолжительность курса 7-14 дней, с последующим снижением дозы </w:t>
      </w:r>
    </w:p>
    <w:p w:rsidR="00A90F38" w:rsidRDefault="00A90F38" w:rsidP="00986B8B">
      <w:pPr>
        <w:numPr>
          <w:ilvl w:val="0"/>
          <w:numId w:val="14"/>
        </w:numPr>
        <w:spacing w:before="100" w:beforeAutospacing="1" w:after="100" w:afterAutospacing="1" w:line="240" w:lineRule="auto"/>
        <w:ind w:left="0" w:firstLine="0"/>
        <w:divId w:val="1767193717"/>
        <w:rPr>
          <w:rFonts w:eastAsia="Times New Roman"/>
        </w:rPr>
      </w:pPr>
      <w:r>
        <w:rPr>
          <w:rStyle w:val="affa"/>
        </w:rPr>
        <w:t xml:space="preserve">Не рекомендуется </w:t>
      </w:r>
      <w:r w:rsidR="00080D72">
        <w:rPr>
          <w:rFonts w:eastAsia="Times New Roman"/>
        </w:rPr>
        <w:t>применение витаминов С и Е [24</w:t>
      </w:r>
      <w:r>
        <w:rPr>
          <w:rFonts w:eastAsia="Times New Roman"/>
        </w:rPr>
        <w:t>].</w:t>
      </w:r>
    </w:p>
    <w:p w:rsidR="00A90F38" w:rsidRPr="00A90F38" w:rsidRDefault="00A90F38" w:rsidP="00FA28AF">
      <w:pPr>
        <w:pStyle w:val="afb"/>
        <w:spacing w:before="100" w:after="100"/>
        <w:ind w:firstLine="0"/>
        <w:divId w:val="1767193717"/>
      </w:pPr>
      <w:r>
        <w:rPr>
          <w:rStyle w:val="affa"/>
        </w:rPr>
        <w:t xml:space="preserve">Уровень убедительности рекомендаций С </w:t>
      </w:r>
      <w:r w:rsidRPr="00945FAA">
        <w:rPr>
          <w:b/>
        </w:rPr>
        <w:t xml:space="preserve">(уровень </w:t>
      </w:r>
      <w:r w:rsidR="00945FAA">
        <w:rPr>
          <w:b/>
        </w:rPr>
        <w:t xml:space="preserve">достоверности доказательств – </w:t>
      </w:r>
      <w:r w:rsidR="00945FAA">
        <w:rPr>
          <w:b/>
          <w:lang w:val="ru-RU"/>
        </w:rPr>
        <w:t>3</w:t>
      </w:r>
      <w:r w:rsidRPr="00945FAA">
        <w:rPr>
          <w:b/>
        </w:rPr>
        <w:t>)</w:t>
      </w:r>
    </w:p>
    <w:p w:rsidR="00A90F38" w:rsidRDefault="00A90F38" w:rsidP="00FA28AF">
      <w:pPr>
        <w:pStyle w:val="afb"/>
        <w:spacing w:before="100" w:after="100"/>
        <w:ind w:firstLine="0"/>
        <w:divId w:val="1767193717"/>
      </w:pPr>
      <w:r>
        <w:rPr>
          <w:rStyle w:val="affa"/>
        </w:rPr>
        <w:t xml:space="preserve">Комментарии: </w:t>
      </w:r>
      <w:r>
        <w:rPr>
          <w:rStyle w:val="affb"/>
        </w:rPr>
        <w:t xml:space="preserve">В двойном слепом рандомизированном исследовании эффективность перорального применения больными витаминов С и Е, обладающих антиоксидантным действием, не отличалась от </w:t>
      </w:r>
      <w:r w:rsidR="00080D72">
        <w:rPr>
          <w:rStyle w:val="affb"/>
        </w:rPr>
        <w:t>плацебо [</w:t>
      </w:r>
      <w:r w:rsidR="00080D72">
        <w:rPr>
          <w:rStyle w:val="affb"/>
          <w:lang w:val="ru-RU"/>
        </w:rPr>
        <w:t>24</w:t>
      </w:r>
      <w:r>
        <w:rPr>
          <w:rStyle w:val="affb"/>
        </w:rPr>
        <w:t>]</w:t>
      </w:r>
      <w:r>
        <w:t>.</w:t>
      </w:r>
    </w:p>
    <w:p w:rsidR="00A90F38" w:rsidRDefault="00C75055" w:rsidP="00986B8B">
      <w:pPr>
        <w:numPr>
          <w:ilvl w:val="0"/>
          <w:numId w:val="15"/>
        </w:numPr>
        <w:spacing w:before="100" w:beforeAutospacing="1" w:after="100" w:afterAutospacing="1" w:line="240" w:lineRule="auto"/>
        <w:ind w:left="0" w:firstLine="0"/>
        <w:divId w:val="1767193717"/>
        <w:rPr>
          <w:rFonts w:eastAsia="Times New Roman"/>
        </w:rPr>
      </w:pPr>
      <w:r>
        <w:rPr>
          <w:rStyle w:val="affa"/>
        </w:rPr>
        <w:t xml:space="preserve">Рекомендуются </w:t>
      </w:r>
      <w:r>
        <w:rPr>
          <w:rFonts w:eastAsia="Times New Roman"/>
        </w:rPr>
        <w:t>в</w:t>
      </w:r>
      <w:r w:rsidR="00A90F38">
        <w:rPr>
          <w:rFonts w:eastAsia="Times New Roman"/>
        </w:rPr>
        <w:t xml:space="preserve"> тяжелых случаях в качестве альтернативных средств лечения иммуносупрессивные препараты:</w:t>
      </w:r>
    </w:p>
    <w:p w:rsidR="00E01F8B" w:rsidRPr="0094156D" w:rsidRDefault="00A90F38" w:rsidP="00945FAA">
      <w:pPr>
        <w:autoSpaceDE w:val="0"/>
        <w:autoSpaceDN w:val="0"/>
        <w:adjustRightInd w:val="0"/>
        <w:spacing w:line="240" w:lineRule="auto"/>
        <w:ind w:firstLine="0"/>
        <w:divId w:val="1767193717"/>
      </w:pPr>
      <w:r w:rsidRPr="0094156D">
        <w:t xml:space="preserve">азатиоприн </w:t>
      </w:r>
      <w:r w:rsidR="00A656CE" w:rsidRPr="0094156D">
        <w:t xml:space="preserve"> в дозе 50-100 мг в сутки под контролем показателей крови </w:t>
      </w:r>
      <w:r w:rsidR="00080D72" w:rsidRPr="0094156D">
        <w:t>[18</w:t>
      </w:r>
      <w:r w:rsidRPr="0094156D">
        <w:t>]</w:t>
      </w:r>
    </w:p>
    <w:p w:rsidR="00A90F38" w:rsidRPr="0094156D" w:rsidRDefault="00A90F38" w:rsidP="00FA28AF">
      <w:pPr>
        <w:pStyle w:val="afb"/>
        <w:spacing w:before="100" w:after="100"/>
        <w:ind w:firstLine="0"/>
        <w:divId w:val="1767193717"/>
        <w:rPr>
          <w:b/>
        </w:rPr>
      </w:pPr>
      <w:r w:rsidRPr="0094156D">
        <w:rPr>
          <w:rStyle w:val="affa"/>
        </w:rPr>
        <w:t xml:space="preserve">Уровень убедительности рекомендаций </w:t>
      </w:r>
      <w:r w:rsidR="00080D72" w:rsidRPr="0094156D">
        <w:rPr>
          <w:rStyle w:val="affa"/>
          <w:b w:val="0"/>
          <w:lang w:val="ru-RU"/>
        </w:rPr>
        <w:t>С</w:t>
      </w:r>
      <w:r w:rsidRPr="0094156D">
        <w:rPr>
          <w:b/>
        </w:rPr>
        <w:t xml:space="preserve"> (уровень</w:t>
      </w:r>
      <w:r w:rsidR="00080D72" w:rsidRPr="0094156D">
        <w:rPr>
          <w:b/>
        </w:rPr>
        <w:t xml:space="preserve"> достоверности доказательств – </w:t>
      </w:r>
      <w:r w:rsidR="00080D72" w:rsidRPr="0094156D">
        <w:rPr>
          <w:b/>
          <w:lang w:val="ru-RU"/>
        </w:rPr>
        <w:t>5</w:t>
      </w:r>
      <w:r w:rsidRPr="0094156D">
        <w:rPr>
          <w:b/>
        </w:rPr>
        <w:t>)</w:t>
      </w:r>
    </w:p>
    <w:p w:rsidR="00A90F38" w:rsidRPr="0094156D" w:rsidRDefault="00A90F38" w:rsidP="00FA28AF">
      <w:pPr>
        <w:pStyle w:val="afb"/>
        <w:spacing w:before="100" w:after="100"/>
        <w:ind w:firstLine="0"/>
        <w:divId w:val="1767193717"/>
      </w:pPr>
      <w:r w:rsidRPr="0094156D">
        <w:t>или</w:t>
      </w:r>
    </w:p>
    <w:p w:rsidR="00A90F38" w:rsidRPr="0094156D" w:rsidRDefault="00A90F38" w:rsidP="00FA28AF">
      <w:pPr>
        <w:pStyle w:val="afb"/>
        <w:spacing w:before="100" w:after="100"/>
        <w:ind w:firstLine="0"/>
        <w:divId w:val="1767193717"/>
      </w:pPr>
      <w:r w:rsidRPr="0094156D">
        <w:t>циклоспорин</w:t>
      </w:r>
      <w:r w:rsidR="00945FAA" w:rsidRPr="0094156D">
        <w:t>**</w:t>
      </w:r>
      <w:r w:rsidR="00A656CE" w:rsidRPr="0094156D">
        <w:rPr>
          <w:lang w:val="ru-RU"/>
        </w:rPr>
        <w:t xml:space="preserve"> в дозе 3-5 мг/кг в сутки </w:t>
      </w:r>
      <w:r w:rsidR="00454D19" w:rsidRPr="0094156D">
        <w:t xml:space="preserve">под контролем </w:t>
      </w:r>
      <w:r w:rsidR="00454D19">
        <w:rPr>
          <w:lang w:val="ru-RU"/>
        </w:rPr>
        <w:t xml:space="preserve">уровня креатинина </w:t>
      </w:r>
      <w:r w:rsidR="00454D19" w:rsidRPr="0094156D">
        <w:t>крови</w:t>
      </w:r>
      <w:r w:rsidR="004722F6">
        <w:rPr>
          <w:lang w:val="ru-RU"/>
        </w:rPr>
        <w:t>.</w:t>
      </w:r>
      <w:r w:rsidR="00D94451" w:rsidRPr="0094156D">
        <w:t xml:space="preserve"> </w:t>
      </w:r>
      <w:r w:rsidR="004722F6" w:rsidRPr="00087DE5">
        <w:t xml:space="preserve">При достижении положительного результата дозу необходимо постепенно снижать до полной отмены </w:t>
      </w:r>
      <w:r w:rsidR="00D94451" w:rsidRPr="0094156D">
        <w:t>[</w:t>
      </w:r>
      <w:r w:rsidR="00D94451" w:rsidRPr="0094156D">
        <w:rPr>
          <w:lang w:val="ru-RU"/>
        </w:rPr>
        <w:t>25,26</w:t>
      </w:r>
      <w:r w:rsidRPr="0094156D">
        <w:t>]</w:t>
      </w:r>
    </w:p>
    <w:p w:rsidR="00A90F38" w:rsidRPr="00945FAA" w:rsidRDefault="00A90F38" w:rsidP="00FA28AF">
      <w:pPr>
        <w:pStyle w:val="afb"/>
        <w:spacing w:before="100" w:after="100"/>
        <w:ind w:firstLine="0"/>
        <w:divId w:val="1767193717"/>
        <w:rPr>
          <w:b/>
        </w:rPr>
      </w:pPr>
      <w:r>
        <w:rPr>
          <w:rStyle w:val="affa"/>
        </w:rPr>
        <w:t xml:space="preserve">Уровень убедительности рекомендаций </w:t>
      </w:r>
      <w:r w:rsidR="00D94451">
        <w:rPr>
          <w:rStyle w:val="affa"/>
          <w:lang w:val="ru-RU"/>
        </w:rPr>
        <w:t>С</w:t>
      </w:r>
      <w:r>
        <w:t xml:space="preserve"> </w:t>
      </w:r>
      <w:r w:rsidRPr="00945FAA">
        <w:rPr>
          <w:b/>
        </w:rPr>
        <w:t>(уровень</w:t>
      </w:r>
      <w:r w:rsidR="00D94451" w:rsidRPr="00945FAA">
        <w:rPr>
          <w:b/>
        </w:rPr>
        <w:t xml:space="preserve"> достоверности доказательств – </w:t>
      </w:r>
      <w:r w:rsidR="00D94451" w:rsidRPr="00945FAA">
        <w:rPr>
          <w:b/>
          <w:lang w:val="ru-RU"/>
        </w:rPr>
        <w:t>5</w:t>
      </w:r>
      <w:r w:rsidRPr="00945FAA">
        <w:rPr>
          <w:b/>
        </w:rPr>
        <w:t>)</w:t>
      </w:r>
    </w:p>
    <w:p w:rsidR="004E1288" w:rsidRDefault="004E1288" w:rsidP="00FA28AF">
      <w:pPr>
        <w:pStyle w:val="2"/>
        <w:divId w:val="1767193717"/>
      </w:pPr>
      <w:bookmarkStart w:id="32" w:name="_Toc18622368"/>
      <w:r w:rsidRPr="004E1288">
        <w:t>3.</w:t>
      </w:r>
      <w:r w:rsidR="00ED15E1">
        <w:rPr>
          <w:lang w:val="ru-RU"/>
        </w:rPr>
        <w:t>2</w:t>
      </w:r>
      <w:r w:rsidRPr="004E1288">
        <w:t xml:space="preserve"> Иное </w:t>
      </w:r>
      <w:r w:rsidRPr="006425FF">
        <w:t>лечение</w:t>
      </w:r>
      <w:bookmarkEnd w:id="32"/>
    </w:p>
    <w:p w:rsidR="00A90F38" w:rsidRPr="00A90F38" w:rsidRDefault="00A90F38" w:rsidP="0094156D">
      <w:pPr>
        <w:pStyle w:val="afb"/>
        <w:numPr>
          <w:ilvl w:val="0"/>
          <w:numId w:val="2"/>
        </w:numPr>
        <w:spacing w:beforeAutospacing="0" w:afterAutospacing="0" w:line="360" w:lineRule="auto"/>
        <w:ind w:left="0" w:firstLine="0"/>
      </w:pPr>
      <w:bookmarkStart w:id="33" w:name="__RefHeading___doc_4"/>
      <w:r w:rsidRPr="00A90F38">
        <w:rPr>
          <w:rStyle w:val="affa"/>
        </w:rPr>
        <w:t>Рекомендуется</w:t>
      </w:r>
      <w:r w:rsidRPr="00A90F38">
        <w:t xml:space="preserve"> при появлении высыпаний избегать или ограничивать пребывание на солнце (особенно в период с 11 до 16 часов) и регулярно наносить на открытые участки кожи солнцезащитные средства с высоким фактором защиты</w:t>
      </w:r>
      <w:r w:rsidR="00A57B56">
        <w:rPr>
          <w:lang w:val="ru-RU"/>
        </w:rPr>
        <w:t xml:space="preserve"> [16,18]</w:t>
      </w:r>
      <w:r w:rsidRPr="00A90F38">
        <w:t>.</w:t>
      </w:r>
    </w:p>
    <w:p w:rsidR="00A57B56" w:rsidRDefault="00A90F38" w:rsidP="00A57B56">
      <w:pPr>
        <w:pStyle w:val="afb"/>
        <w:spacing w:beforeAutospacing="0" w:afterAutospacing="0"/>
        <w:ind w:firstLine="0"/>
        <w:rPr>
          <w:lang w:val="ru-RU"/>
        </w:rPr>
      </w:pPr>
      <w:r w:rsidRPr="0094156D">
        <w:rPr>
          <w:rStyle w:val="affa"/>
        </w:rPr>
        <w:t>Уровень убедительности рекомендаций</w:t>
      </w:r>
      <w:r w:rsidRPr="0094156D">
        <w:rPr>
          <w:rStyle w:val="affa"/>
        </w:rPr>
        <w:softHyphen/>
      </w:r>
      <w:r w:rsidRPr="0094156D">
        <w:rPr>
          <w:rStyle w:val="affa"/>
        </w:rPr>
        <w:softHyphen/>
        <w:t xml:space="preserve"> – </w:t>
      </w:r>
      <w:r w:rsidR="00D94451" w:rsidRPr="0094156D">
        <w:rPr>
          <w:rStyle w:val="affa"/>
          <w:lang w:val="ru-RU"/>
        </w:rPr>
        <w:t>С</w:t>
      </w:r>
      <w:r w:rsidRPr="0094156D">
        <w:rPr>
          <w:b/>
        </w:rPr>
        <w:t xml:space="preserve"> (</w:t>
      </w:r>
      <w:r w:rsidRPr="00A57B56">
        <w:t>уровень</w:t>
      </w:r>
      <w:r w:rsidR="00D94451" w:rsidRPr="00A57B56">
        <w:t xml:space="preserve"> достоверности доказательств – </w:t>
      </w:r>
      <w:r w:rsidR="00D94451" w:rsidRPr="00A57B56">
        <w:rPr>
          <w:lang w:val="ru-RU"/>
        </w:rPr>
        <w:t>5</w:t>
      </w:r>
      <w:r w:rsidRPr="00A57B56">
        <w:t>)</w:t>
      </w:r>
      <w:bookmarkStart w:id="34" w:name="_Toc18622369"/>
    </w:p>
    <w:p w:rsidR="00A57B56" w:rsidRDefault="00A57B56" w:rsidP="00A57B56">
      <w:pPr>
        <w:pStyle w:val="afb"/>
        <w:spacing w:beforeAutospacing="0" w:afterAutospacing="0"/>
        <w:ind w:firstLine="0"/>
        <w:rPr>
          <w:lang w:val="ru-RU"/>
        </w:rPr>
      </w:pPr>
    </w:p>
    <w:p w:rsidR="00A90F38" w:rsidRPr="00A90F38" w:rsidRDefault="00A90F38" w:rsidP="00A57B56">
      <w:pPr>
        <w:pStyle w:val="afb"/>
        <w:spacing w:beforeAutospacing="0" w:afterAutospacing="0"/>
        <w:ind w:firstLine="0"/>
        <w:rPr>
          <w:b/>
        </w:rPr>
      </w:pPr>
      <w:r w:rsidRPr="00A57B56">
        <w:rPr>
          <w:rStyle w:val="affa"/>
        </w:rPr>
        <w:t>Комментарии:</w:t>
      </w:r>
      <w:r w:rsidRPr="00A90F38">
        <w:t xml:space="preserve"> </w:t>
      </w:r>
      <w:r w:rsidRPr="00A57B56">
        <w:rPr>
          <w:rStyle w:val="affb"/>
          <w:i w:val="0"/>
        </w:rPr>
        <w:t>Для большинства больных этих мер бывает достаточно, чтобы очаги поражения регрессировали</w:t>
      </w:r>
      <w:r w:rsidRPr="00A57B56">
        <w:rPr>
          <w:rStyle w:val="affb"/>
        </w:rPr>
        <w:t>.</w:t>
      </w:r>
      <w:bookmarkEnd w:id="34"/>
    </w:p>
    <w:p w:rsidR="00ED15E1" w:rsidRDefault="00ED15E1" w:rsidP="00ED15E1">
      <w:pPr>
        <w:pStyle w:val="CustomContentNormal"/>
        <w:spacing w:line="276" w:lineRule="auto"/>
        <w:jc w:val="both"/>
      </w:pPr>
      <w:bookmarkStart w:id="35" w:name="__RefHeading___doc_5"/>
      <w:bookmarkStart w:id="36" w:name="_Toc19179988"/>
      <w:bookmarkEnd w:id="33"/>
      <w:r>
        <w:t>4. Медицинская реабилитация</w:t>
      </w:r>
      <w:r w:rsidR="001C6DD8">
        <w:t xml:space="preserve"> и санаторно-курортное лечение</w:t>
      </w:r>
      <w:r>
        <w:t>, медицинские показания и противопоказания к применению методов реабилитации</w:t>
      </w:r>
      <w:bookmarkEnd w:id="36"/>
    </w:p>
    <w:p w:rsidR="00A90F38" w:rsidRDefault="00A90F38" w:rsidP="00ED15E1">
      <w:pPr>
        <w:pStyle w:val="afb"/>
        <w:spacing w:line="276" w:lineRule="auto"/>
      </w:pPr>
      <w:r>
        <w:t>Не применяется.</w:t>
      </w:r>
    </w:p>
    <w:p w:rsidR="00ED15E1" w:rsidRDefault="00ED15E1" w:rsidP="00ED15E1">
      <w:pPr>
        <w:pStyle w:val="CustomContentNormal"/>
      </w:pPr>
      <w:bookmarkStart w:id="37" w:name="_Toc19179989"/>
      <w:bookmarkEnd w:id="35"/>
      <w:r>
        <w:lastRenderedPageBreak/>
        <w:t>5. Профилактика и диспансерное наблюдение, медицинские показания и противопоказания к применению методов профилактики</w:t>
      </w:r>
      <w:bookmarkEnd w:id="37"/>
    </w:p>
    <w:p w:rsidR="00A90F38" w:rsidRDefault="00A90F38" w:rsidP="00D94451">
      <w:pPr>
        <w:numPr>
          <w:ilvl w:val="0"/>
          <w:numId w:val="16"/>
        </w:numPr>
        <w:ind w:left="0" w:firstLine="0"/>
        <w:rPr>
          <w:rFonts w:eastAsia="Times New Roman"/>
        </w:rPr>
      </w:pPr>
      <w:r>
        <w:rPr>
          <w:rStyle w:val="affa"/>
        </w:rPr>
        <w:t>Рекомендуется</w:t>
      </w:r>
      <w:r>
        <w:rPr>
          <w:rFonts w:eastAsia="Times New Roman"/>
        </w:rPr>
        <w:t xml:space="preserve"> регулярное применение солнцезащитных средств с высоким фактором защиты широкого спектра действия, блокирующих как УФВ, так и УФА излучение [16–18].</w:t>
      </w:r>
    </w:p>
    <w:p w:rsidR="00A90F38" w:rsidRPr="00A90F38" w:rsidRDefault="00A90F38" w:rsidP="00D94451">
      <w:pPr>
        <w:pStyle w:val="afb"/>
        <w:spacing w:beforeAutospacing="0" w:afterAutospacing="0" w:line="360" w:lineRule="auto"/>
        <w:ind w:firstLine="0"/>
      </w:pPr>
      <w:r>
        <w:rPr>
          <w:rStyle w:val="affa"/>
        </w:rPr>
        <w:t xml:space="preserve">Уровень убедительности рекомендаций В </w:t>
      </w:r>
      <w:r>
        <w:t>(</w:t>
      </w:r>
      <w:r w:rsidRPr="00945FAA">
        <w:rPr>
          <w:b/>
        </w:rPr>
        <w:t>уровень д</w:t>
      </w:r>
      <w:r w:rsidR="00D94451" w:rsidRPr="00945FAA">
        <w:rPr>
          <w:b/>
        </w:rPr>
        <w:t xml:space="preserve">остоверности доказательств – </w:t>
      </w:r>
      <w:r w:rsidR="00D94451" w:rsidRPr="00945FAA">
        <w:rPr>
          <w:b/>
          <w:lang w:val="ru-RU"/>
        </w:rPr>
        <w:t>3</w:t>
      </w:r>
      <w:r w:rsidRPr="00945FAA">
        <w:rPr>
          <w:b/>
        </w:rPr>
        <w:t>)</w:t>
      </w:r>
    </w:p>
    <w:p w:rsidR="00A90F38" w:rsidRDefault="00A90F38" w:rsidP="00D94451">
      <w:pPr>
        <w:pStyle w:val="afb"/>
        <w:spacing w:beforeAutospacing="0" w:afterAutospacing="0" w:line="360" w:lineRule="auto"/>
        <w:ind w:firstLine="0"/>
      </w:pPr>
      <w:r>
        <w:rPr>
          <w:rStyle w:val="affa"/>
        </w:rPr>
        <w:t xml:space="preserve">Комментарии:  </w:t>
      </w:r>
      <w:r>
        <w:rPr>
          <w:rStyle w:val="affb"/>
        </w:rPr>
        <w:t>Включение в состав солнцезащитных средств антиоксидантов значительно повы</w:t>
      </w:r>
      <w:r w:rsidR="00D94451">
        <w:rPr>
          <w:rStyle w:val="affb"/>
        </w:rPr>
        <w:t>шает их протективные свойства [</w:t>
      </w:r>
      <w:r w:rsidR="00D94451">
        <w:rPr>
          <w:rStyle w:val="affb"/>
          <w:lang w:val="ru-RU"/>
        </w:rPr>
        <w:t>27</w:t>
      </w:r>
      <w:r>
        <w:rPr>
          <w:rStyle w:val="affb"/>
        </w:rPr>
        <w:t>].</w:t>
      </w:r>
    </w:p>
    <w:p w:rsidR="00A90F38" w:rsidRPr="00A57B56" w:rsidRDefault="00D94451" w:rsidP="00A57B56">
      <w:pPr>
        <w:numPr>
          <w:ilvl w:val="0"/>
          <w:numId w:val="16"/>
        </w:numPr>
        <w:ind w:left="0" w:firstLine="0"/>
        <w:rPr>
          <w:rFonts w:eastAsia="Times New Roman"/>
        </w:rPr>
      </w:pPr>
      <w:r>
        <w:rPr>
          <w:rStyle w:val="affa"/>
        </w:rPr>
        <w:t>Рекомендуется</w:t>
      </w:r>
      <w:r>
        <w:rPr>
          <w:rFonts w:eastAsia="Times New Roman"/>
        </w:rPr>
        <w:t xml:space="preserve"> в</w:t>
      </w:r>
      <w:r w:rsidR="00A90F38">
        <w:rPr>
          <w:rFonts w:eastAsia="Times New Roman"/>
        </w:rPr>
        <w:t xml:space="preserve"> солнечные дни пациентам носить одежду, максимально защищающую кожу от солнечных лучей</w:t>
      </w:r>
      <w:r w:rsidR="00A57B56">
        <w:rPr>
          <w:rFonts w:eastAsia="Times New Roman"/>
        </w:rPr>
        <w:t xml:space="preserve"> [16–18].</w:t>
      </w:r>
    </w:p>
    <w:p w:rsidR="00A90F38" w:rsidRPr="00A57B56" w:rsidRDefault="00A90F38" w:rsidP="00D94451">
      <w:pPr>
        <w:pStyle w:val="afb"/>
        <w:spacing w:beforeAutospacing="0" w:afterAutospacing="0" w:line="360" w:lineRule="auto"/>
        <w:ind w:firstLine="0"/>
      </w:pPr>
      <w:r>
        <w:rPr>
          <w:rStyle w:val="affa"/>
        </w:rPr>
        <w:t>Уровень убедительности рекомендаций</w:t>
      </w:r>
      <w:r>
        <w:rPr>
          <w:rStyle w:val="affa"/>
        </w:rPr>
        <w:softHyphen/>
      </w:r>
      <w:r>
        <w:rPr>
          <w:rStyle w:val="affa"/>
        </w:rPr>
        <w:softHyphen/>
        <w:t xml:space="preserve"> – </w:t>
      </w:r>
      <w:r w:rsidR="00D94451" w:rsidRPr="0094156D">
        <w:rPr>
          <w:rStyle w:val="affa"/>
          <w:lang w:val="ru-RU"/>
        </w:rPr>
        <w:t>С</w:t>
      </w:r>
      <w:r w:rsidRPr="00D94451">
        <w:rPr>
          <w:b/>
        </w:rPr>
        <w:t xml:space="preserve"> </w:t>
      </w:r>
      <w:r w:rsidRPr="00A57B56">
        <w:t>(уровень</w:t>
      </w:r>
      <w:r w:rsidR="00D94451" w:rsidRPr="00A57B56">
        <w:t xml:space="preserve"> достоверности доказательств – </w:t>
      </w:r>
      <w:r w:rsidR="00D94451" w:rsidRPr="00A57B56">
        <w:rPr>
          <w:lang w:val="ru-RU"/>
        </w:rPr>
        <w:t>5</w:t>
      </w:r>
      <w:r w:rsidRPr="00A57B56">
        <w:t>)</w:t>
      </w:r>
    </w:p>
    <w:p w:rsidR="00A90F38" w:rsidRDefault="00D94451" w:rsidP="00D94451">
      <w:pPr>
        <w:numPr>
          <w:ilvl w:val="0"/>
          <w:numId w:val="18"/>
        </w:numPr>
        <w:ind w:left="0" w:firstLine="0"/>
        <w:rPr>
          <w:rFonts w:eastAsia="Times New Roman"/>
        </w:rPr>
      </w:pPr>
      <w:r>
        <w:rPr>
          <w:rStyle w:val="affa"/>
        </w:rPr>
        <w:t>Рекомендуется</w:t>
      </w:r>
      <w:r>
        <w:rPr>
          <w:rFonts w:eastAsia="Times New Roman"/>
        </w:rPr>
        <w:t xml:space="preserve"> п</w:t>
      </w:r>
      <w:r w:rsidR="00A90F38">
        <w:rPr>
          <w:rFonts w:eastAsia="Times New Roman"/>
        </w:rPr>
        <w:t>ри рецидивировании полиморфного фотодерматоза и отсутствии эффекта от солнцезащитных средств</w:t>
      </w:r>
      <w:r>
        <w:rPr>
          <w:rFonts w:eastAsia="Times New Roman"/>
        </w:rPr>
        <w:t>,</w:t>
      </w:r>
      <w:r w:rsidR="00A90F38">
        <w:rPr>
          <w:rFonts w:eastAsia="Times New Roman"/>
        </w:rPr>
        <w:t xml:space="preserve"> проведение ранней весной или в начале лета курса профилактического лечения; для получения более стойкого эффекта курсы профилактической фототерапии проводят на протяжении нескольких лет, повторяя их каждую весну:</w:t>
      </w:r>
    </w:p>
    <w:p w:rsidR="00A90F38" w:rsidRPr="00A90F38" w:rsidRDefault="00A90F38" w:rsidP="00D94451">
      <w:pPr>
        <w:pStyle w:val="afb"/>
        <w:spacing w:beforeAutospacing="0" w:afterAutospacing="0" w:line="360" w:lineRule="auto"/>
        <w:ind w:firstLine="0"/>
      </w:pPr>
      <w:r>
        <w:t xml:space="preserve">узкополосная средневолновая ультрафиолетовая терапия с длиной волны 311 нм с режимом 2–3 раза в неделю (но не 2 дня подряд), на </w:t>
      </w:r>
      <w:r w:rsidR="00D94451">
        <w:t>курс – от 12 до 20 процедур [</w:t>
      </w:r>
      <w:r w:rsidR="00D94451">
        <w:rPr>
          <w:lang w:val="ru-RU"/>
        </w:rPr>
        <w:t>28,</w:t>
      </w:r>
      <w:r w:rsidR="00A57B56">
        <w:rPr>
          <w:lang w:val="ru-RU"/>
        </w:rPr>
        <w:t xml:space="preserve"> </w:t>
      </w:r>
      <w:r w:rsidR="00D94451">
        <w:rPr>
          <w:lang w:val="ru-RU"/>
        </w:rPr>
        <w:t>29</w:t>
      </w:r>
      <w:r>
        <w:t>].</w:t>
      </w:r>
    </w:p>
    <w:p w:rsidR="00A90F38" w:rsidRPr="00D94451" w:rsidRDefault="00A90F38" w:rsidP="00D94451">
      <w:pPr>
        <w:pStyle w:val="afb"/>
        <w:spacing w:beforeAutospacing="0" w:afterAutospacing="0" w:line="360" w:lineRule="auto"/>
        <w:ind w:firstLine="0"/>
        <w:rPr>
          <w:b/>
        </w:rPr>
      </w:pPr>
      <w:r>
        <w:rPr>
          <w:rStyle w:val="affa"/>
        </w:rPr>
        <w:t xml:space="preserve">Уровень убедительности рекомендаций </w:t>
      </w:r>
      <w:r w:rsidR="00D94451" w:rsidRPr="00D94451">
        <w:rPr>
          <w:rStyle w:val="affa"/>
          <w:b w:val="0"/>
          <w:lang w:val="ru-RU"/>
        </w:rPr>
        <w:t>С</w:t>
      </w:r>
      <w:r w:rsidRPr="00D94451">
        <w:rPr>
          <w:b/>
        </w:rPr>
        <w:t xml:space="preserve"> (уровень </w:t>
      </w:r>
      <w:r w:rsidR="00D94451" w:rsidRPr="00D94451">
        <w:rPr>
          <w:b/>
        </w:rPr>
        <w:t xml:space="preserve">достоверности доказательств – </w:t>
      </w:r>
      <w:r w:rsidR="00D94451" w:rsidRPr="00D94451">
        <w:rPr>
          <w:b/>
          <w:lang w:val="ru-RU"/>
        </w:rPr>
        <w:t>3</w:t>
      </w:r>
      <w:r w:rsidRPr="00D94451">
        <w:rPr>
          <w:b/>
        </w:rPr>
        <w:t>)</w:t>
      </w:r>
    </w:p>
    <w:p w:rsidR="00A90F38" w:rsidRDefault="00A90F38" w:rsidP="00A90F38">
      <w:pPr>
        <w:pStyle w:val="afb"/>
        <w:spacing w:beforeAutospacing="0" w:afterAutospacing="0"/>
        <w:ind w:firstLine="0"/>
      </w:pPr>
      <w:r>
        <w:rPr>
          <w:rStyle w:val="affa"/>
        </w:rPr>
        <w:t>Комментарии:</w:t>
      </w:r>
      <w:r>
        <w:t xml:space="preserve"> </w:t>
      </w:r>
      <w:r>
        <w:rPr>
          <w:rStyle w:val="affb"/>
        </w:rPr>
        <w:t>Начальную дозу излучения при узкополосной средневолновой ультрафиолетовой терапии с длиной волны 311 нм назначают с учетом индивидуальной чувствительности больного к средневолновому ультрафиолетовому свету с длиной волны 311 нм, для оценки которой на участках незагорелой кожи (предплечьях, нижней части живота, спине или ягодицах) проводят фототестирование с определением минимальной эритемной дозы. Облучение начинают с дозы, составляющей 70% от минимальной эритемной дозы. Разовую дозу облучения увеличивают на 10–20% каждую процедуру или каждую вторую процедуру. Облучению подвергают весь кожный покров или отдельные, открытые солнцу, участки тела.</w:t>
      </w:r>
    </w:p>
    <w:p w:rsidR="00A57B56" w:rsidRDefault="00A90F38" w:rsidP="00A90F38">
      <w:pPr>
        <w:pStyle w:val="afb"/>
        <w:spacing w:beforeAutospacing="0" w:afterAutospacing="0"/>
        <w:ind w:firstLine="0"/>
        <w:rPr>
          <w:lang w:val="ru-RU"/>
        </w:rPr>
      </w:pPr>
      <w:r>
        <w:rPr>
          <w:rStyle w:val="affb"/>
        </w:rPr>
        <w:t>Узкополосная средневолновая ультрафиолетовая терапия с длиной волны 311 нм обладает лучшим профилем безопасности</w:t>
      </w:r>
      <w:r w:rsidR="00D94451">
        <w:t xml:space="preserve"> </w:t>
      </w:r>
    </w:p>
    <w:p w:rsidR="00A90F38" w:rsidRDefault="00A90F38" w:rsidP="00A90F38">
      <w:pPr>
        <w:pStyle w:val="afb"/>
        <w:spacing w:beforeAutospacing="0" w:afterAutospacing="0"/>
        <w:ind w:firstLine="0"/>
      </w:pPr>
      <w:r>
        <w:t>или</w:t>
      </w:r>
    </w:p>
    <w:p w:rsidR="00A90F38" w:rsidRDefault="00A90F38" w:rsidP="00A90F38">
      <w:pPr>
        <w:pStyle w:val="afb"/>
        <w:spacing w:beforeAutospacing="0" w:afterAutospacing="0"/>
        <w:ind w:firstLine="0"/>
      </w:pPr>
      <w:r>
        <w:t>широкополосная средневолновая ультрафиолетовая терапия с длиной волны 280–320 нм с режимом 2–3 раза в неделю (но не 2 дня подряд), на ку</w:t>
      </w:r>
      <w:r w:rsidR="00D94451">
        <w:t>рс – от 12 до 20 процедур [</w:t>
      </w:r>
      <w:r w:rsidR="00D94451">
        <w:rPr>
          <w:lang w:val="ru-RU"/>
        </w:rPr>
        <w:t>30-32</w:t>
      </w:r>
      <w:r>
        <w:t>].</w:t>
      </w:r>
    </w:p>
    <w:p w:rsidR="0094156D" w:rsidRDefault="0094156D" w:rsidP="00A90F38">
      <w:pPr>
        <w:pStyle w:val="afb"/>
        <w:spacing w:beforeAutospacing="0" w:afterAutospacing="0"/>
        <w:ind w:firstLine="0"/>
        <w:rPr>
          <w:rStyle w:val="affa"/>
          <w:lang w:val="ru-RU"/>
        </w:rPr>
      </w:pPr>
    </w:p>
    <w:p w:rsidR="00A90F38" w:rsidRDefault="00A90F38" w:rsidP="00A90F38">
      <w:pPr>
        <w:pStyle w:val="afb"/>
        <w:spacing w:beforeAutospacing="0" w:afterAutospacing="0"/>
        <w:ind w:firstLine="0"/>
      </w:pPr>
      <w:r>
        <w:rPr>
          <w:rStyle w:val="affa"/>
        </w:rPr>
        <w:t>Уровень убедительности рекомендаций A</w:t>
      </w:r>
      <w:r>
        <w:t xml:space="preserve"> (уровень </w:t>
      </w:r>
      <w:r w:rsidR="00D94451">
        <w:t xml:space="preserve">достоверности доказательств – </w:t>
      </w:r>
      <w:r w:rsidR="00D94451">
        <w:rPr>
          <w:lang w:val="ru-RU"/>
        </w:rPr>
        <w:t>2</w:t>
      </w:r>
      <w:r>
        <w:t>)</w:t>
      </w:r>
    </w:p>
    <w:p w:rsidR="00A90F38" w:rsidRDefault="00A90F38" w:rsidP="00A90F38">
      <w:pPr>
        <w:pStyle w:val="afb"/>
        <w:spacing w:beforeAutospacing="0" w:afterAutospacing="0"/>
        <w:ind w:firstLine="0"/>
      </w:pPr>
      <w:r>
        <w:rPr>
          <w:rStyle w:val="affa"/>
        </w:rPr>
        <w:t xml:space="preserve">Комментарии: </w:t>
      </w:r>
      <w:r>
        <w:rPr>
          <w:rStyle w:val="affb"/>
        </w:rPr>
        <w:t xml:space="preserve">Начальную дозу излучения назначают с учетом индивидуальной чувствительности больного к средневолновому ультрафиолетовому свету с длиной волны 280–320 нм, для оценки которой на участках незагорелой кожи (предплечьях, нижней </w:t>
      </w:r>
      <w:r>
        <w:rPr>
          <w:rStyle w:val="affb"/>
        </w:rPr>
        <w:lastRenderedPageBreak/>
        <w:t xml:space="preserve">части живота, спине или ягодицах) проводят фототестирование с определением минимальной эритемной дозы. </w:t>
      </w:r>
    </w:p>
    <w:p w:rsidR="00A90F38" w:rsidRDefault="00A90F38" w:rsidP="00A90F38">
      <w:pPr>
        <w:pStyle w:val="afb"/>
        <w:spacing w:beforeAutospacing="0" w:afterAutospacing="0"/>
        <w:ind w:firstLine="0"/>
        <w:rPr>
          <w:rStyle w:val="affb"/>
          <w:lang w:val="ru-RU"/>
        </w:rPr>
      </w:pPr>
      <w:r>
        <w:rPr>
          <w:rStyle w:val="affb"/>
        </w:rPr>
        <w:t>Облучения начинают с дозы, составляющей 70% от минимальной эритемной дозы. Разовую дозу облучения увеличивают на 10–20% каждую процедуру или каждую вторую процедуру. Облучению подвергают весь кожный покров или отдельные, открытые солнцу, участки тела.</w:t>
      </w:r>
    </w:p>
    <w:p w:rsidR="0094156D" w:rsidRPr="0094156D" w:rsidRDefault="0094156D" w:rsidP="00A90F38">
      <w:pPr>
        <w:pStyle w:val="afb"/>
        <w:spacing w:beforeAutospacing="0" w:afterAutospacing="0"/>
        <w:ind w:firstLine="0"/>
        <w:rPr>
          <w:lang w:val="ru-RU"/>
        </w:rPr>
      </w:pPr>
    </w:p>
    <w:p w:rsidR="00A90F38" w:rsidRDefault="00D94451" w:rsidP="0094156D">
      <w:pPr>
        <w:numPr>
          <w:ilvl w:val="0"/>
          <w:numId w:val="19"/>
        </w:numPr>
        <w:ind w:left="0" w:firstLine="0"/>
        <w:jc w:val="left"/>
        <w:rPr>
          <w:rFonts w:eastAsia="Times New Roman"/>
        </w:rPr>
      </w:pPr>
      <w:r>
        <w:rPr>
          <w:rStyle w:val="affa"/>
        </w:rPr>
        <w:t>Рекомендуется</w:t>
      </w:r>
      <w:r>
        <w:rPr>
          <w:rFonts w:eastAsia="Times New Roman"/>
        </w:rPr>
        <w:t xml:space="preserve">  п</w:t>
      </w:r>
      <w:r w:rsidR="00A90F38">
        <w:rPr>
          <w:rFonts w:eastAsia="Times New Roman"/>
        </w:rPr>
        <w:t xml:space="preserve">ри отсутствии эффекта от средневолновой ультрафиолетовой терапии курс </w:t>
      </w:r>
      <w:r w:rsidR="004E29DA">
        <w:rPr>
          <w:rFonts w:eastAsia="Times New Roman"/>
        </w:rPr>
        <w:t xml:space="preserve"> ф</w:t>
      </w:r>
      <w:r w:rsidR="004E29DA">
        <w:rPr>
          <w:rFonts w:eastAsia="Times New Roman"/>
          <w:sz w:val="22"/>
          <w:lang w:eastAsia="ru-RU"/>
        </w:rPr>
        <w:t>отохимиотерапии</w:t>
      </w:r>
      <w:r w:rsidR="004E29DA" w:rsidRPr="0067021F">
        <w:rPr>
          <w:rFonts w:eastAsia="Times New Roman"/>
          <w:sz w:val="22"/>
          <w:lang w:eastAsia="ru-RU"/>
        </w:rPr>
        <w:t xml:space="preserve"> с внутренним применением фотосенсибилизаторов </w:t>
      </w:r>
      <w:r w:rsidR="004E29DA">
        <w:rPr>
          <w:rFonts w:eastAsia="Times New Roman"/>
          <w:sz w:val="22"/>
          <w:lang w:eastAsia="ru-RU"/>
        </w:rPr>
        <w:t xml:space="preserve"> (</w:t>
      </w:r>
      <w:r w:rsidR="004E29DA">
        <w:rPr>
          <w:rFonts w:eastAsia="Times New Roman"/>
        </w:rPr>
        <w:t>ПУВА)</w:t>
      </w:r>
      <w:r w:rsidR="00A90F38">
        <w:rPr>
          <w:rFonts w:eastAsia="Times New Roman"/>
        </w:rPr>
        <w:t>:</w:t>
      </w:r>
    </w:p>
    <w:p w:rsidR="004722F6" w:rsidRDefault="004E29DA" w:rsidP="0094156D">
      <w:pPr>
        <w:pStyle w:val="afb"/>
        <w:spacing w:beforeAutospacing="0" w:afterAutospacing="0" w:line="360" w:lineRule="auto"/>
        <w:ind w:firstLine="0"/>
        <w:rPr>
          <w:lang w:val="ru-RU"/>
        </w:rPr>
      </w:pPr>
      <w:r>
        <w:rPr>
          <w:lang w:val="ru-RU"/>
        </w:rPr>
        <w:t>Ф</w:t>
      </w:r>
      <w:r>
        <w:rPr>
          <w:sz w:val="22"/>
        </w:rPr>
        <w:t>отохимиотерапи</w:t>
      </w:r>
      <w:r>
        <w:rPr>
          <w:sz w:val="22"/>
          <w:lang w:val="ru-RU"/>
        </w:rPr>
        <w:t>я</w:t>
      </w:r>
      <w:r w:rsidRPr="0067021F">
        <w:rPr>
          <w:sz w:val="22"/>
        </w:rPr>
        <w:t xml:space="preserve"> с внутренним применением </w:t>
      </w:r>
      <w:r w:rsidR="00A90F38">
        <w:t xml:space="preserve">фотосенсибилизатора амми большой плодов фурокумарины 0,8 мг на кг массы тела перорально однократно за 2 часа до облучения длинноволновым ультрафиолетовым светом (длина волны 320–400 нм) с режимом 2–3 раза в неделю (но не 2 дня подряд), на курс – от 12 до 20 процедур </w:t>
      </w:r>
    </w:p>
    <w:p w:rsidR="00A90F38" w:rsidRPr="00D94451" w:rsidRDefault="00A90F38" w:rsidP="0094156D">
      <w:pPr>
        <w:pStyle w:val="afb"/>
        <w:spacing w:beforeAutospacing="0" w:afterAutospacing="0" w:line="360" w:lineRule="auto"/>
        <w:ind w:firstLine="0"/>
        <w:rPr>
          <w:b/>
        </w:rPr>
      </w:pPr>
      <w:r w:rsidRPr="00D94451">
        <w:rPr>
          <w:rStyle w:val="affa"/>
        </w:rPr>
        <w:t>Уровень убедительности рекомендаций A</w:t>
      </w:r>
      <w:r w:rsidRPr="00D94451">
        <w:rPr>
          <w:b/>
        </w:rPr>
        <w:t xml:space="preserve"> (уровень </w:t>
      </w:r>
      <w:r w:rsidR="00D94451" w:rsidRPr="00D94451">
        <w:rPr>
          <w:b/>
        </w:rPr>
        <w:t xml:space="preserve">достоверности доказательств – </w:t>
      </w:r>
      <w:r w:rsidR="00D94451" w:rsidRPr="00D94451">
        <w:rPr>
          <w:b/>
          <w:lang w:val="ru-RU"/>
        </w:rPr>
        <w:t>2</w:t>
      </w:r>
      <w:r w:rsidRPr="00D94451">
        <w:rPr>
          <w:b/>
        </w:rPr>
        <w:t>)</w:t>
      </w:r>
    </w:p>
    <w:p w:rsidR="00A90F38" w:rsidRPr="00D94451" w:rsidRDefault="00A90F38" w:rsidP="0094156D">
      <w:pPr>
        <w:pStyle w:val="afb"/>
        <w:spacing w:beforeAutospacing="0" w:afterAutospacing="0" w:line="360" w:lineRule="auto"/>
        <w:ind w:firstLine="0"/>
      </w:pPr>
      <w:r w:rsidRPr="00D94451">
        <w:t>или</w:t>
      </w:r>
    </w:p>
    <w:p w:rsidR="00A90F38" w:rsidRDefault="004E29DA" w:rsidP="0094156D">
      <w:pPr>
        <w:pStyle w:val="afb"/>
        <w:spacing w:beforeAutospacing="0" w:afterAutospacing="0" w:line="360" w:lineRule="auto"/>
        <w:ind w:firstLine="0"/>
      </w:pPr>
      <w:r>
        <w:rPr>
          <w:lang w:val="ru-RU"/>
        </w:rPr>
        <w:t>Ф</w:t>
      </w:r>
      <w:r>
        <w:rPr>
          <w:sz w:val="22"/>
        </w:rPr>
        <w:t>отохимиотерапи</w:t>
      </w:r>
      <w:r>
        <w:rPr>
          <w:sz w:val="22"/>
          <w:lang w:val="ru-RU"/>
        </w:rPr>
        <w:t>я</w:t>
      </w:r>
      <w:r w:rsidRPr="0067021F">
        <w:rPr>
          <w:sz w:val="22"/>
        </w:rPr>
        <w:t xml:space="preserve"> с внутренним применением </w:t>
      </w:r>
      <w:r>
        <w:t>фотосенсибилизатора</w:t>
      </w:r>
      <w:r>
        <w:rPr>
          <w:lang w:val="ru-RU"/>
        </w:rPr>
        <w:t xml:space="preserve"> </w:t>
      </w:r>
      <w:r w:rsidR="004722F6">
        <w:rPr>
          <w:lang w:val="ru-RU"/>
        </w:rPr>
        <w:t xml:space="preserve">метоксален в дозе 0,6 мг на кг массы тела </w:t>
      </w:r>
      <w:r w:rsidR="004722F6">
        <w:t>перорально однократно за 2 часа до облучения длинноволновым ультрафиолетовым светом (длина волны 320–400 нм)</w:t>
      </w:r>
      <w:r w:rsidR="004722F6">
        <w:rPr>
          <w:lang w:val="ru-RU"/>
        </w:rPr>
        <w:t xml:space="preserve"> </w:t>
      </w:r>
      <w:r w:rsidR="00A90F38">
        <w:t>с режимом 2–3 раза в неделю (но не 2 дня подряд), на кур</w:t>
      </w:r>
      <w:r w:rsidR="00D94451">
        <w:t>с – от 12 до 20 процедур [</w:t>
      </w:r>
      <w:r w:rsidR="00D94451">
        <w:rPr>
          <w:lang w:val="ru-RU"/>
        </w:rPr>
        <w:t>30,33</w:t>
      </w:r>
      <w:r w:rsidR="00A90F38">
        <w:t>].</w:t>
      </w:r>
    </w:p>
    <w:p w:rsidR="00A90F38" w:rsidRDefault="00A90F38" w:rsidP="00A90F38">
      <w:pPr>
        <w:pStyle w:val="afb"/>
        <w:spacing w:beforeAutospacing="0" w:afterAutospacing="0"/>
        <w:ind w:firstLine="0"/>
        <w:rPr>
          <w:b/>
          <w:lang w:val="ru-RU"/>
        </w:rPr>
      </w:pPr>
      <w:r>
        <w:rPr>
          <w:rStyle w:val="affa"/>
        </w:rPr>
        <w:t>Уровень убедительности рекомендаций A</w:t>
      </w:r>
      <w:r>
        <w:t> </w:t>
      </w:r>
      <w:r w:rsidR="00D94451" w:rsidRPr="00D94451">
        <w:rPr>
          <w:b/>
        </w:rPr>
        <w:t xml:space="preserve">(уровень достоверности доказательств – </w:t>
      </w:r>
      <w:r w:rsidR="00D94451" w:rsidRPr="00D94451">
        <w:rPr>
          <w:b/>
          <w:lang w:val="ru-RU"/>
        </w:rPr>
        <w:t>2</w:t>
      </w:r>
      <w:r w:rsidR="00D94451" w:rsidRPr="00D94451">
        <w:rPr>
          <w:b/>
        </w:rPr>
        <w:t>)</w:t>
      </w:r>
    </w:p>
    <w:p w:rsidR="0094156D" w:rsidRPr="0094156D" w:rsidRDefault="0094156D" w:rsidP="00A90F38">
      <w:pPr>
        <w:pStyle w:val="afb"/>
        <w:spacing w:beforeAutospacing="0" w:afterAutospacing="0"/>
        <w:ind w:firstLine="0"/>
        <w:rPr>
          <w:lang w:val="ru-RU"/>
        </w:rPr>
      </w:pPr>
    </w:p>
    <w:p w:rsidR="00A90F38" w:rsidRDefault="00A90F38" w:rsidP="00A90F38">
      <w:pPr>
        <w:pStyle w:val="afb"/>
        <w:spacing w:beforeAutospacing="0" w:afterAutospacing="0"/>
        <w:ind w:firstLine="0"/>
      </w:pPr>
      <w:r>
        <w:rPr>
          <w:rStyle w:val="affa"/>
        </w:rPr>
        <w:t>Комментарии:</w:t>
      </w:r>
      <w:r>
        <w:t xml:space="preserve"> </w:t>
      </w:r>
      <w:r>
        <w:rPr>
          <w:rStyle w:val="affb"/>
        </w:rPr>
        <w:t xml:space="preserve">Начальную дозу УФА назначают с учетом индивидуальной чувствительности больного к ПУВА-терапии (для оценки которой на участках незагорелой кожи проводят фототестирование с определением минимальной фототоксической дозы) или в зависимости от типа кожи. </w:t>
      </w:r>
    </w:p>
    <w:p w:rsidR="00A90F38" w:rsidRDefault="00A90F38" w:rsidP="00A90F38">
      <w:pPr>
        <w:pStyle w:val="afb"/>
        <w:spacing w:beforeAutospacing="0" w:afterAutospacing="0"/>
        <w:ind w:firstLine="0"/>
      </w:pPr>
      <w:r>
        <w:rPr>
          <w:rStyle w:val="affb"/>
        </w:rPr>
        <w:t>Облучения начинают с дозы УФА, составляющей 70% от минимальной фототоксической дозы, или c дозы, равной 0,25–1,0 Дж/см</w:t>
      </w:r>
      <w:r>
        <w:rPr>
          <w:rStyle w:val="affb"/>
          <w:vertAlign w:val="superscript"/>
        </w:rPr>
        <w:t>2</w:t>
      </w:r>
      <w:r>
        <w:rPr>
          <w:rStyle w:val="affb"/>
        </w:rPr>
        <w:t>. Разовую дозу облучения увеличивают каждую процедуру или каждую вторую процедуру на 10–20% или на 0,2–0,5 Дж/см</w:t>
      </w:r>
      <w:r>
        <w:rPr>
          <w:rStyle w:val="affb"/>
          <w:vertAlign w:val="superscript"/>
        </w:rPr>
        <w:t>2</w:t>
      </w:r>
      <w:r>
        <w:rPr>
          <w:rStyle w:val="affb"/>
        </w:rPr>
        <w:t>.</w:t>
      </w:r>
    </w:p>
    <w:p w:rsidR="00A90F38" w:rsidRDefault="00A90F38" w:rsidP="00A90F38">
      <w:pPr>
        <w:pStyle w:val="afb"/>
        <w:spacing w:beforeAutospacing="0" w:afterAutospacing="0"/>
        <w:ind w:firstLine="0"/>
      </w:pPr>
      <w:r>
        <w:rPr>
          <w:rStyle w:val="affb"/>
        </w:rPr>
        <w:t xml:space="preserve">Облучению подвергают весь кожный покров или отдельные, открытые солнцу, участки тела. </w:t>
      </w:r>
    </w:p>
    <w:p w:rsidR="00A90F38" w:rsidRDefault="00A90F38" w:rsidP="00A90F38">
      <w:pPr>
        <w:pStyle w:val="afb"/>
        <w:spacing w:beforeAutospacing="0" w:afterAutospacing="0"/>
        <w:ind w:firstLine="0"/>
      </w:pPr>
      <w:r>
        <w:rPr>
          <w:rStyle w:val="affb"/>
        </w:rPr>
        <w:t>ПУВА-терапия по эффективности превосходит широкополосную средневолн</w:t>
      </w:r>
      <w:r w:rsidR="00D94451">
        <w:rPr>
          <w:rStyle w:val="affb"/>
        </w:rPr>
        <w:t>овую ультрафиолетовую терапию [</w:t>
      </w:r>
      <w:r w:rsidR="00D94451">
        <w:rPr>
          <w:rStyle w:val="affb"/>
          <w:lang w:val="ru-RU"/>
        </w:rPr>
        <w:t>31</w:t>
      </w:r>
      <w:r>
        <w:rPr>
          <w:rStyle w:val="affb"/>
        </w:rPr>
        <w:t xml:space="preserve">]. </w:t>
      </w:r>
    </w:p>
    <w:p w:rsidR="00A90F38" w:rsidRDefault="00A90F38" w:rsidP="00A90F38">
      <w:pPr>
        <w:pStyle w:val="afb"/>
        <w:spacing w:beforeAutospacing="0" w:afterAutospacing="0"/>
        <w:ind w:firstLine="0"/>
      </w:pPr>
      <w:r>
        <w:rPr>
          <w:rStyle w:val="affb"/>
        </w:rPr>
        <w:t>Профилактический курс фототерапии повышает толерантность кожи больных к солнечному свету и, тем самым, позволяет предотвратить развитие рецидивов в летний период или уменьшить тяжесть клинических проявлений при развитии обострения. Протективный эффект фототерапии может сохраняться в</w:t>
      </w:r>
      <w:r w:rsidR="00D94451">
        <w:rPr>
          <w:rStyle w:val="affb"/>
        </w:rPr>
        <w:t xml:space="preserve"> течение 6–8 недель и более. [</w:t>
      </w:r>
      <w:r w:rsidR="00D94451">
        <w:rPr>
          <w:rStyle w:val="affb"/>
          <w:lang w:val="ru-RU"/>
        </w:rPr>
        <w:t>34</w:t>
      </w:r>
      <w:r>
        <w:rPr>
          <w:rStyle w:val="affb"/>
        </w:rPr>
        <w:t>]. Для поддержания толерантности к солнечному свету в течение всего летнего периода больным рекомендуется после окончания курса фототерапии находиться на солнце без использования защитных средств</w:t>
      </w:r>
      <w:r w:rsidR="00D94451">
        <w:rPr>
          <w:rStyle w:val="affb"/>
        </w:rPr>
        <w:t xml:space="preserve"> в течение 1–2 часов в неделю [</w:t>
      </w:r>
      <w:r w:rsidR="00D94451">
        <w:rPr>
          <w:rStyle w:val="affb"/>
          <w:lang w:val="ru-RU"/>
        </w:rPr>
        <w:t>35</w:t>
      </w:r>
      <w:r>
        <w:rPr>
          <w:rStyle w:val="affb"/>
        </w:rPr>
        <w:t xml:space="preserve">]. </w:t>
      </w:r>
    </w:p>
    <w:p w:rsidR="00D94451" w:rsidRDefault="00A90F38" w:rsidP="00D94451">
      <w:pPr>
        <w:pStyle w:val="afb"/>
        <w:spacing w:beforeAutospacing="0" w:afterAutospacing="0" w:line="276" w:lineRule="auto"/>
        <w:ind w:firstLine="0"/>
      </w:pPr>
      <w:r w:rsidRPr="003741D8">
        <w:rPr>
          <w:i/>
        </w:rPr>
        <w:lastRenderedPageBreak/>
        <w:t>При выраженном обострении заболевания</w:t>
      </w:r>
      <w:r w:rsidRPr="003741D8">
        <w:rPr>
          <w:rStyle w:val="affa"/>
          <w:i/>
        </w:rPr>
        <w:t xml:space="preserve"> </w:t>
      </w:r>
      <w:r w:rsidRPr="00D94451">
        <w:rPr>
          <w:rStyle w:val="affa"/>
          <w:b w:val="0"/>
          <w:i/>
        </w:rPr>
        <w:t>рекомендуется</w:t>
      </w:r>
      <w:r w:rsidRPr="003741D8">
        <w:rPr>
          <w:rStyle w:val="affa"/>
          <w:i/>
        </w:rPr>
        <w:t xml:space="preserve"> </w:t>
      </w:r>
      <w:r w:rsidRPr="003741D8">
        <w:rPr>
          <w:i/>
        </w:rPr>
        <w:t>процедуры фототерапии временно отменить.</w:t>
      </w:r>
      <w:r w:rsidR="003741D8">
        <w:rPr>
          <w:i/>
        </w:rPr>
        <w:t xml:space="preserve"> Обострение может наблюдаться на 8 процедуре  либо на 3 неделе лечения, поэтому целесообразно в план лечения включить временное применение топических кортикостероидов на данный период</w:t>
      </w:r>
      <w:r w:rsidR="002F13A4">
        <w:rPr>
          <w:i/>
        </w:rPr>
        <w:t xml:space="preserve">  </w:t>
      </w:r>
      <w:r w:rsidR="00D94451">
        <w:rPr>
          <w:rStyle w:val="affb"/>
        </w:rPr>
        <w:t>[</w:t>
      </w:r>
      <w:r w:rsidR="00D94451">
        <w:rPr>
          <w:rStyle w:val="affb"/>
          <w:lang w:val="ru-RU"/>
        </w:rPr>
        <w:t>36</w:t>
      </w:r>
      <w:r w:rsidR="00D94451">
        <w:rPr>
          <w:rStyle w:val="affb"/>
        </w:rPr>
        <w:t xml:space="preserve">]. </w:t>
      </w:r>
    </w:p>
    <w:p w:rsidR="00A90F38" w:rsidRDefault="00A90F38" w:rsidP="00D94451">
      <w:pPr>
        <w:spacing w:line="276" w:lineRule="auto"/>
        <w:ind w:firstLine="0"/>
        <w:jc w:val="left"/>
        <w:rPr>
          <w:rStyle w:val="affb"/>
        </w:rPr>
      </w:pPr>
      <w:r>
        <w:rPr>
          <w:rStyle w:val="affb"/>
        </w:rPr>
        <w:t>После разрешения высыпаний фототерапию возобновляют, начиная с предпоследней (не вызывавшей обострения кожного процесса) дозы облучения, с последующим её увеличением на 10%. В отдельных случаях перорально назначают преднизолон в течение нескольких дней до разрешения высыпаний.</w:t>
      </w:r>
    </w:p>
    <w:p w:rsidR="009A46FD" w:rsidRPr="00A90F38" w:rsidRDefault="009A46FD" w:rsidP="00D94451">
      <w:pPr>
        <w:spacing w:line="276" w:lineRule="auto"/>
        <w:ind w:firstLine="0"/>
        <w:jc w:val="left"/>
      </w:pPr>
    </w:p>
    <w:p w:rsidR="00A90F38" w:rsidRDefault="004E29DA" w:rsidP="00986B8B">
      <w:pPr>
        <w:numPr>
          <w:ilvl w:val="0"/>
          <w:numId w:val="21"/>
        </w:numPr>
        <w:spacing w:line="240" w:lineRule="auto"/>
        <w:ind w:left="0" w:firstLine="0"/>
        <w:jc w:val="left"/>
        <w:rPr>
          <w:rFonts w:eastAsia="Times New Roman"/>
        </w:rPr>
      </w:pPr>
      <w:r>
        <w:rPr>
          <w:rStyle w:val="affa"/>
        </w:rPr>
        <w:t>Рекомендуе</w:t>
      </w:r>
      <w:r w:rsidR="00D94451">
        <w:rPr>
          <w:rStyle w:val="affa"/>
        </w:rPr>
        <w:t xml:space="preserve">тся </w:t>
      </w:r>
      <w:r w:rsidR="00D94451" w:rsidRPr="004E29DA">
        <w:rPr>
          <w:rStyle w:val="affa"/>
          <w:b w:val="0"/>
        </w:rPr>
        <w:t>п</w:t>
      </w:r>
      <w:r w:rsidR="00A90F38">
        <w:rPr>
          <w:rFonts w:eastAsia="Times New Roman"/>
        </w:rPr>
        <w:t xml:space="preserve">ри отсутствии эффекта </w:t>
      </w:r>
      <w:r>
        <w:rPr>
          <w:rFonts w:eastAsia="Times New Roman"/>
        </w:rPr>
        <w:t xml:space="preserve"> от </w:t>
      </w:r>
      <w:r w:rsidR="00A90F38">
        <w:rPr>
          <w:rFonts w:eastAsia="Times New Roman"/>
        </w:rPr>
        <w:t xml:space="preserve">фототерапии </w:t>
      </w:r>
      <w:r>
        <w:rPr>
          <w:rFonts w:eastAsia="Times New Roman"/>
        </w:rPr>
        <w:t>назначение противомалярийных</w:t>
      </w:r>
      <w:r w:rsidR="00A90F38">
        <w:rPr>
          <w:rFonts w:eastAsia="Times New Roman"/>
        </w:rPr>
        <w:t xml:space="preserve"> препарат</w:t>
      </w:r>
      <w:r>
        <w:rPr>
          <w:rFonts w:eastAsia="Times New Roman"/>
        </w:rPr>
        <w:t xml:space="preserve">ов </w:t>
      </w:r>
      <w:r w:rsidRPr="004E29DA">
        <w:rPr>
          <w:rStyle w:val="affb"/>
          <w:i w:val="0"/>
        </w:rPr>
        <w:t>[37]</w:t>
      </w:r>
      <w:r w:rsidR="00A90F38">
        <w:rPr>
          <w:rFonts w:eastAsia="Times New Roman"/>
        </w:rPr>
        <w:t>:</w:t>
      </w:r>
    </w:p>
    <w:p w:rsidR="00D94451" w:rsidRDefault="00D94451" w:rsidP="00D94451">
      <w:pPr>
        <w:spacing w:line="240" w:lineRule="auto"/>
        <w:ind w:firstLine="0"/>
        <w:jc w:val="left"/>
        <w:rPr>
          <w:rFonts w:eastAsia="Times New Roman"/>
        </w:rPr>
      </w:pPr>
    </w:p>
    <w:p w:rsidR="00A90F38" w:rsidRPr="00A90F38" w:rsidRDefault="00A90F38" w:rsidP="00A90F38">
      <w:pPr>
        <w:pStyle w:val="afb"/>
        <w:spacing w:beforeAutospacing="0" w:afterAutospacing="0"/>
        <w:ind w:firstLine="0"/>
      </w:pPr>
      <w:r>
        <w:t>хлорохин 250 мг 1 раз сутки в течение 1 недели, затем 500–750 мг еженедельно [27].</w:t>
      </w:r>
    </w:p>
    <w:p w:rsidR="00A90F38" w:rsidRDefault="00A90F38" w:rsidP="00A90F38">
      <w:pPr>
        <w:pStyle w:val="afb"/>
        <w:spacing w:beforeAutospacing="0" w:afterAutospacing="0"/>
        <w:ind w:firstLine="0"/>
        <w:rPr>
          <w:lang w:val="ru-RU"/>
        </w:rPr>
      </w:pPr>
      <w:r>
        <w:rPr>
          <w:rStyle w:val="affa"/>
        </w:rPr>
        <w:t xml:space="preserve">Уровень убедительности рекомендаций </w:t>
      </w:r>
      <w:r w:rsidR="00D94451">
        <w:rPr>
          <w:rStyle w:val="affa"/>
          <w:lang w:val="ru-RU"/>
        </w:rPr>
        <w:t>С</w:t>
      </w:r>
      <w:r>
        <w:t xml:space="preserve"> (уровень</w:t>
      </w:r>
      <w:r w:rsidR="00D94451">
        <w:t xml:space="preserve"> достоверности доказательств – </w:t>
      </w:r>
      <w:r w:rsidR="00A57B56">
        <w:rPr>
          <w:lang w:val="ru-RU"/>
        </w:rPr>
        <w:t>5</w:t>
      </w:r>
      <w:r>
        <w:t>)</w:t>
      </w:r>
    </w:p>
    <w:p w:rsidR="00D94451" w:rsidRPr="00D94451" w:rsidRDefault="00D94451" w:rsidP="00A90F38">
      <w:pPr>
        <w:pStyle w:val="afb"/>
        <w:spacing w:beforeAutospacing="0" w:afterAutospacing="0"/>
        <w:ind w:firstLine="0"/>
        <w:rPr>
          <w:lang w:val="ru-RU"/>
        </w:rPr>
      </w:pPr>
    </w:p>
    <w:p w:rsidR="00A90F38" w:rsidRDefault="00A90F38" w:rsidP="00A90F38">
      <w:pPr>
        <w:pStyle w:val="afb"/>
        <w:spacing w:beforeAutospacing="0" w:afterAutospacing="0"/>
        <w:ind w:firstLine="0"/>
        <w:rPr>
          <w:rStyle w:val="affb"/>
          <w:lang w:val="ru-RU"/>
        </w:rPr>
      </w:pPr>
      <w:r>
        <w:rPr>
          <w:rStyle w:val="affa"/>
        </w:rPr>
        <w:t>Комментарии:</w:t>
      </w:r>
      <w:r>
        <w:t xml:space="preserve"> </w:t>
      </w:r>
      <w:r>
        <w:rPr>
          <w:rStyle w:val="affb"/>
        </w:rPr>
        <w:t>В плацебо-контролируемом исследовании установлена незначительная эффективность профилактическо</w:t>
      </w:r>
      <w:r w:rsidR="009A46FD">
        <w:rPr>
          <w:rStyle w:val="affb"/>
        </w:rPr>
        <w:t>го лечения больных хлорохином</w:t>
      </w:r>
      <w:r w:rsidR="004E29DA">
        <w:rPr>
          <w:rStyle w:val="affb"/>
          <w:lang w:val="ru-RU"/>
        </w:rPr>
        <w:t>.</w:t>
      </w:r>
      <w:r w:rsidR="009A46FD">
        <w:rPr>
          <w:rStyle w:val="affb"/>
        </w:rPr>
        <w:t xml:space="preserve"> </w:t>
      </w:r>
    </w:p>
    <w:p w:rsidR="0053542B" w:rsidRPr="0053542B" w:rsidRDefault="0053542B" w:rsidP="00A90F38">
      <w:pPr>
        <w:pStyle w:val="afb"/>
        <w:spacing w:beforeAutospacing="0" w:afterAutospacing="0"/>
        <w:ind w:firstLine="0"/>
        <w:rPr>
          <w:lang w:val="ru-RU"/>
        </w:rPr>
      </w:pPr>
    </w:p>
    <w:p w:rsidR="00A90F38" w:rsidRDefault="0053542B" w:rsidP="00A90F38">
      <w:pPr>
        <w:pStyle w:val="afb"/>
        <w:spacing w:beforeAutospacing="0" w:afterAutospacing="0"/>
        <w:ind w:firstLine="0"/>
        <w:rPr>
          <w:lang w:val="ru-RU"/>
        </w:rPr>
      </w:pPr>
      <w:r>
        <w:rPr>
          <w:lang w:val="ru-RU"/>
        </w:rPr>
        <w:t>и</w:t>
      </w:r>
      <w:r w:rsidR="00A90F38">
        <w:t>ли</w:t>
      </w:r>
    </w:p>
    <w:p w:rsidR="0053542B" w:rsidRPr="0053542B" w:rsidRDefault="0053542B" w:rsidP="00A90F38">
      <w:pPr>
        <w:pStyle w:val="afb"/>
        <w:spacing w:beforeAutospacing="0" w:afterAutospacing="0"/>
        <w:ind w:firstLine="0"/>
        <w:rPr>
          <w:lang w:val="ru-RU"/>
        </w:rPr>
      </w:pPr>
    </w:p>
    <w:p w:rsidR="00A90F38" w:rsidRDefault="00A90F38" w:rsidP="00A90F38">
      <w:pPr>
        <w:pStyle w:val="afb"/>
        <w:spacing w:beforeAutospacing="0" w:afterAutospacing="0"/>
        <w:ind w:firstLine="0"/>
        <w:rPr>
          <w:lang w:val="ru-RU"/>
        </w:rPr>
      </w:pPr>
      <w:r>
        <w:t>гидроксихлорохин взрослым 400 мг в сутки в период м</w:t>
      </w:r>
      <w:r w:rsidR="009A46FD">
        <w:t>аксимальной экспозиции светом [</w:t>
      </w:r>
      <w:r w:rsidR="009A46FD">
        <w:rPr>
          <w:lang w:val="ru-RU"/>
        </w:rPr>
        <w:t>3</w:t>
      </w:r>
      <w:r w:rsidR="009A46FD">
        <w:t xml:space="preserve">8, </w:t>
      </w:r>
      <w:r w:rsidR="009A46FD">
        <w:rPr>
          <w:lang w:val="ru-RU"/>
        </w:rPr>
        <w:t>3</w:t>
      </w:r>
      <w:r>
        <w:t>9].</w:t>
      </w:r>
    </w:p>
    <w:p w:rsidR="0053542B" w:rsidRPr="0053542B" w:rsidRDefault="0053542B" w:rsidP="00A90F38">
      <w:pPr>
        <w:pStyle w:val="afb"/>
        <w:spacing w:beforeAutospacing="0" w:afterAutospacing="0"/>
        <w:ind w:firstLine="0"/>
        <w:rPr>
          <w:lang w:val="ru-RU"/>
        </w:rPr>
      </w:pPr>
    </w:p>
    <w:p w:rsidR="00A90F38" w:rsidRDefault="00A90F38" w:rsidP="00A90F38">
      <w:pPr>
        <w:pStyle w:val="afb"/>
        <w:spacing w:beforeAutospacing="0" w:afterAutospacing="0"/>
        <w:ind w:firstLine="0"/>
        <w:rPr>
          <w:lang w:val="ru-RU"/>
        </w:rPr>
      </w:pPr>
      <w:r>
        <w:rPr>
          <w:rStyle w:val="affa"/>
        </w:rPr>
        <w:t>Уровень убедительности рекомендаций C</w:t>
      </w:r>
      <w:r>
        <w:t xml:space="preserve"> (уровень </w:t>
      </w:r>
      <w:r w:rsidR="009A46FD">
        <w:t xml:space="preserve">достоверности доказательств – </w:t>
      </w:r>
      <w:r w:rsidR="00A57B56">
        <w:rPr>
          <w:lang w:val="ru-RU"/>
        </w:rPr>
        <w:t>5</w:t>
      </w:r>
      <w:r>
        <w:t>)</w:t>
      </w:r>
      <w:r w:rsidR="0053542B">
        <w:rPr>
          <w:lang w:val="ru-RU"/>
        </w:rPr>
        <w:t>.</w:t>
      </w:r>
    </w:p>
    <w:p w:rsidR="0053542B" w:rsidRPr="0053542B" w:rsidRDefault="0053542B" w:rsidP="00A90F38">
      <w:pPr>
        <w:pStyle w:val="afb"/>
        <w:spacing w:beforeAutospacing="0" w:afterAutospacing="0"/>
        <w:ind w:firstLine="0"/>
        <w:rPr>
          <w:lang w:val="ru-RU"/>
        </w:rPr>
      </w:pPr>
    </w:p>
    <w:p w:rsidR="00A90F38" w:rsidRDefault="00A90F38" w:rsidP="00364456">
      <w:pPr>
        <w:pStyle w:val="afb"/>
        <w:spacing w:beforeAutospacing="0" w:afterAutospacing="0"/>
        <w:ind w:firstLine="0"/>
      </w:pPr>
      <w:r>
        <w:rPr>
          <w:rStyle w:val="affa"/>
        </w:rPr>
        <w:t>Комментарии:</w:t>
      </w:r>
      <w:r>
        <w:t xml:space="preserve"> </w:t>
      </w:r>
      <w:r>
        <w:rPr>
          <w:rStyle w:val="affb"/>
        </w:rPr>
        <w:t>Показано, что гидроксихлорохин, в большей степени, чем хлорохин, уменьшает клинические проявления заболевания (жжение, зуд и эритему), однако он также обладает небольшой эффективностью.</w:t>
      </w:r>
    </w:p>
    <w:p w:rsidR="003D4D5F" w:rsidRDefault="003D4D5F" w:rsidP="00C4630C">
      <w:pPr>
        <w:pStyle w:val="afff1"/>
        <w:rPr>
          <w:b/>
          <w:sz w:val="24"/>
          <w:szCs w:val="24"/>
        </w:rPr>
      </w:pPr>
      <w:bookmarkStart w:id="38" w:name="__RefHeading___doc_6"/>
      <w:bookmarkStart w:id="39" w:name="_Toc18622372"/>
    </w:p>
    <w:p w:rsidR="009B4039" w:rsidRPr="003D4D5F" w:rsidRDefault="00C4630C" w:rsidP="00C4630C">
      <w:pPr>
        <w:pStyle w:val="afff1"/>
        <w:rPr>
          <w:b/>
          <w:sz w:val="24"/>
          <w:szCs w:val="24"/>
        </w:rPr>
      </w:pPr>
      <w:r w:rsidRPr="003D4D5F">
        <w:rPr>
          <w:b/>
          <w:sz w:val="24"/>
          <w:szCs w:val="24"/>
        </w:rPr>
        <w:t xml:space="preserve">6. </w:t>
      </w:r>
      <w:r w:rsidR="009B4039" w:rsidRPr="003D4D5F">
        <w:rPr>
          <w:b/>
          <w:sz w:val="24"/>
          <w:szCs w:val="24"/>
        </w:rPr>
        <w:t>Организация медицинской помощи</w:t>
      </w:r>
      <w:bookmarkEnd w:id="39"/>
    </w:p>
    <w:p w:rsidR="00AC4BD0" w:rsidRPr="003D4D5F" w:rsidRDefault="00AC4BD0" w:rsidP="00AC4BD0">
      <w:pPr>
        <w:rPr>
          <w:szCs w:val="24"/>
        </w:rPr>
      </w:pPr>
      <w:r w:rsidRPr="003D4D5F">
        <w:rPr>
          <w:szCs w:val="24"/>
        </w:rPr>
        <w:t xml:space="preserve">Показания для госпитализации в медицинскую организацию отсутствуют. Медицинская помощь оказывается в амбулаторных условиях. </w:t>
      </w:r>
    </w:p>
    <w:p w:rsidR="004E29DA" w:rsidRPr="003D4D5F" w:rsidRDefault="004E29DA" w:rsidP="00AC4BD0">
      <w:pPr>
        <w:rPr>
          <w:szCs w:val="24"/>
        </w:rPr>
      </w:pPr>
    </w:p>
    <w:p w:rsidR="004E29DA" w:rsidRPr="003D4D5F" w:rsidRDefault="004E29DA" w:rsidP="00AC4BD0">
      <w:pPr>
        <w:rPr>
          <w:szCs w:val="24"/>
        </w:rPr>
      </w:pPr>
    </w:p>
    <w:p w:rsidR="003D4D5F" w:rsidRDefault="003D4D5F" w:rsidP="00AC4BD0"/>
    <w:p w:rsidR="003D4D5F" w:rsidRDefault="003D4D5F" w:rsidP="00AC4BD0"/>
    <w:p w:rsidR="003D4D5F" w:rsidRDefault="003D4D5F" w:rsidP="00AC4BD0"/>
    <w:p w:rsidR="003D4D5F" w:rsidRDefault="003D4D5F" w:rsidP="00AC4BD0"/>
    <w:p w:rsidR="003D4D5F" w:rsidRDefault="003D4D5F" w:rsidP="00AC4BD0"/>
    <w:p w:rsidR="003D4D5F" w:rsidRDefault="003D4D5F" w:rsidP="00AC4BD0"/>
    <w:p w:rsidR="00ED15E1" w:rsidRPr="003D4D5F" w:rsidRDefault="00ED15E1" w:rsidP="00ED15E1">
      <w:pPr>
        <w:pStyle w:val="16"/>
        <w:rPr>
          <w:b/>
        </w:rPr>
      </w:pPr>
      <w:bookmarkStart w:id="40" w:name="__RefHeading___doc_criteria"/>
      <w:bookmarkStart w:id="41" w:name="_Toc18622374"/>
      <w:bookmarkEnd w:id="38"/>
      <w:r w:rsidRPr="003D4D5F">
        <w:rPr>
          <w:b/>
        </w:rPr>
        <w:lastRenderedPageBreak/>
        <w:t>7.</w:t>
      </w:r>
      <w:r w:rsidRPr="003D4D5F">
        <w:t xml:space="preserve"> </w:t>
      </w:r>
      <w:r w:rsidRPr="003D4D5F">
        <w:rPr>
          <w:b/>
        </w:rPr>
        <w:t>Дополнительная информация (в том числе факторы, влияющие на исход заболевания или состояния)</w:t>
      </w:r>
    </w:p>
    <w:p w:rsidR="000414F6" w:rsidRPr="003D4D5F" w:rsidRDefault="00CB71DA" w:rsidP="00B104EF">
      <w:pPr>
        <w:pStyle w:val="CustomContentNormal"/>
        <w:rPr>
          <w:sz w:val="24"/>
          <w:szCs w:val="24"/>
        </w:rPr>
      </w:pPr>
      <w:r w:rsidRPr="003D4D5F">
        <w:rPr>
          <w:sz w:val="24"/>
          <w:szCs w:val="24"/>
        </w:rPr>
        <w:t>Критерии оценки качества медицинской помощи</w:t>
      </w:r>
      <w:bookmarkEnd w:id="40"/>
      <w:bookmarkEnd w:id="41"/>
    </w:p>
    <w:p w:rsidR="0025228A" w:rsidRPr="003D4D5F" w:rsidRDefault="0025228A" w:rsidP="00094ED6">
      <w:pPr>
        <w:pStyle w:val="afffa"/>
        <w:rPr>
          <w:sz w:val="24"/>
        </w:rPr>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
        <w:gridCol w:w="5241"/>
        <w:gridCol w:w="12"/>
        <w:gridCol w:w="1789"/>
        <w:gridCol w:w="9"/>
        <w:gridCol w:w="1891"/>
      </w:tblGrid>
      <w:tr w:rsidR="00275A41" w:rsidRPr="003D4D5F" w:rsidTr="00AC4BD0">
        <w:trPr>
          <w:divId w:val="129131041"/>
          <w:tblHeader/>
        </w:trPr>
        <w:tc>
          <w:tcPr>
            <w:tcW w:w="233" w:type="pct"/>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B104EF" w:rsidP="00B104EF">
            <w:pPr>
              <w:pStyle w:val="afb"/>
              <w:spacing w:beforeAutospacing="0" w:afterAutospacing="0" w:line="240" w:lineRule="auto"/>
              <w:ind w:firstLine="0"/>
              <w:jc w:val="center"/>
              <w:rPr>
                <w:lang w:val="ru-RU"/>
              </w:rPr>
            </w:pPr>
            <w:r w:rsidRPr="003D4D5F">
              <w:rPr>
                <w:rStyle w:val="affa"/>
                <w:lang w:val="ru-RU"/>
              </w:rPr>
              <w:t>№</w:t>
            </w:r>
          </w:p>
          <w:p w:rsidR="00275A41" w:rsidRPr="003D4D5F" w:rsidRDefault="00275A41" w:rsidP="00B104EF">
            <w:pPr>
              <w:pStyle w:val="afb"/>
              <w:spacing w:beforeAutospacing="0" w:afterAutospacing="0" w:line="240" w:lineRule="auto"/>
              <w:ind w:firstLine="0"/>
              <w:jc w:val="center"/>
              <w:rPr>
                <w:lang w:val="ru-RU"/>
              </w:rP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CB71DA" w:rsidP="00B104EF">
            <w:pPr>
              <w:pStyle w:val="afb"/>
              <w:spacing w:beforeAutospacing="0" w:afterAutospacing="0" w:line="240" w:lineRule="auto"/>
              <w:ind w:firstLine="0"/>
              <w:jc w:val="center"/>
              <w:rPr>
                <w:lang w:val="ru-RU"/>
              </w:rPr>
            </w:pPr>
            <w:r w:rsidRPr="003D4D5F">
              <w:rPr>
                <w:rStyle w:val="affa"/>
                <w:lang w:val="ru-RU"/>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4F413D" w:rsidP="004F413D">
            <w:pPr>
              <w:pStyle w:val="afb"/>
              <w:spacing w:beforeAutospacing="0" w:afterAutospacing="0" w:line="240" w:lineRule="auto"/>
              <w:ind w:firstLine="0"/>
              <w:jc w:val="center"/>
              <w:rPr>
                <w:lang w:val="ru-RU"/>
              </w:rPr>
            </w:pPr>
            <w:r w:rsidRPr="003D4D5F">
              <w:rPr>
                <w:rStyle w:val="affa"/>
                <w:lang w:val="ru-RU"/>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4F413D" w:rsidP="00B104EF">
            <w:pPr>
              <w:pStyle w:val="afb"/>
              <w:spacing w:beforeAutospacing="0" w:afterAutospacing="0" w:line="240" w:lineRule="auto"/>
              <w:ind w:firstLine="0"/>
              <w:jc w:val="center"/>
              <w:rPr>
                <w:lang w:val="ru-RU"/>
              </w:rPr>
            </w:pPr>
            <w:r w:rsidRPr="003D4D5F">
              <w:rPr>
                <w:rStyle w:val="affa"/>
                <w:lang w:val="ru-RU"/>
              </w:rPr>
              <w:t>Уровень достоверности доказательств</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left="720" w:firstLine="0"/>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rPr>
                <w:lang w:val="ru-RU"/>
              </w:rPr>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jc w:val="center"/>
              <w:rPr>
                <w:lang w:val="ru-RU"/>
              </w:rP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B104EF">
            <w:pPr>
              <w:pStyle w:val="afb"/>
              <w:spacing w:beforeAutospacing="0" w:afterAutospacing="0" w:line="240" w:lineRule="auto"/>
              <w:ind w:firstLine="0"/>
              <w:jc w:val="center"/>
              <w:rPr>
                <w:lang w:val="ru-RU"/>
              </w:rPr>
            </w:pP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AC4BD0" w:rsidP="00B104EF">
            <w:pPr>
              <w:pStyle w:val="afb"/>
              <w:spacing w:beforeAutospacing="0" w:afterAutospacing="0" w:line="240" w:lineRule="auto"/>
              <w:ind w:firstLine="0"/>
              <w:rPr>
                <w:lang w:val="ru-RU"/>
              </w:rPr>
            </w:pPr>
            <w:r w:rsidRPr="003D4D5F">
              <w:rPr>
                <w:lang w:val="ru-RU"/>
              </w:rPr>
              <w:t>Выполнен общий (клинический) анализ крови развернутый: лейкоциты, эритроциты, гемоглобин, тромбоциты, нейтрофилы палочкоядерные, нейтрофилы сегментоядерные, эозинофилы, базофилы, лимфоциты, моноциты, скорость оседания эритроцитов</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884CCE" w:rsidP="00B104EF">
            <w:pPr>
              <w:pStyle w:val="afb"/>
              <w:spacing w:beforeAutospacing="0" w:afterAutospacing="0" w:line="240" w:lineRule="auto"/>
              <w:ind w:firstLine="0"/>
              <w:jc w:val="center"/>
              <w:rPr>
                <w:lang w:val="en-US"/>
              </w:rPr>
            </w:pPr>
            <w:r w:rsidRPr="003D4D5F">
              <w:rPr>
                <w:lang w:val="en-US"/>
              </w:rPr>
              <w:t>5</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884CCE" w:rsidP="00AC4BD0">
            <w:pPr>
              <w:pStyle w:val="afb"/>
              <w:spacing w:beforeAutospacing="0" w:afterAutospacing="0" w:line="240" w:lineRule="auto"/>
              <w:ind w:firstLine="0"/>
              <w:jc w:val="center"/>
              <w:rPr>
                <w:lang w:val="en-US"/>
              </w:rPr>
            </w:pPr>
            <w:r w:rsidRPr="003D4D5F">
              <w:rPr>
                <w:lang w:val="en-US"/>
              </w:rPr>
              <w:t>C</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CB71DA" w:rsidP="00B104EF">
            <w:pPr>
              <w:pStyle w:val="afb"/>
              <w:spacing w:beforeAutospacing="0" w:afterAutospacing="0" w:line="240" w:lineRule="auto"/>
              <w:ind w:firstLine="0"/>
              <w:rPr>
                <w:lang w:val="ru-RU"/>
              </w:rPr>
            </w:pPr>
            <w:r w:rsidRPr="003D4D5F">
              <w:rPr>
                <w:lang w:val="ru-RU"/>
              </w:rPr>
              <w:t xml:space="preserve"> </w:t>
            </w:r>
            <w:r w:rsidR="00AC4BD0" w:rsidRPr="003D4D5F">
              <w:rPr>
                <w:lang w:val="ru-RU"/>
              </w:rPr>
              <w:t>Проведена терапия топическими</w:t>
            </w:r>
            <w:r w:rsidR="00FF1931" w:rsidRPr="003D4D5F">
              <w:rPr>
                <w:lang w:val="ru-RU"/>
              </w:rPr>
              <w:t xml:space="preserve">/системными </w:t>
            </w:r>
            <w:r w:rsidR="00AC4BD0" w:rsidRPr="003D4D5F">
              <w:rPr>
                <w:lang w:val="ru-RU"/>
              </w:rPr>
              <w:t xml:space="preserve"> глюкокортикостероидами</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1268DE" w:rsidP="00B104EF">
            <w:pPr>
              <w:pStyle w:val="afb"/>
              <w:spacing w:beforeAutospacing="0" w:afterAutospacing="0" w:line="240" w:lineRule="auto"/>
              <w:ind w:firstLine="0"/>
              <w:jc w:val="center"/>
              <w:rPr>
                <w:lang w:val="ru-RU"/>
              </w:rPr>
            </w:pPr>
            <w:r w:rsidRPr="003D4D5F">
              <w:rPr>
                <w:lang w:val="ru-RU"/>
              </w:rPr>
              <w:t>4</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834332" w:rsidP="00AC4BD0">
            <w:pPr>
              <w:pStyle w:val="afb"/>
              <w:spacing w:beforeAutospacing="0" w:afterAutospacing="0" w:line="240" w:lineRule="auto"/>
              <w:ind w:firstLine="0"/>
              <w:jc w:val="center"/>
              <w:rPr>
                <w:lang w:val="ru-RU"/>
              </w:rPr>
            </w:pPr>
            <w:r w:rsidRPr="003D4D5F">
              <w:rPr>
                <w:lang w:val="ru-RU"/>
              </w:rPr>
              <w:t>С</w:t>
            </w:r>
          </w:p>
        </w:tc>
      </w:tr>
      <w:tr w:rsidR="00275A41" w:rsidRPr="003D4D5F" w:rsidTr="00AC4BD0">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Pr="003D4D5F" w:rsidRDefault="00275A41" w:rsidP="00986B8B">
            <w:pPr>
              <w:pStyle w:val="afb"/>
              <w:numPr>
                <w:ilvl w:val="0"/>
                <w:numId w:val="4"/>
              </w:numPr>
              <w:spacing w:beforeAutospacing="0" w:afterAutospacing="0" w:line="240" w:lineRule="auto"/>
              <w:jc w:val="center"/>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3D4D5F" w:rsidRDefault="00AC4BD0" w:rsidP="00B104EF">
            <w:pPr>
              <w:pStyle w:val="afb"/>
              <w:spacing w:beforeAutospacing="0" w:afterAutospacing="0" w:line="240" w:lineRule="auto"/>
              <w:ind w:firstLine="0"/>
              <w:rPr>
                <w:lang w:val="ru-RU"/>
              </w:rPr>
            </w:pPr>
            <w:r w:rsidRPr="003D4D5F">
              <w:rPr>
                <w:lang w:val="ru-RU"/>
              </w:rPr>
              <w:t>Достигнуто исчезновение клинических симптомов заболевания (клиническое выздоровление)</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3D4D5F" w:rsidRDefault="00AC4BD0" w:rsidP="00B104EF">
            <w:pPr>
              <w:pStyle w:val="afb"/>
              <w:spacing w:beforeAutospacing="0" w:afterAutospacing="0" w:line="240" w:lineRule="auto"/>
              <w:ind w:firstLine="0"/>
              <w:jc w:val="center"/>
              <w:rPr>
                <w:lang w:val="ru-RU"/>
              </w:rPr>
            </w:pPr>
            <w:r w:rsidRPr="003D4D5F">
              <w:rPr>
                <w:lang w:val="ru-RU"/>
              </w:rPr>
              <w:t>4</w:t>
            </w: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3D4D5F" w:rsidRDefault="00834332" w:rsidP="00AC4BD0">
            <w:pPr>
              <w:pStyle w:val="afb"/>
              <w:spacing w:beforeAutospacing="0" w:afterAutospacing="0" w:line="240" w:lineRule="auto"/>
              <w:ind w:firstLine="0"/>
              <w:jc w:val="center"/>
              <w:rPr>
                <w:lang w:val="ru-RU"/>
              </w:rPr>
            </w:pPr>
            <w:r w:rsidRPr="003D4D5F">
              <w:rPr>
                <w:lang w:val="ru-RU"/>
              </w:rPr>
              <w:t>С</w:t>
            </w:r>
          </w:p>
        </w:tc>
      </w:tr>
    </w:tbl>
    <w:p w:rsidR="00945FAA" w:rsidRPr="00ED15E1" w:rsidRDefault="00AF3168" w:rsidP="00945FAA">
      <w:pPr>
        <w:ind w:firstLine="0"/>
        <w:jc w:val="center"/>
        <w:rPr>
          <w:b/>
        </w:rPr>
      </w:pPr>
      <w:bookmarkStart w:id="42" w:name="__RefHeading___doc_bible"/>
      <w:r w:rsidRPr="003D4D5F">
        <w:rPr>
          <w:b/>
          <w:szCs w:val="24"/>
        </w:rPr>
        <w:br w:type="page"/>
      </w:r>
      <w:bookmarkStart w:id="43" w:name="_Toc18622375"/>
      <w:r w:rsidR="00945FAA" w:rsidRPr="00ED15E1">
        <w:rPr>
          <w:b/>
        </w:rPr>
        <w:lastRenderedPageBreak/>
        <w:t>Список литературы</w:t>
      </w:r>
    </w:p>
    <w:p w:rsidR="00945FAA" w:rsidRPr="000008D1"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9" w:history="1">
        <w:r w:rsidRPr="004C41A4">
          <w:rPr>
            <w:rStyle w:val="affc"/>
            <w:rFonts w:eastAsia="Times New Roman"/>
            <w:color w:val="auto"/>
            <w:u w:val="none"/>
            <w:lang w:val="en-US"/>
          </w:rPr>
          <w:t xml:space="preserve">Norris P.G., </w:t>
        </w:r>
      </w:hyperlink>
      <w:hyperlink r:id="rId10" w:history="1">
        <w:r w:rsidRPr="004C41A4">
          <w:rPr>
            <w:rStyle w:val="affc"/>
            <w:rFonts w:eastAsia="Times New Roman"/>
            <w:color w:val="auto"/>
            <w:u w:val="none"/>
            <w:lang w:val="en-US"/>
          </w:rPr>
          <w:t xml:space="preserve">Morris J., </w:t>
        </w:r>
      </w:hyperlink>
      <w:hyperlink r:id="rId11" w:history="1">
        <w:r w:rsidRPr="004C41A4">
          <w:rPr>
            <w:rStyle w:val="affc"/>
            <w:rFonts w:eastAsia="Times New Roman"/>
            <w:color w:val="auto"/>
            <w:u w:val="none"/>
            <w:lang w:val="en-US"/>
          </w:rPr>
          <w:t xml:space="preserve">McGibbon D.M., </w:t>
        </w:r>
      </w:hyperlink>
      <w:hyperlink r:id="rId12" w:history="1">
        <w:r w:rsidRPr="004C41A4">
          <w:rPr>
            <w:rStyle w:val="affc"/>
            <w:rFonts w:eastAsia="Times New Roman"/>
            <w:color w:val="auto"/>
            <w:u w:val="none"/>
            <w:lang w:val="en-US"/>
          </w:rPr>
          <w:t xml:space="preserve">Chu A.C., </w:t>
        </w:r>
      </w:hyperlink>
      <w:hyperlink r:id="rId13" w:history="1">
        <w:r w:rsidRPr="004C41A4">
          <w:rPr>
            <w:rStyle w:val="affc"/>
            <w:rFonts w:eastAsia="Times New Roman"/>
            <w:color w:val="auto"/>
            <w:u w:val="none"/>
            <w:lang w:val="en-US"/>
          </w:rPr>
          <w:t xml:space="preserve">Hawk J.L. Polymorphic light eruption: an immunopathological study of evolving lesions. </w:t>
        </w:r>
      </w:hyperlink>
      <w:hyperlink r:id="rId14" w:tooltip="The British journal of dermatology." w:history="1">
        <w:r w:rsidRPr="000008D1">
          <w:rPr>
            <w:rStyle w:val="affc"/>
            <w:rFonts w:eastAsia="Times New Roman"/>
            <w:color w:val="auto"/>
            <w:u w:val="none"/>
            <w:lang w:val="en-US"/>
          </w:rPr>
          <w:t>Br J Dermatol 1989; 120(2):173-183.</w:t>
        </w:r>
      </w:hyperlink>
    </w:p>
    <w:p w:rsidR="00945FAA" w:rsidRDefault="00945FAA" w:rsidP="00945FAA">
      <w:pPr>
        <w:numPr>
          <w:ilvl w:val="0"/>
          <w:numId w:val="22"/>
        </w:numPr>
        <w:tabs>
          <w:tab w:val="num" w:pos="644"/>
        </w:tabs>
        <w:spacing w:before="100" w:beforeAutospacing="1" w:after="100" w:afterAutospacing="1" w:line="240" w:lineRule="auto"/>
        <w:ind w:left="644"/>
        <w:rPr>
          <w:rStyle w:val="affc"/>
          <w:rFonts w:eastAsia="Times New Roman"/>
        </w:rPr>
      </w:pPr>
      <w:hyperlink r:id="rId15" w:history="1">
        <w:r w:rsidRPr="004C41A4">
          <w:rPr>
            <w:rStyle w:val="affc"/>
            <w:rFonts w:eastAsia="Times New Roman"/>
            <w:color w:val="auto"/>
            <w:u w:val="none"/>
            <w:lang w:val="en-US"/>
          </w:rPr>
          <w:t xml:space="preserve">van de Pas C.B., </w:t>
        </w:r>
      </w:hyperlink>
      <w:hyperlink r:id="rId16" w:history="1">
        <w:r w:rsidRPr="004C41A4">
          <w:rPr>
            <w:rStyle w:val="affc"/>
            <w:rFonts w:eastAsia="Times New Roman"/>
            <w:color w:val="auto"/>
            <w:u w:val="none"/>
            <w:lang w:val="en-US"/>
          </w:rPr>
          <w:t xml:space="preserve">Kelly D.A., </w:t>
        </w:r>
      </w:hyperlink>
      <w:hyperlink r:id="rId17" w:history="1">
        <w:r w:rsidRPr="004C41A4">
          <w:rPr>
            <w:rStyle w:val="affc"/>
            <w:rFonts w:eastAsia="Times New Roman"/>
            <w:color w:val="auto"/>
            <w:u w:val="none"/>
            <w:lang w:val="en-US"/>
          </w:rPr>
          <w:t xml:space="preserve">Seed P.T. et al. Ultraviolet-radiation-induced erythema and suppression of contact hypersensitivity responses in patients with polymorphic light eruption. </w:t>
        </w:r>
      </w:hyperlink>
      <w:hyperlink r:id="rId18" w:tooltip="The Journal of investigative dermatology." w:history="1">
        <w:r w:rsidRPr="004C41A4">
          <w:rPr>
            <w:rStyle w:val="affc"/>
            <w:rFonts w:eastAsia="Times New Roman"/>
            <w:color w:val="auto"/>
            <w:u w:val="none"/>
          </w:rPr>
          <w:t>J</w:t>
        </w:r>
        <w:r w:rsidR="004E29DA">
          <w:rPr>
            <w:rStyle w:val="affc"/>
            <w:rFonts w:eastAsia="Times New Roman"/>
            <w:color w:val="auto"/>
            <w:u w:val="none"/>
          </w:rPr>
          <w:t>.</w:t>
        </w:r>
        <w:r w:rsidRPr="004C41A4">
          <w:rPr>
            <w:rStyle w:val="affc"/>
            <w:rFonts w:eastAsia="Times New Roman"/>
            <w:color w:val="auto"/>
            <w:u w:val="none"/>
          </w:rPr>
          <w:t xml:space="preserve"> Invest</w:t>
        </w:r>
        <w:r w:rsidR="004E29DA">
          <w:rPr>
            <w:rStyle w:val="affc"/>
            <w:rFonts w:eastAsia="Times New Roman"/>
            <w:color w:val="auto"/>
            <w:u w:val="none"/>
          </w:rPr>
          <w:t>.</w:t>
        </w:r>
        <w:r w:rsidRPr="004C41A4">
          <w:rPr>
            <w:rStyle w:val="affc"/>
            <w:rFonts w:eastAsia="Times New Roman"/>
            <w:color w:val="auto"/>
            <w:u w:val="none"/>
          </w:rPr>
          <w:t xml:space="preserve"> Dermatol</w:t>
        </w:r>
        <w:r w:rsidR="004E29DA">
          <w:rPr>
            <w:rStyle w:val="affc"/>
            <w:rFonts w:eastAsia="Times New Roman"/>
            <w:color w:val="auto"/>
            <w:u w:val="none"/>
          </w:rPr>
          <w:t>.</w:t>
        </w:r>
        <w:r w:rsidRPr="004C41A4">
          <w:rPr>
            <w:rStyle w:val="affc"/>
            <w:rFonts w:eastAsia="Times New Roman"/>
            <w:color w:val="auto"/>
            <w:u w:val="none"/>
          </w:rPr>
          <w:t xml:space="preserve"> 2004; 122(2):295-299.</w:t>
        </w:r>
      </w:hyperlink>
    </w:p>
    <w:p w:rsidR="00945FAA" w:rsidRPr="004C41A4" w:rsidRDefault="00945FAA" w:rsidP="00945FAA">
      <w:pPr>
        <w:numPr>
          <w:ilvl w:val="0"/>
          <w:numId w:val="22"/>
        </w:numPr>
        <w:tabs>
          <w:tab w:val="num" w:pos="644"/>
        </w:tabs>
        <w:spacing w:before="100" w:beforeAutospacing="1" w:after="100" w:afterAutospacing="1" w:line="240" w:lineRule="auto"/>
        <w:ind w:left="644"/>
        <w:rPr>
          <w:rFonts w:eastAsia="Times New Roman"/>
        </w:rPr>
      </w:pPr>
      <w:hyperlink r:id="rId19" w:history="1">
        <w:r w:rsidRPr="004C41A4">
          <w:rPr>
            <w:rStyle w:val="affc"/>
            <w:rFonts w:eastAsia="Times New Roman"/>
            <w:color w:val="auto"/>
            <w:u w:val="none"/>
            <w:lang w:val="en-US"/>
          </w:rPr>
          <w:t xml:space="preserve">Palmer R.A., </w:t>
        </w:r>
      </w:hyperlink>
      <w:hyperlink r:id="rId20" w:history="1">
        <w:r w:rsidRPr="004C41A4">
          <w:rPr>
            <w:rStyle w:val="affc"/>
            <w:rFonts w:eastAsia="Times New Roman"/>
            <w:color w:val="auto"/>
            <w:u w:val="none"/>
            <w:lang w:val="en-US"/>
          </w:rPr>
          <w:t xml:space="preserve">Friedmann P.S. Ultraviolet radiation causes less immunosuppression in patients with polymorphic light eruption than in controls. </w:t>
        </w:r>
      </w:hyperlink>
      <w:hyperlink r:id="rId21" w:tooltip="The Journal of investigative dermatology." w:history="1">
        <w:r w:rsidRPr="004C41A4">
          <w:rPr>
            <w:rStyle w:val="affc"/>
            <w:rFonts w:eastAsia="Times New Roman"/>
            <w:color w:val="auto"/>
            <w:u w:val="none"/>
          </w:rPr>
          <w:t>J Invest Dermatol. 2004; 122(2):291-294.</w:t>
        </w:r>
      </w:hyperlink>
    </w:p>
    <w:p w:rsidR="00945FAA" w:rsidRPr="009E2D2F"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22" w:history="1">
        <w:r w:rsidRPr="004C41A4">
          <w:rPr>
            <w:rStyle w:val="affc"/>
            <w:rFonts w:eastAsia="Times New Roman"/>
            <w:color w:val="auto"/>
            <w:u w:val="none"/>
            <w:lang w:val="en-US"/>
          </w:rPr>
          <w:t xml:space="preserve">Jansén C.T. Heredity of chronic polymorphous light eruptions. </w:t>
        </w:r>
      </w:hyperlink>
      <w:hyperlink r:id="rId23" w:tooltip="Archives of dermatology." w:history="1">
        <w:r w:rsidRPr="009E2D2F">
          <w:rPr>
            <w:rStyle w:val="affc"/>
            <w:rFonts w:eastAsia="Times New Roman"/>
            <w:color w:val="auto"/>
            <w:u w:val="none"/>
            <w:lang w:val="en-US"/>
          </w:rPr>
          <w:t>Arch Dermatol. 1978; 114(2):188-190.</w:t>
        </w:r>
      </w:hyperlink>
    </w:p>
    <w:p w:rsidR="00945FAA" w:rsidRPr="009E2D2F" w:rsidRDefault="00945FAA" w:rsidP="00945FAA">
      <w:pPr>
        <w:pStyle w:val="afd"/>
        <w:numPr>
          <w:ilvl w:val="0"/>
          <w:numId w:val="22"/>
        </w:numPr>
        <w:tabs>
          <w:tab w:val="num" w:pos="644"/>
        </w:tabs>
        <w:autoSpaceDE w:val="0"/>
        <w:autoSpaceDN w:val="0"/>
        <w:adjustRightInd w:val="0"/>
        <w:spacing w:line="240" w:lineRule="auto"/>
        <w:ind w:left="644"/>
        <w:jc w:val="left"/>
        <w:rPr>
          <w:szCs w:val="24"/>
          <w:lang w:val="en-US"/>
        </w:rPr>
      </w:pPr>
      <w:r w:rsidRPr="009E2D2F">
        <w:rPr>
          <w:rFonts w:ascii="PalatinoLTStd-Roman" w:hAnsi="PalatinoLTStd-Roman" w:cs="PalatinoLTStd-Roman"/>
          <w:szCs w:val="24"/>
          <w:lang w:val="en-US" w:eastAsia="ru-RU"/>
        </w:rPr>
        <w:t>McGregor J</w:t>
      </w:r>
      <w:r w:rsidR="004E29DA" w:rsidRPr="004E29DA">
        <w:rPr>
          <w:rFonts w:ascii="Calibri" w:hAnsi="Calibri" w:cs="PalatinoLTStd-Roman"/>
          <w:szCs w:val="24"/>
          <w:lang w:val="en-US" w:eastAsia="ru-RU"/>
        </w:rPr>
        <w:t>.</w:t>
      </w:r>
      <w:r w:rsidRPr="009E2D2F">
        <w:rPr>
          <w:rFonts w:ascii="PalatinoLTStd-Roman" w:hAnsi="PalatinoLTStd-Roman" w:cs="PalatinoLTStd-Roman"/>
          <w:szCs w:val="24"/>
          <w:lang w:val="en-US" w:eastAsia="ru-RU"/>
        </w:rPr>
        <w:t>M</w:t>
      </w:r>
      <w:r w:rsidR="004E29DA" w:rsidRPr="004E29DA">
        <w:rPr>
          <w:rFonts w:ascii="Calibri" w:hAnsi="Calibri" w:cs="PalatinoLTStd-Roman"/>
          <w:szCs w:val="24"/>
          <w:lang w:val="en-US" w:eastAsia="ru-RU"/>
        </w:rPr>
        <w:t>.</w:t>
      </w:r>
      <w:r w:rsidRPr="009E2D2F">
        <w:rPr>
          <w:rFonts w:ascii="PalatinoLTStd-Roman" w:hAnsi="PalatinoLTStd-Roman" w:cs="PalatinoLTStd-Roman"/>
          <w:szCs w:val="24"/>
          <w:lang w:val="en-US" w:eastAsia="ru-RU"/>
        </w:rPr>
        <w:t>, Grabczynska S</w:t>
      </w:r>
      <w:r w:rsidR="004E29DA" w:rsidRPr="004E29DA">
        <w:rPr>
          <w:rFonts w:ascii="Calibri" w:hAnsi="Calibri" w:cs="PalatinoLTStd-Roman"/>
          <w:szCs w:val="24"/>
          <w:lang w:val="en-US" w:eastAsia="ru-RU"/>
        </w:rPr>
        <w:t>.</w:t>
      </w:r>
      <w:r w:rsidRPr="009E2D2F">
        <w:rPr>
          <w:rFonts w:ascii="PalatinoLTStd-Roman" w:hAnsi="PalatinoLTStd-Roman" w:cs="PalatinoLTStd-Roman"/>
          <w:szCs w:val="24"/>
          <w:lang w:val="en-US" w:eastAsia="ru-RU"/>
        </w:rPr>
        <w:t>, Vaughan R</w:t>
      </w:r>
      <w:r w:rsidR="004E29DA" w:rsidRPr="004E29DA">
        <w:rPr>
          <w:rFonts w:ascii="Calibri" w:hAnsi="Calibri" w:cs="PalatinoLTStd-Roman"/>
          <w:szCs w:val="24"/>
          <w:lang w:val="en-US" w:eastAsia="ru-RU"/>
        </w:rPr>
        <w:t>.</w:t>
      </w:r>
      <w:r w:rsidRPr="009E2D2F">
        <w:rPr>
          <w:rFonts w:ascii="PalatinoLTStd-Roman" w:hAnsi="PalatinoLTStd-Roman" w:cs="PalatinoLTStd-Roman"/>
          <w:szCs w:val="24"/>
          <w:lang w:val="en-US" w:eastAsia="ru-RU"/>
        </w:rPr>
        <w:t xml:space="preserve">, </w:t>
      </w:r>
      <w:r w:rsidRPr="009E2D2F">
        <w:rPr>
          <w:rFonts w:ascii="PalatinoLTStd-Italic" w:hAnsi="PalatinoLTStd-Italic" w:cs="PalatinoLTStd-Italic"/>
          <w:iCs/>
          <w:szCs w:val="24"/>
          <w:lang w:val="en-US" w:eastAsia="ru-RU"/>
        </w:rPr>
        <w:t>et al</w:t>
      </w:r>
      <w:r w:rsidRPr="009E2D2F">
        <w:rPr>
          <w:rFonts w:ascii="PalatinoLTStd-Roman" w:hAnsi="PalatinoLTStd-Roman" w:cs="PalatinoLTStd-Roman"/>
          <w:szCs w:val="24"/>
          <w:lang w:val="en-US" w:eastAsia="ru-RU"/>
        </w:rPr>
        <w:t>. Genetic modeling of abnormal</w:t>
      </w:r>
      <w:r w:rsidRPr="009E2D2F">
        <w:rPr>
          <w:rFonts w:ascii="Calibri" w:hAnsi="Calibri" w:cs="PalatinoLTStd-Roman"/>
          <w:szCs w:val="24"/>
          <w:lang w:val="en-US" w:eastAsia="ru-RU"/>
        </w:rPr>
        <w:t xml:space="preserve"> </w:t>
      </w:r>
      <w:r w:rsidRPr="009E2D2F">
        <w:rPr>
          <w:rFonts w:ascii="PalatinoLTStd-Roman" w:hAnsi="PalatinoLTStd-Roman" w:cs="PalatinoLTStd-Roman"/>
          <w:szCs w:val="24"/>
          <w:lang w:val="en-US" w:eastAsia="ru-RU"/>
        </w:rPr>
        <w:t>photosensitivity in families with polymorphic light eruption and actinic prurigo.</w:t>
      </w:r>
      <w:r w:rsidR="004E29DA" w:rsidRPr="004E29DA">
        <w:rPr>
          <w:rFonts w:ascii="Calibri" w:hAnsi="Calibri" w:cs="PalatinoLTStd-Roman"/>
          <w:szCs w:val="24"/>
          <w:lang w:val="en-US" w:eastAsia="ru-RU"/>
        </w:rPr>
        <w:t xml:space="preserve"> </w:t>
      </w:r>
      <w:r w:rsidRPr="009E2D2F">
        <w:rPr>
          <w:rFonts w:ascii="PalatinoLTStd-Italic" w:hAnsi="PalatinoLTStd-Italic" w:cs="PalatinoLTStd-Italic"/>
          <w:iCs/>
          <w:szCs w:val="24"/>
          <w:lang w:val="en-US" w:eastAsia="ru-RU"/>
        </w:rPr>
        <w:t>J</w:t>
      </w:r>
      <w:r w:rsidR="004E29DA">
        <w:rPr>
          <w:rFonts w:ascii="PalatinoLTStd-Italic" w:hAnsi="PalatinoLTStd-Italic" w:cs="PalatinoLTStd-Italic"/>
          <w:iCs/>
          <w:szCs w:val="24"/>
          <w:lang w:val="ru-RU" w:eastAsia="ru-RU"/>
        </w:rPr>
        <w:t>.</w:t>
      </w:r>
      <w:r w:rsidR="004E29DA">
        <w:rPr>
          <w:rFonts w:ascii="PalatinoLTStd-Italic" w:hAnsi="PalatinoLTStd-Italic" w:cs="PalatinoLTStd-Italic"/>
          <w:iCs/>
          <w:szCs w:val="24"/>
          <w:lang w:val="en-US" w:eastAsia="ru-RU"/>
        </w:rPr>
        <w:t xml:space="preserve"> Invest</w:t>
      </w:r>
      <w:r w:rsidR="004E29DA">
        <w:rPr>
          <w:rFonts w:ascii="PalatinoLTStd-Italic" w:hAnsi="PalatinoLTStd-Italic" w:cs="PalatinoLTStd-Italic"/>
          <w:iCs/>
          <w:szCs w:val="24"/>
          <w:lang w:val="ru-RU" w:eastAsia="ru-RU"/>
        </w:rPr>
        <w:t xml:space="preserve">. </w:t>
      </w:r>
      <w:r w:rsidRPr="009E2D2F">
        <w:rPr>
          <w:rFonts w:ascii="PalatinoLTStd-Italic" w:hAnsi="PalatinoLTStd-Italic" w:cs="PalatinoLTStd-Italic"/>
          <w:iCs/>
          <w:szCs w:val="24"/>
          <w:lang w:val="en-US" w:eastAsia="ru-RU"/>
        </w:rPr>
        <w:t>Dermatol</w:t>
      </w:r>
      <w:r w:rsidR="004E29DA" w:rsidRPr="004E29DA">
        <w:rPr>
          <w:rFonts w:ascii="PalatinoLTStd-Italic" w:hAnsi="PalatinoLTStd-Italic" w:cs="PalatinoLTStd-Italic"/>
          <w:iCs/>
          <w:szCs w:val="24"/>
          <w:lang w:val="en-US" w:eastAsia="ru-RU"/>
        </w:rPr>
        <w:t>.</w:t>
      </w:r>
      <w:r w:rsidRPr="009E2D2F">
        <w:rPr>
          <w:rFonts w:ascii="PalatinoLTStd-Italic" w:hAnsi="PalatinoLTStd-Italic" w:cs="PalatinoLTStd-Italic"/>
          <w:iCs/>
          <w:szCs w:val="24"/>
          <w:lang w:val="en-US" w:eastAsia="ru-RU"/>
        </w:rPr>
        <w:t xml:space="preserve"> </w:t>
      </w:r>
      <w:r w:rsidRPr="009E2D2F">
        <w:rPr>
          <w:rFonts w:ascii="PalatinoLTStd-Roman" w:hAnsi="PalatinoLTStd-Roman" w:cs="PalatinoLTStd-Roman"/>
          <w:szCs w:val="24"/>
          <w:lang w:val="en-US" w:eastAsia="ru-RU"/>
        </w:rPr>
        <w:t>2000;115:471–6.</w:t>
      </w:r>
    </w:p>
    <w:p w:rsidR="00945FAA" w:rsidRPr="004C41A4"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24" w:history="1">
        <w:r w:rsidRPr="004C41A4">
          <w:rPr>
            <w:rStyle w:val="affc"/>
            <w:rFonts w:eastAsia="Times New Roman"/>
            <w:color w:val="auto"/>
            <w:u w:val="none"/>
            <w:lang w:val="en-US"/>
          </w:rPr>
          <w:t xml:space="preserve">Morison W.L., </w:t>
        </w:r>
      </w:hyperlink>
      <w:hyperlink r:id="rId25" w:history="1">
        <w:r w:rsidRPr="004C41A4">
          <w:rPr>
            <w:rStyle w:val="affc"/>
            <w:rFonts w:eastAsia="Times New Roman"/>
            <w:color w:val="auto"/>
            <w:u w:val="none"/>
            <w:lang w:val="en-US"/>
          </w:rPr>
          <w:t xml:space="preserve">Stern R.S. Polymorphous light eruption: a common reaction uncommonly recognized. </w:t>
        </w:r>
      </w:hyperlink>
      <w:hyperlink r:id="rId26" w:tooltip="Acta dermato-venereologica." w:history="1">
        <w:r w:rsidRPr="004C41A4">
          <w:rPr>
            <w:rStyle w:val="affc"/>
            <w:rFonts w:eastAsia="Times New Roman"/>
            <w:color w:val="auto"/>
            <w:u w:val="none"/>
            <w:lang w:val="en-US"/>
          </w:rPr>
          <w:t>Acta Derm</w:t>
        </w:r>
        <w:r w:rsidR="004E29DA">
          <w:rPr>
            <w:rStyle w:val="affc"/>
            <w:rFonts w:eastAsia="Times New Roman"/>
            <w:color w:val="auto"/>
            <w:u w:val="none"/>
          </w:rPr>
          <w:t>.</w:t>
        </w:r>
        <w:r w:rsidRPr="004C41A4">
          <w:rPr>
            <w:rStyle w:val="affc"/>
            <w:rFonts w:eastAsia="Times New Roman"/>
            <w:color w:val="auto"/>
            <w:u w:val="none"/>
            <w:lang w:val="en-US"/>
          </w:rPr>
          <w:t xml:space="preserve"> Venereol</w:t>
        </w:r>
        <w:r w:rsidR="004E29DA">
          <w:rPr>
            <w:rStyle w:val="affc"/>
            <w:rFonts w:eastAsia="Times New Roman"/>
            <w:color w:val="auto"/>
            <w:u w:val="none"/>
          </w:rPr>
          <w:t>.</w:t>
        </w:r>
        <w:r w:rsidRPr="004C41A4">
          <w:rPr>
            <w:rStyle w:val="affc"/>
            <w:rFonts w:eastAsia="Times New Roman"/>
            <w:color w:val="auto"/>
            <w:u w:val="none"/>
            <w:lang w:val="en-US"/>
          </w:rPr>
          <w:t xml:space="preserve"> 1982; 62(3): 237-240.</w:t>
        </w:r>
      </w:hyperlink>
    </w:p>
    <w:p w:rsidR="00945FAA" w:rsidRPr="004E29DA"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27" w:history="1">
        <w:r w:rsidRPr="004C41A4">
          <w:rPr>
            <w:rStyle w:val="affc"/>
            <w:rFonts w:eastAsia="Times New Roman"/>
            <w:color w:val="auto"/>
            <w:u w:val="none"/>
            <w:lang w:val="en-US"/>
          </w:rPr>
          <w:t>Ros</w:t>
        </w:r>
        <w:r w:rsidR="004E29DA">
          <w:rPr>
            <w:rStyle w:val="affc"/>
            <w:rFonts w:eastAsia="Times New Roman"/>
            <w:color w:val="auto"/>
            <w:u w:val="none"/>
            <w:lang w:val="en-US"/>
          </w:rPr>
          <w:t xml:space="preserve"> A.</w:t>
        </w:r>
        <w:r w:rsidRPr="004C41A4">
          <w:rPr>
            <w:rStyle w:val="affc"/>
            <w:rFonts w:eastAsia="Times New Roman"/>
            <w:color w:val="auto"/>
            <w:u w:val="none"/>
            <w:lang w:val="en-US"/>
          </w:rPr>
          <w:t xml:space="preserve">, </w:t>
        </w:r>
      </w:hyperlink>
      <w:hyperlink r:id="rId28" w:history="1">
        <w:r w:rsidRPr="004C41A4">
          <w:rPr>
            <w:rStyle w:val="affc"/>
            <w:rFonts w:eastAsia="Times New Roman"/>
            <w:color w:val="auto"/>
            <w:u w:val="none"/>
            <w:lang w:val="en-US"/>
          </w:rPr>
          <w:t xml:space="preserve">Wennersten G. Current aspects of polymorphous light eruptions in Sweden. </w:t>
        </w:r>
      </w:hyperlink>
      <w:hyperlink r:id="rId29" w:tooltip="Photo-dermatology." w:history="1">
        <w:r w:rsidRPr="004E29DA">
          <w:rPr>
            <w:rStyle w:val="affc"/>
            <w:rFonts w:eastAsia="Times New Roman"/>
            <w:color w:val="auto"/>
            <w:u w:val="none"/>
            <w:lang w:val="en-US"/>
          </w:rPr>
          <w:t>Photodermatol</w:t>
        </w:r>
        <w:r w:rsidR="004E29DA">
          <w:rPr>
            <w:rStyle w:val="affc"/>
            <w:rFonts w:eastAsia="Times New Roman"/>
            <w:color w:val="auto"/>
            <w:u w:val="none"/>
          </w:rPr>
          <w:t>.</w:t>
        </w:r>
        <w:r w:rsidRPr="004E29DA">
          <w:rPr>
            <w:rStyle w:val="affc"/>
            <w:rFonts w:eastAsia="Times New Roman"/>
            <w:color w:val="auto"/>
            <w:u w:val="none"/>
            <w:lang w:val="en-US"/>
          </w:rPr>
          <w:t xml:space="preserve"> 1986; 3(5): 298-302.</w:t>
        </w:r>
      </w:hyperlink>
    </w:p>
    <w:p w:rsidR="00945FAA" w:rsidRPr="004C41A4" w:rsidRDefault="00945FAA" w:rsidP="00945FAA">
      <w:pPr>
        <w:numPr>
          <w:ilvl w:val="0"/>
          <w:numId w:val="22"/>
        </w:numPr>
        <w:tabs>
          <w:tab w:val="num" w:pos="644"/>
        </w:tabs>
        <w:spacing w:before="100" w:beforeAutospacing="1" w:after="100" w:afterAutospacing="1" w:line="240" w:lineRule="auto"/>
        <w:ind w:left="644"/>
        <w:rPr>
          <w:rFonts w:eastAsia="Times New Roman"/>
        </w:rPr>
      </w:pPr>
      <w:hyperlink r:id="rId30" w:history="1">
        <w:r w:rsidRPr="004C41A4">
          <w:rPr>
            <w:rStyle w:val="affc"/>
            <w:rFonts w:eastAsia="Times New Roman"/>
            <w:color w:val="auto"/>
            <w:u w:val="none"/>
            <w:lang w:val="en-US"/>
          </w:rPr>
          <w:t xml:space="preserve">Pao C., </w:t>
        </w:r>
      </w:hyperlink>
      <w:hyperlink r:id="rId31" w:history="1">
        <w:r w:rsidRPr="004C41A4">
          <w:rPr>
            <w:rStyle w:val="affc"/>
            <w:rFonts w:eastAsia="Times New Roman"/>
            <w:color w:val="auto"/>
            <w:u w:val="none"/>
            <w:lang w:val="en-US"/>
          </w:rPr>
          <w:t xml:space="preserve">Norris P.G., </w:t>
        </w:r>
      </w:hyperlink>
      <w:hyperlink r:id="rId32" w:history="1">
        <w:r w:rsidRPr="004C41A4">
          <w:rPr>
            <w:rStyle w:val="affc"/>
            <w:rFonts w:eastAsia="Times New Roman"/>
            <w:color w:val="auto"/>
            <w:u w:val="none"/>
            <w:lang w:val="en-US"/>
          </w:rPr>
          <w:t xml:space="preserve">Corbett M., </w:t>
        </w:r>
      </w:hyperlink>
      <w:hyperlink r:id="rId33" w:history="1">
        <w:r w:rsidRPr="004C41A4">
          <w:rPr>
            <w:rStyle w:val="affc"/>
            <w:rFonts w:eastAsia="Times New Roman"/>
            <w:color w:val="auto"/>
            <w:u w:val="none"/>
            <w:lang w:val="en-US"/>
          </w:rPr>
          <w:t xml:space="preserve">Hawk J.L. Polymorphic light eruption: prevalence in Australia and England. </w:t>
        </w:r>
      </w:hyperlink>
      <w:hyperlink r:id="rId34" w:tooltip="The British journal of dermatology." w:history="1">
        <w:r w:rsidRPr="004C41A4">
          <w:rPr>
            <w:rStyle w:val="affc"/>
            <w:rFonts w:eastAsia="Times New Roman"/>
            <w:color w:val="auto"/>
            <w:u w:val="none"/>
          </w:rPr>
          <w:t>Br</w:t>
        </w:r>
        <w:r w:rsidR="004E29DA">
          <w:rPr>
            <w:rStyle w:val="affc"/>
            <w:rFonts w:eastAsia="Times New Roman"/>
            <w:color w:val="auto"/>
            <w:u w:val="none"/>
          </w:rPr>
          <w:t>.</w:t>
        </w:r>
        <w:r w:rsidRPr="004C41A4">
          <w:rPr>
            <w:rStyle w:val="affc"/>
            <w:rFonts w:eastAsia="Times New Roman"/>
            <w:color w:val="auto"/>
            <w:u w:val="none"/>
          </w:rPr>
          <w:t xml:space="preserve"> J</w:t>
        </w:r>
        <w:r w:rsidR="004E29DA">
          <w:rPr>
            <w:rStyle w:val="affc"/>
            <w:rFonts w:eastAsia="Times New Roman"/>
            <w:color w:val="auto"/>
            <w:u w:val="none"/>
          </w:rPr>
          <w:t>.</w:t>
        </w:r>
        <w:r w:rsidRPr="004C41A4">
          <w:rPr>
            <w:rStyle w:val="affc"/>
            <w:rFonts w:eastAsia="Times New Roman"/>
            <w:color w:val="auto"/>
            <w:u w:val="none"/>
          </w:rPr>
          <w:t xml:space="preserve"> Dermatol</w:t>
        </w:r>
        <w:r w:rsidR="004E29DA">
          <w:rPr>
            <w:rStyle w:val="affc"/>
            <w:rFonts w:eastAsia="Times New Roman"/>
            <w:color w:val="auto"/>
            <w:u w:val="none"/>
          </w:rPr>
          <w:t>.</w:t>
        </w:r>
        <w:r w:rsidRPr="004C41A4">
          <w:rPr>
            <w:rStyle w:val="affc"/>
            <w:rFonts w:eastAsia="Times New Roman"/>
            <w:color w:val="auto"/>
            <w:u w:val="none"/>
          </w:rPr>
          <w:t xml:space="preserve"> 1994;130(1): 62-64.</w:t>
        </w:r>
      </w:hyperlink>
    </w:p>
    <w:p w:rsidR="00945FAA" w:rsidRPr="004E29DA"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35" w:tooltip="The British journal of dermatology." w:history="1">
        <w:r w:rsidRPr="004C41A4">
          <w:rPr>
            <w:rStyle w:val="affc"/>
            <w:rFonts w:eastAsia="Times New Roman"/>
            <w:color w:val="auto"/>
            <w:u w:val="none"/>
            <w:lang w:val="en-US"/>
          </w:rPr>
          <w:t xml:space="preserve">Rhodes L.E., Bock M., Janssens A.S. et al. Polymorphic light eruption occurs in 18% of Europeans and does not show higher prevalence with increasing latitude: multicenter survey of 6,895 individuals residing from the Mediterranean to Scandinavia. </w:t>
        </w:r>
        <w:r w:rsidRPr="004E29DA">
          <w:rPr>
            <w:rStyle w:val="affc"/>
            <w:rFonts w:eastAsia="Times New Roman"/>
            <w:color w:val="auto"/>
            <w:u w:val="none"/>
            <w:lang w:val="en-US"/>
          </w:rPr>
          <w:t>J</w:t>
        </w:r>
        <w:r w:rsidR="004E29DA" w:rsidRPr="004E29DA">
          <w:rPr>
            <w:rStyle w:val="affc"/>
            <w:rFonts w:eastAsia="Times New Roman"/>
            <w:color w:val="auto"/>
            <w:u w:val="none"/>
            <w:lang w:val="en-US"/>
          </w:rPr>
          <w:t>.</w:t>
        </w:r>
        <w:r w:rsidRPr="004E29DA">
          <w:rPr>
            <w:rStyle w:val="affc"/>
            <w:rFonts w:eastAsia="Times New Roman"/>
            <w:color w:val="auto"/>
            <w:u w:val="none"/>
            <w:lang w:val="en-US"/>
          </w:rPr>
          <w:t xml:space="preserve"> Invest</w:t>
        </w:r>
        <w:r w:rsidR="004E29DA" w:rsidRPr="004E29DA">
          <w:rPr>
            <w:rStyle w:val="affc"/>
            <w:rFonts w:eastAsia="Times New Roman"/>
            <w:color w:val="auto"/>
            <w:u w:val="none"/>
            <w:lang w:val="en-US"/>
          </w:rPr>
          <w:t>.</w:t>
        </w:r>
        <w:r w:rsidRPr="004E29DA">
          <w:rPr>
            <w:rStyle w:val="affc"/>
            <w:rFonts w:eastAsia="Times New Roman"/>
            <w:color w:val="auto"/>
            <w:u w:val="none"/>
            <w:lang w:val="en-US"/>
          </w:rPr>
          <w:t xml:space="preserve"> Dermatol</w:t>
        </w:r>
        <w:r w:rsidR="004E29DA" w:rsidRPr="004E29DA">
          <w:rPr>
            <w:rStyle w:val="affc"/>
            <w:rFonts w:eastAsia="Times New Roman"/>
            <w:color w:val="auto"/>
            <w:u w:val="none"/>
            <w:lang w:val="en-US"/>
          </w:rPr>
          <w:t>.</w:t>
        </w:r>
        <w:r w:rsidRPr="004E29DA">
          <w:rPr>
            <w:rStyle w:val="affc"/>
            <w:rFonts w:eastAsia="Times New Roman"/>
            <w:color w:val="auto"/>
            <w:u w:val="none"/>
            <w:lang w:val="en-US"/>
          </w:rPr>
          <w:t xml:space="preserve"> 2010; 130(2): 626-628.</w:t>
        </w:r>
      </w:hyperlink>
    </w:p>
    <w:p w:rsidR="00945FAA" w:rsidRPr="009E2D2F" w:rsidRDefault="00945FAA" w:rsidP="00945FAA">
      <w:pPr>
        <w:numPr>
          <w:ilvl w:val="0"/>
          <w:numId w:val="22"/>
        </w:numPr>
        <w:tabs>
          <w:tab w:val="num" w:pos="644"/>
        </w:tabs>
        <w:spacing w:before="100" w:beforeAutospacing="1" w:after="100" w:afterAutospacing="1" w:line="240" w:lineRule="auto"/>
        <w:ind w:left="644"/>
        <w:rPr>
          <w:rFonts w:eastAsia="Times New Roman"/>
          <w:szCs w:val="24"/>
          <w:lang w:val="en-US"/>
        </w:rPr>
      </w:pPr>
      <w:r w:rsidRPr="008A5461">
        <w:rPr>
          <w:szCs w:val="24"/>
          <w:lang w:val="en-US"/>
        </w:rPr>
        <w:t>Horkay</w:t>
      </w:r>
      <w:r w:rsidRPr="009E2D2F">
        <w:rPr>
          <w:szCs w:val="24"/>
          <w:lang w:val="en-US"/>
        </w:rPr>
        <w:t xml:space="preserve"> </w:t>
      </w:r>
      <w:r w:rsidRPr="008A5461">
        <w:rPr>
          <w:szCs w:val="24"/>
          <w:lang w:val="en-US"/>
        </w:rPr>
        <w:t>I</w:t>
      </w:r>
      <w:r w:rsidRPr="009E2D2F">
        <w:rPr>
          <w:szCs w:val="24"/>
          <w:lang w:val="en-US"/>
        </w:rPr>
        <w:t xml:space="preserve">, </w:t>
      </w:r>
      <w:r w:rsidRPr="008A5461">
        <w:rPr>
          <w:szCs w:val="24"/>
          <w:lang w:val="en-US"/>
        </w:rPr>
        <w:t>Emri</w:t>
      </w:r>
      <w:r w:rsidRPr="009E2D2F">
        <w:rPr>
          <w:szCs w:val="24"/>
          <w:lang w:val="en-US"/>
        </w:rPr>
        <w:t xml:space="preserve"> </w:t>
      </w:r>
      <w:r w:rsidRPr="008A5461">
        <w:rPr>
          <w:szCs w:val="24"/>
          <w:lang w:val="en-US"/>
        </w:rPr>
        <w:t>G</w:t>
      </w:r>
      <w:r w:rsidRPr="009E2D2F">
        <w:rPr>
          <w:szCs w:val="24"/>
          <w:lang w:val="en-US"/>
        </w:rPr>
        <w:t xml:space="preserve">, </w:t>
      </w:r>
      <w:r w:rsidRPr="008A5461">
        <w:rPr>
          <w:szCs w:val="24"/>
          <w:lang w:val="en-US"/>
        </w:rPr>
        <w:t>Varga</w:t>
      </w:r>
      <w:r w:rsidRPr="009E2D2F">
        <w:rPr>
          <w:szCs w:val="24"/>
          <w:lang w:val="en-US"/>
        </w:rPr>
        <w:t xml:space="preserve"> </w:t>
      </w:r>
      <w:r w:rsidRPr="008A5461">
        <w:rPr>
          <w:szCs w:val="24"/>
          <w:lang w:val="en-US"/>
        </w:rPr>
        <w:t>V</w:t>
      </w:r>
      <w:r w:rsidRPr="009E2D2F">
        <w:rPr>
          <w:szCs w:val="24"/>
          <w:lang w:val="en-US"/>
        </w:rPr>
        <w:t xml:space="preserve">, </w:t>
      </w:r>
      <w:r w:rsidRPr="008A5461">
        <w:rPr>
          <w:szCs w:val="24"/>
          <w:lang w:val="en-US"/>
        </w:rPr>
        <w:t>Simics</w:t>
      </w:r>
      <w:r w:rsidRPr="009E2D2F">
        <w:rPr>
          <w:szCs w:val="24"/>
          <w:lang w:val="en-US"/>
        </w:rPr>
        <w:t xml:space="preserve"> </w:t>
      </w:r>
      <w:r w:rsidRPr="008A5461">
        <w:rPr>
          <w:szCs w:val="24"/>
          <w:lang w:val="en-US"/>
        </w:rPr>
        <w:t>E</w:t>
      </w:r>
      <w:r w:rsidRPr="009E2D2F">
        <w:rPr>
          <w:szCs w:val="24"/>
          <w:lang w:val="en-US"/>
        </w:rPr>
        <w:t xml:space="preserve">, </w:t>
      </w:r>
      <w:r w:rsidRPr="008A5461">
        <w:rPr>
          <w:szCs w:val="24"/>
          <w:lang w:val="en-US"/>
        </w:rPr>
        <w:t>Remenyik</w:t>
      </w:r>
      <w:r w:rsidRPr="009E2D2F">
        <w:rPr>
          <w:szCs w:val="24"/>
          <w:lang w:val="en-US"/>
        </w:rPr>
        <w:t xml:space="preserve"> </w:t>
      </w:r>
      <w:r w:rsidRPr="008A5461">
        <w:rPr>
          <w:szCs w:val="24"/>
          <w:lang w:val="en-US"/>
        </w:rPr>
        <w:t>E</w:t>
      </w:r>
      <w:r w:rsidRPr="009E2D2F">
        <w:rPr>
          <w:szCs w:val="24"/>
          <w:lang w:val="en-US"/>
        </w:rPr>
        <w:t xml:space="preserve">. </w:t>
      </w:r>
      <w:r w:rsidRPr="008A5461">
        <w:rPr>
          <w:szCs w:val="24"/>
          <w:lang w:val="en-US"/>
        </w:rPr>
        <w:t>Photosensitivity</w:t>
      </w:r>
      <w:r w:rsidRPr="009E2D2F">
        <w:rPr>
          <w:szCs w:val="24"/>
          <w:lang w:val="en-US"/>
        </w:rPr>
        <w:t xml:space="preserve"> </w:t>
      </w:r>
      <w:r w:rsidRPr="008A5461">
        <w:rPr>
          <w:szCs w:val="24"/>
          <w:lang w:val="en-US"/>
        </w:rPr>
        <w:t>skin</w:t>
      </w:r>
      <w:r w:rsidRPr="009E2D2F">
        <w:rPr>
          <w:szCs w:val="24"/>
          <w:lang w:val="en-US"/>
        </w:rPr>
        <w:t xml:space="preserve"> </w:t>
      </w:r>
      <w:r w:rsidRPr="008A5461">
        <w:rPr>
          <w:szCs w:val="24"/>
          <w:lang w:val="en-US"/>
        </w:rPr>
        <w:t>disorders</w:t>
      </w:r>
      <w:r w:rsidRPr="009E2D2F">
        <w:rPr>
          <w:szCs w:val="24"/>
          <w:lang w:val="en-US"/>
        </w:rPr>
        <w:t xml:space="preserve"> </w:t>
      </w:r>
      <w:r w:rsidRPr="008A5461">
        <w:rPr>
          <w:szCs w:val="24"/>
          <w:lang w:val="en-US"/>
        </w:rPr>
        <w:t>in</w:t>
      </w:r>
      <w:r w:rsidRPr="009E2D2F">
        <w:rPr>
          <w:szCs w:val="24"/>
          <w:lang w:val="en-US"/>
        </w:rPr>
        <w:t xml:space="preserve"> </w:t>
      </w:r>
      <w:r w:rsidRPr="008A5461">
        <w:rPr>
          <w:szCs w:val="24"/>
          <w:lang w:val="en-US"/>
        </w:rPr>
        <w:t>childhood</w:t>
      </w:r>
      <w:r w:rsidRPr="009E2D2F">
        <w:rPr>
          <w:szCs w:val="24"/>
          <w:lang w:val="en-US"/>
        </w:rPr>
        <w:t xml:space="preserve">. </w:t>
      </w:r>
      <w:r w:rsidRPr="004E29DA">
        <w:rPr>
          <w:iCs/>
          <w:szCs w:val="24"/>
          <w:lang w:val="en-US"/>
        </w:rPr>
        <w:t>Photodermatol</w:t>
      </w:r>
      <w:r w:rsidR="004E29DA" w:rsidRPr="004E29DA">
        <w:rPr>
          <w:iCs/>
          <w:szCs w:val="24"/>
          <w:lang w:val="en-US"/>
        </w:rPr>
        <w:t>.</w:t>
      </w:r>
      <w:r w:rsidRPr="004E29DA">
        <w:rPr>
          <w:iCs/>
          <w:szCs w:val="24"/>
          <w:lang w:val="en-US"/>
        </w:rPr>
        <w:t xml:space="preserve"> Photoimmunol</w:t>
      </w:r>
      <w:r w:rsidR="004E29DA" w:rsidRPr="004E29DA">
        <w:rPr>
          <w:iCs/>
          <w:szCs w:val="24"/>
          <w:lang w:val="en-US"/>
        </w:rPr>
        <w:t>.</w:t>
      </w:r>
      <w:r w:rsidRPr="004E29DA">
        <w:rPr>
          <w:iCs/>
          <w:szCs w:val="24"/>
          <w:lang w:val="en-US"/>
        </w:rPr>
        <w:t xml:space="preserve"> Photomed</w:t>
      </w:r>
      <w:r w:rsidR="004E29DA" w:rsidRPr="004E29DA">
        <w:rPr>
          <w:iCs/>
          <w:szCs w:val="24"/>
          <w:lang w:val="en-US"/>
        </w:rPr>
        <w:t>.</w:t>
      </w:r>
      <w:r w:rsidRPr="009E2D2F">
        <w:rPr>
          <w:i/>
          <w:iCs/>
          <w:szCs w:val="24"/>
          <w:lang w:val="en-US"/>
        </w:rPr>
        <w:t xml:space="preserve"> </w:t>
      </w:r>
      <w:r w:rsidRPr="009E2D2F">
        <w:rPr>
          <w:szCs w:val="24"/>
          <w:lang w:val="en-US"/>
        </w:rPr>
        <w:t xml:space="preserve">2008; </w:t>
      </w:r>
      <w:r w:rsidRPr="004E29DA">
        <w:rPr>
          <w:bCs/>
          <w:szCs w:val="24"/>
          <w:lang w:val="en-US"/>
        </w:rPr>
        <w:t>24</w:t>
      </w:r>
      <w:r w:rsidRPr="004E29DA">
        <w:rPr>
          <w:szCs w:val="24"/>
          <w:lang w:val="en-US"/>
        </w:rPr>
        <w:t>:</w:t>
      </w:r>
      <w:r>
        <w:rPr>
          <w:szCs w:val="24"/>
          <w:lang w:val="en-US"/>
        </w:rPr>
        <w:t xml:space="preserve"> 56–60.</w:t>
      </w:r>
    </w:p>
    <w:p w:rsidR="00945FAA" w:rsidRPr="000008D1" w:rsidRDefault="00945FAA" w:rsidP="00945FAA">
      <w:pPr>
        <w:numPr>
          <w:ilvl w:val="0"/>
          <w:numId w:val="22"/>
        </w:numPr>
        <w:tabs>
          <w:tab w:val="num" w:pos="644"/>
        </w:tabs>
        <w:spacing w:before="100" w:beforeAutospacing="1" w:after="100" w:afterAutospacing="1" w:line="240" w:lineRule="auto"/>
        <w:ind w:left="644"/>
        <w:rPr>
          <w:rFonts w:eastAsia="Times New Roman"/>
          <w:szCs w:val="24"/>
          <w:lang w:val="en-US"/>
        </w:rPr>
      </w:pPr>
      <w:r w:rsidRPr="008A5461">
        <w:rPr>
          <w:szCs w:val="24"/>
          <w:lang w:val="en-US"/>
        </w:rPr>
        <w:t>Jans</w:t>
      </w:r>
      <w:r w:rsidRPr="009E2D2F">
        <w:rPr>
          <w:szCs w:val="24"/>
          <w:lang w:val="en-US"/>
        </w:rPr>
        <w:t>é</w:t>
      </w:r>
      <w:r w:rsidRPr="008A5461">
        <w:rPr>
          <w:szCs w:val="24"/>
          <w:lang w:val="en-US"/>
        </w:rPr>
        <w:t>n</w:t>
      </w:r>
      <w:r w:rsidRPr="009E2D2F">
        <w:rPr>
          <w:szCs w:val="24"/>
          <w:lang w:val="en-US"/>
        </w:rPr>
        <w:t xml:space="preserve"> </w:t>
      </w:r>
      <w:r w:rsidRPr="008A5461">
        <w:rPr>
          <w:szCs w:val="24"/>
          <w:lang w:val="en-US"/>
        </w:rPr>
        <w:t>CT</w:t>
      </w:r>
      <w:r w:rsidRPr="009E2D2F">
        <w:rPr>
          <w:szCs w:val="24"/>
          <w:lang w:val="en-US"/>
        </w:rPr>
        <w:t xml:space="preserve">. </w:t>
      </w:r>
      <w:r w:rsidRPr="008A5461">
        <w:rPr>
          <w:szCs w:val="24"/>
          <w:lang w:val="en-US"/>
        </w:rPr>
        <w:t>Heredity</w:t>
      </w:r>
      <w:r w:rsidRPr="009E2D2F">
        <w:rPr>
          <w:szCs w:val="24"/>
          <w:lang w:val="en-US"/>
        </w:rPr>
        <w:t xml:space="preserve"> </w:t>
      </w:r>
      <w:r w:rsidRPr="008A5461">
        <w:rPr>
          <w:szCs w:val="24"/>
          <w:lang w:val="en-US"/>
        </w:rPr>
        <w:t>of</w:t>
      </w:r>
      <w:r w:rsidRPr="009E2D2F">
        <w:rPr>
          <w:szCs w:val="24"/>
          <w:lang w:val="en-US"/>
        </w:rPr>
        <w:t xml:space="preserve"> </w:t>
      </w:r>
      <w:r w:rsidRPr="008A5461">
        <w:rPr>
          <w:szCs w:val="24"/>
          <w:lang w:val="en-US"/>
        </w:rPr>
        <w:t>chronic</w:t>
      </w:r>
      <w:r w:rsidRPr="009E2D2F">
        <w:rPr>
          <w:szCs w:val="24"/>
          <w:lang w:val="en-US"/>
        </w:rPr>
        <w:t xml:space="preserve"> </w:t>
      </w:r>
      <w:r w:rsidRPr="008A5461">
        <w:rPr>
          <w:szCs w:val="24"/>
          <w:lang w:val="en-US"/>
        </w:rPr>
        <w:t>polymorphous</w:t>
      </w:r>
      <w:r w:rsidRPr="009E2D2F">
        <w:rPr>
          <w:szCs w:val="24"/>
          <w:lang w:val="en-US"/>
        </w:rPr>
        <w:t xml:space="preserve"> </w:t>
      </w:r>
      <w:r w:rsidRPr="008A5461">
        <w:rPr>
          <w:szCs w:val="24"/>
          <w:lang w:val="en-US"/>
        </w:rPr>
        <w:t>light</w:t>
      </w:r>
      <w:r w:rsidRPr="009E2D2F">
        <w:rPr>
          <w:szCs w:val="24"/>
          <w:lang w:val="en-US"/>
        </w:rPr>
        <w:t xml:space="preserve"> </w:t>
      </w:r>
      <w:r w:rsidRPr="008A5461">
        <w:rPr>
          <w:szCs w:val="24"/>
          <w:lang w:val="en-US"/>
        </w:rPr>
        <w:t>eruptions</w:t>
      </w:r>
      <w:r w:rsidRPr="009E2D2F">
        <w:rPr>
          <w:szCs w:val="24"/>
          <w:lang w:val="en-US"/>
        </w:rPr>
        <w:t xml:space="preserve">. </w:t>
      </w:r>
      <w:r w:rsidRPr="004E29DA">
        <w:rPr>
          <w:iCs/>
          <w:szCs w:val="24"/>
          <w:lang w:val="en-US"/>
        </w:rPr>
        <w:t>Arch</w:t>
      </w:r>
      <w:r w:rsidR="004E29DA" w:rsidRPr="004E29DA">
        <w:rPr>
          <w:iCs/>
          <w:szCs w:val="24"/>
          <w:lang w:val="en-US"/>
        </w:rPr>
        <w:t>.</w:t>
      </w:r>
      <w:r w:rsidRPr="004E29DA">
        <w:rPr>
          <w:iCs/>
          <w:szCs w:val="24"/>
          <w:lang w:val="en-US"/>
        </w:rPr>
        <w:t xml:space="preserve"> Dermatol</w:t>
      </w:r>
      <w:r w:rsidR="004E29DA" w:rsidRPr="004E29DA">
        <w:rPr>
          <w:iCs/>
          <w:szCs w:val="24"/>
          <w:lang w:val="en-US"/>
        </w:rPr>
        <w:t>.</w:t>
      </w:r>
      <w:r w:rsidRPr="004E29DA">
        <w:rPr>
          <w:i/>
          <w:iCs/>
          <w:szCs w:val="24"/>
          <w:lang w:val="en-US"/>
        </w:rPr>
        <w:t xml:space="preserve"> </w:t>
      </w:r>
      <w:r w:rsidRPr="004E29DA">
        <w:rPr>
          <w:szCs w:val="24"/>
          <w:lang w:val="en-US"/>
        </w:rPr>
        <w:t xml:space="preserve">1978; </w:t>
      </w:r>
      <w:r w:rsidRPr="004E29DA">
        <w:rPr>
          <w:b/>
          <w:bCs/>
          <w:szCs w:val="24"/>
          <w:lang w:val="en-US"/>
        </w:rPr>
        <w:t>114</w:t>
      </w:r>
      <w:r w:rsidRPr="004E29DA">
        <w:rPr>
          <w:szCs w:val="24"/>
          <w:lang w:val="en-US"/>
        </w:rPr>
        <w:t>: 188–190.</w:t>
      </w:r>
    </w:p>
    <w:p w:rsidR="00945FAA" w:rsidRPr="004C41A4" w:rsidRDefault="00945FAA" w:rsidP="00945FAA">
      <w:pPr>
        <w:numPr>
          <w:ilvl w:val="0"/>
          <w:numId w:val="22"/>
        </w:numPr>
        <w:tabs>
          <w:tab w:val="num" w:pos="644"/>
        </w:tabs>
        <w:spacing w:before="100" w:beforeAutospacing="1" w:after="100" w:afterAutospacing="1" w:line="240" w:lineRule="auto"/>
        <w:ind w:left="644"/>
        <w:rPr>
          <w:rFonts w:eastAsia="Times New Roman"/>
        </w:rPr>
      </w:pPr>
      <w:hyperlink r:id="rId36" w:history="1">
        <w:r w:rsidRPr="004C41A4">
          <w:rPr>
            <w:rStyle w:val="affc"/>
            <w:rFonts w:eastAsia="Times New Roman"/>
            <w:color w:val="auto"/>
            <w:u w:val="none"/>
            <w:lang w:val="en-US"/>
          </w:rPr>
          <w:t xml:space="preserve">Lehmann P. Diagnostic approach to photodermatoses. </w:t>
        </w:r>
      </w:hyperlink>
      <w:hyperlink r:id="rId37" w:tooltip="Journal der Deutschen Dermatologischen Gesellschaft = Journal of the German Society of Dermatology : JDDG." w:history="1">
        <w:r w:rsidRPr="004C41A4">
          <w:rPr>
            <w:rStyle w:val="affc"/>
            <w:rFonts w:eastAsia="Times New Roman"/>
            <w:color w:val="auto"/>
            <w:u w:val="none"/>
          </w:rPr>
          <w:t>J</w:t>
        </w:r>
        <w:r w:rsidR="004E29DA">
          <w:rPr>
            <w:rStyle w:val="affc"/>
            <w:rFonts w:eastAsia="Times New Roman"/>
            <w:color w:val="auto"/>
            <w:u w:val="none"/>
          </w:rPr>
          <w:t>.</w:t>
        </w:r>
        <w:r w:rsidRPr="004C41A4">
          <w:rPr>
            <w:rStyle w:val="affc"/>
            <w:rFonts w:eastAsia="Times New Roman"/>
            <w:color w:val="auto"/>
            <w:u w:val="none"/>
          </w:rPr>
          <w:t xml:space="preserve"> Dtsch</w:t>
        </w:r>
        <w:r w:rsidR="004E29DA">
          <w:rPr>
            <w:rStyle w:val="affc"/>
            <w:rFonts w:eastAsia="Times New Roman"/>
            <w:color w:val="auto"/>
            <w:u w:val="none"/>
          </w:rPr>
          <w:t>.</w:t>
        </w:r>
        <w:r w:rsidRPr="004C41A4">
          <w:rPr>
            <w:rStyle w:val="affc"/>
            <w:rFonts w:eastAsia="Times New Roman"/>
            <w:color w:val="auto"/>
            <w:u w:val="none"/>
          </w:rPr>
          <w:t xml:space="preserve"> Dermatol</w:t>
        </w:r>
        <w:r w:rsidR="004E29DA">
          <w:rPr>
            <w:rStyle w:val="affc"/>
            <w:rFonts w:eastAsia="Times New Roman"/>
            <w:color w:val="auto"/>
            <w:u w:val="none"/>
          </w:rPr>
          <w:t>.</w:t>
        </w:r>
        <w:r w:rsidRPr="004C41A4">
          <w:rPr>
            <w:rStyle w:val="affc"/>
            <w:rFonts w:eastAsia="Times New Roman"/>
            <w:color w:val="auto"/>
            <w:u w:val="none"/>
          </w:rPr>
          <w:t xml:space="preserve"> Ges. 2006; 4(11):965-975.</w:t>
        </w:r>
      </w:hyperlink>
    </w:p>
    <w:p w:rsidR="00945FAA" w:rsidRPr="004E29DA" w:rsidRDefault="00945FAA" w:rsidP="00945FAA">
      <w:pPr>
        <w:numPr>
          <w:ilvl w:val="0"/>
          <w:numId w:val="22"/>
        </w:numPr>
        <w:tabs>
          <w:tab w:val="num" w:pos="644"/>
        </w:tabs>
        <w:spacing w:before="100" w:beforeAutospacing="1" w:after="100" w:afterAutospacing="1" w:line="240" w:lineRule="auto"/>
        <w:ind w:left="644"/>
        <w:rPr>
          <w:rFonts w:eastAsia="Times New Roman"/>
          <w:lang w:val="en-US"/>
        </w:rPr>
      </w:pPr>
      <w:hyperlink r:id="rId38" w:tooltip="Journal der Deutschen Dermatologischen Gesellschaft = Journal of the German Society of Dermatology : JDDG." w:history="1">
        <w:r w:rsidRPr="004C41A4">
          <w:rPr>
            <w:rStyle w:val="affc"/>
            <w:rFonts w:eastAsia="Times New Roman"/>
            <w:color w:val="auto"/>
            <w:u w:val="none"/>
            <w:lang w:val="en-US"/>
          </w:rPr>
          <w:t xml:space="preserve">De Argila D., Aguilera J., Sánchez J., García-Díez A. Study of idiopathic, exogenous photodermatoses, part II: photobiologic testing. </w:t>
        </w:r>
        <w:r w:rsidRPr="004E29DA">
          <w:rPr>
            <w:rStyle w:val="affc"/>
            <w:rFonts w:eastAsia="Times New Roman"/>
            <w:color w:val="auto"/>
            <w:u w:val="none"/>
            <w:lang w:val="en-US"/>
          </w:rPr>
          <w:t>Actas Dermosifiliogr</w:t>
        </w:r>
        <w:r w:rsidR="004E29DA" w:rsidRPr="004E29DA">
          <w:rPr>
            <w:rStyle w:val="affc"/>
            <w:rFonts w:eastAsia="Times New Roman"/>
            <w:color w:val="auto"/>
            <w:u w:val="none"/>
            <w:lang w:val="en-US"/>
          </w:rPr>
          <w:t>.</w:t>
        </w:r>
        <w:r w:rsidRPr="004E29DA">
          <w:rPr>
            <w:rStyle w:val="affc"/>
            <w:rFonts w:eastAsia="Times New Roman"/>
            <w:color w:val="auto"/>
            <w:u w:val="none"/>
            <w:lang w:val="en-US"/>
          </w:rPr>
          <w:t xml:space="preserve"> 2014; 105(3):233-242.</w:t>
        </w:r>
      </w:hyperlink>
    </w:p>
    <w:p w:rsidR="00945FAA" w:rsidRPr="007E3B85" w:rsidRDefault="00945FAA" w:rsidP="00945FAA">
      <w:pPr>
        <w:pStyle w:val="afd"/>
        <w:numPr>
          <w:ilvl w:val="0"/>
          <w:numId w:val="22"/>
        </w:numPr>
        <w:tabs>
          <w:tab w:val="num" w:pos="644"/>
        </w:tabs>
        <w:autoSpaceDE w:val="0"/>
        <w:autoSpaceDN w:val="0"/>
        <w:adjustRightInd w:val="0"/>
        <w:spacing w:line="240" w:lineRule="auto"/>
        <w:ind w:left="644"/>
        <w:rPr>
          <w:szCs w:val="24"/>
          <w:lang w:val="en-US"/>
        </w:rPr>
      </w:pPr>
      <w:r w:rsidRPr="007E3B85">
        <w:rPr>
          <w:szCs w:val="24"/>
          <w:lang w:val="en-US"/>
        </w:rPr>
        <w:t xml:space="preserve">Grossberg A. L. </w:t>
      </w:r>
      <w:r w:rsidRPr="007E3B85">
        <w:rPr>
          <w:bCs/>
          <w:szCs w:val="24"/>
          <w:lang w:val="en-US"/>
        </w:rPr>
        <w:t xml:space="preserve">Pediatric photosensitivity. </w:t>
      </w:r>
      <w:r w:rsidRPr="007E3B85">
        <w:rPr>
          <w:iCs/>
          <w:szCs w:val="24"/>
          <w:lang w:val="en-US"/>
        </w:rPr>
        <w:t>Photodermatology. Photoimmunology</w:t>
      </w:r>
      <w:r w:rsidRPr="007E3B85">
        <w:rPr>
          <w:iCs/>
          <w:szCs w:val="24"/>
        </w:rPr>
        <w:t>.</w:t>
      </w:r>
      <w:r w:rsidRPr="007E3B85">
        <w:rPr>
          <w:iCs/>
          <w:szCs w:val="24"/>
          <w:lang w:val="en-US"/>
        </w:rPr>
        <w:t xml:space="preserve"> Photomedicine.  </w:t>
      </w:r>
      <w:r w:rsidRPr="007E3B85">
        <w:rPr>
          <w:szCs w:val="24"/>
          <w:lang w:val="en-US"/>
        </w:rPr>
        <w:t xml:space="preserve">2012, </w:t>
      </w:r>
      <w:r w:rsidRPr="007E3B85">
        <w:rPr>
          <w:bCs/>
          <w:szCs w:val="24"/>
          <w:lang w:val="en-US"/>
        </w:rPr>
        <w:t>28</w:t>
      </w:r>
      <w:r w:rsidRPr="007E3B85">
        <w:rPr>
          <w:szCs w:val="24"/>
          <w:lang w:val="en-US"/>
        </w:rPr>
        <w:t xml:space="preserve">, 174–180. </w:t>
      </w:r>
    </w:p>
    <w:p w:rsidR="00945FAA" w:rsidRPr="007E3B85" w:rsidRDefault="00945FAA" w:rsidP="00945FAA">
      <w:pPr>
        <w:numPr>
          <w:ilvl w:val="0"/>
          <w:numId w:val="22"/>
        </w:numPr>
        <w:tabs>
          <w:tab w:val="num" w:pos="644"/>
        </w:tabs>
        <w:spacing w:before="100" w:beforeAutospacing="1" w:after="100" w:afterAutospacing="1" w:line="240" w:lineRule="auto"/>
        <w:ind w:left="644"/>
        <w:rPr>
          <w:rStyle w:val="articlecitationpages"/>
          <w:rFonts w:eastAsia="Times New Roman"/>
          <w:szCs w:val="24"/>
          <w:lang w:val="en-US"/>
        </w:rPr>
      </w:pPr>
      <w:r w:rsidRPr="00E42068">
        <w:rPr>
          <w:color w:val="000000"/>
          <w:shd w:val="clear" w:color="auto" w:fill="FFFFFF"/>
          <w:lang w:val="en-US"/>
        </w:rPr>
        <w:t>Bl</w:t>
      </w:r>
      <w:r>
        <w:rPr>
          <w:color w:val="000000"/>
          <w:shd w:val="clear" w:color="auto" w:fill="FFFFFF"/>
          <w:lang w:val="en-US"/>
        </w:rPr>
        <w:t>akely</w:t>
      </w:r>
      <w:r w:rsidRPr="007E3B85">
        <w:rPr>
          <w:color w:val="000000"/>
          <w:shd w:val="clear" w:color="auto" w:fill="FFFFFF"/>
          <w:lang w:val="en-US"/>
        </w:rPr>
        <w:t xml:space="preserve">  </w:t>
      </w:r>
      <w:r>
        <w:rPr>
          <w:color w:val="000000"/>
          <w:shd w:val="clear" w:color="auto" w:fill="FFFFFF"/>
          <w:lang w:val="en-US"/>
        </w:rPr>
        <w:t>K</w:t>
      </w:r>
      <w:r w:rsidRPr="007E3B85">
        <w:rPr>
          <w:color w:val="000000"/>
          <w:shd w:val="clear" w:color="auto" w:fill="FFFFFF"/>
          <w:lang w:val="en-US"/>
        </w:rPr>
        <w:t xml:space="preserve">. </w:t>
      </w:r>
      <w:r>
        <w:rPr>
          <w:color w:val="000000"/>
          <w:shd w:val="clear" w:color="auto" w:fill="FFFFFF"/>
          <w:lang w:val="en-US"/>
        </w:rPr>
        <w:t>M</w:t>
      </w:r>
      <w:r w:rsidRPr="007E3B85">
        <w:rPr>
          <w:color w:val="000000"/>
          <w:shd w:val="clear" w:color="auto" w:fill="FFFFFF"/>
          <w:lang w:val="en-US"/>
        </w:rPr>
        <w:t xml:space="preserve">., </w:t>
      </w:r>
      <w:r>
        <w:rPr>
          <w:color w:val="000000"/>
          <w:shd w:val="clear" w:color="auto" w:fill="FFFFFF"/>
          <w:lang w:val="en-US"/>
        </w:rPr>
        <w:t>Drucker</w:t>
      </w:r>
      <w:r w:rsidRPr="007E3B85">
        <w:rPr>
          <w:color w:val="000000"/>
          <w:shd w:val="clear" w:color="auto" w:fill="FFFFFF"/>
          <w:lang w:val="en-US"/>
        </w:rPr>
        <w:t xml:space="preserve">, </w:t>
      </w:r>
      <w:r>
        <w:rPr>
          <w:color w:val="000000"/>
          <w:shd w:val="clear" w:color="auto" w:fill="FFFFFF"/>
          <w:lang w:val="en-US"/>
        </w:rPr>
        <w:t>A</w:t>
      </w:r>
      <w:r w:rsidRPr="007E3B85">
        <w:rPr>
          <w:color w:val="000000"/>
          <w:shd w:val="clear" w:color="auto" w:fill="FFFFFF"/>
          <w:lang w:val="en-US"/>
        </w:rPr>
        <w:t xml:space="preserve">.,  </w:t>
      </w:r>
      <w:r>
        <w:rPr>
          <w:color w:val="000000"/>
          <w:shd w:val="clear" w:color="auto" w:fill="FFFFFF"/>
          <w:lang w:val="en-US"/>
        </w:rPr>
        <w:t>Rosen</w:t>
      </w:r>
      <w:r w:rsidRPr="007E3B85">
        <w:rPr>
          <w:color w:val="000000"/>
          <w:shd w:val="clear" w:color="auto" w:fill="FFFFFF"/>
          <w:lang w:val="en-US"/>
        </w:rPr>
        <w:t xml:space="preserve">, </w:t>
      </w:r>
      <w:r>
        <w:rPr>
          <w:color w:val="000000"/>
          <w:shd w:val="clear" w:color="auto" w:fill="FFFFFF"/>
          <w:lang w:val="en-US"/>
        </w:rPr>
        <w:t>C</w:t>
      </w:r>
      <w:r w:rsidRPr="007E3B85">
        <w:rPr>
          <w:color w:val="000000"/>
          <w:shd w:val="clear" w:color="auto" w:fill="FFFFFF"/>
          <w:lang w:val="en-US"/>
        </w:rPr>
        <w:t>.</w:t>
      </w:r>
      <w:r w:rsidRPr="00E42068">
        <w:rPr>
          <w:rStyle w:val="apple-converted-space"/>
          <w:color w:val="000000"/>
          <w:shd w:val="clear" w:color="auto" w:fill="FFFFFF"/>
          <w:lang w:val="en-US"/>
        </w:rPr>
        <w:t> </w:t>
      </w:r>
      <w:r w:rsidRPr="00E42068">
        <w:rPr>
          <w:iCs/>
          <w:color w:val="000000"/>
          <w:shd w:val="clear" w:color="auto" w:fill="FFFFFF"/>
          <w:lang w:val="en-US"/>
        </w:rPr>
        <w:t>Drug</w:t>
      </w:r>
      <w:r w:rsidRPr="007E3B85">
        <w:rPr>
          <w:iCs/>
          <w:color w:val="000000"/>
          <w:shd w:val="clear" w:color="auto" w:fill="FFFFFF"/>
          <w:lang w:val="en-US"/>
        </w:rPr>
        <w:t>-</w:t>
      </w:r>
      <w:r w:rsidRPr="00E42068">
        <w:rPr>
          <w:iCs/>
          <w:color w:val="000000"/>
          <w:shd w:val="clear" w:color="auto" w:fill="FFFFFF"/>
          <w:lang w:val="en-US"/>
        </w:rPr>
        <w:t>Induced</w:t>
      </w:r>
      <w:r w:rsidRPr="007E3B85">
        <w:rPr>
          <w:iCs/>
          <w:color w:val="000000"/>
          <w:shd w:val="clear" w:color="auto" w:fill="FFFFFF"/>
          <w:lang w:val="en-US"/>
        </w:rPr>
        <w:t xml:space="preserve"> </w:t>
      </w:r>
      <w:r w:rsidRPr="00E42068">
        <w:rPr>
          <w:iCs/>
          <w:color w:val="000000"/>
          <w:shd w:val="clear" w:color="auto" w:fill="FFFFFF"/>
          <w:lang w:val="en-US"/>
        </w:rPr>
        <w:t>Photosensitivity</w:t>
      </w:r>
      <w:r w:rsidRPr="007E3B85">
        <w:rPr>
          <w:iCs/>
          <w:color w:val="000000"/>
          <w:shd w:val="clear" w:color="auto" w:fill="FFFFFF"/>
          <w:lang w:val="en-US"/>
        </w:rPr>
        <w:t>—</w:t>
      </w:r>
      <w:r w:rsidRPr="00E42068">
        <w:rPr>
          <w:iCs/>
          <w:color w:val="000000"/>
          <w:shd w:val="clear" w:color="auto" w:fill="FFFFFF"/>
          <w:lang w:val="en-US"/>
        </w:rPr>
        <w:t>An</w:t>
      </w:r>
      <w:r w:rsidRPr="007E3B85">
        <w:rPr>
          <w:iCs/>
          <w:color w:val="000000"/>
          <w:shd w:val="clear" w:color="auto" w:fill="FFFFFF"/>
          <w:lang w:val="en-US"/>
        </w:rPr>
        <w:t xml:space="preserve"> </w:t>
      </w:r>
      <w:r w:rsidRPr="00E42068">
        <w:rPr>
          <w:iCs/>
          <w:color w:val="000000"/>
          <w:shd w:val="clear" w:color="auto" w:fill="FFFFFF"/>
          <w:lang w:val="en-US"/>
        </w:rPr>
        <w:t>Update</w:t>
      </w:r>
      <w:r w:rsidRPr="007E3B85">
        <w:rPr>
          <w:iCs/>
          <w:color w:val="000000"/>
          <w:shd w:val="clear" w:color="auto" w:fill="FFFFFF"/>
          <w:lang w:val="en-US"/>
        </w:rPr>
        <w:t xml:space="preserve">: </w:t>
      </w:r>
      <w:r w:rsidRPr="00E42068">
        <w:rPr>
          <w:iCs/>
          <w:color w:val="000000"/>
          <w:shd w:val="clear" w:color="auto" w:fill="FFFFFF"/>
          <w:lang w:val="en-US"/>
        </w:rPr>
        <w:t>Culprit</w:t>
      </w:r>
      <w:r w:rsidRPr="007E3B85">
        <w:rPr>
          <w:iCs/>
          <w:color w:val="000000"/>
          <w:shd w:val="clear" w:color="auto" w:fill="FFFFFF"/>
          <w:lang w:val="en-US"/>
        </w:rPr>
        <w:t xml:space="preserve"> </w:t>
      </w:r>
      <w:r w:rsidRPr="00E42068">
        <w:rPr>
          <w:iCs/>
          <w:color w:val="000000"/>
          <w:shd w:val="clear" w:color="auto" w:fill="FFFFFF"/>
          <w:lang w:val="en-US"/>
        </w:rPr>
        <w:t>Drugs</w:t>
      </w:r>
      <w:r w:rsidRPr="007E3B85">
        <w:rPr>
          <w:iCs/>
          <w:color w:val="000000"/>
          <w:shd w:val="clear" w:color="auto" w:fill="FFFFFF"/>
          <w:lang w:val="en-US"/>
        </w:rPr>
        <w:t xml:space="preserve">, </w:t>
      </w:r>
      <w:r w:rsidRPr="00E42068">
        <w:rPr>
          <w:iCs/>
          <w:color w:val="000000"/>
          <w:shd w:val="clear" w:color="auto" w:fill="FFFFFF"/>
          <w:lang w:val="en-US"/>
        </w:rPr>
        <w:t>Prevention</w:t>
      </w:r>
      <w:r w:rsidRPr="007E3B85">
        <w:rPr>
          <w:iCs/>
          <w:color w:val="000000"/>
          <w:shd w:val="clear" w:color="auto" w:fill="FFFFFF"/>
          <w:lang w:val="en-US"/>
        </w:rPr>
        <w:t xml:space="preserve"> </w:t>
      </w:r>
      <w:r w:rsidRPr="00E42068">
        <w:rPr>
          <w:iCs/>
          <w:color w:val="000000"/>
          <w:shd w:val="clear" w:color="auto" w:fill="FFFFFF"/>
          <w:lang w:val="en-US"/>
        </w:rPr>
        <w:t>and</w:t>
      </w:r>
      <w:r w:rsidRPr="007E3B85">
        <w:rPr>
          <w:iCs/>
          <w:color w:val="000000"/>
          <w:shd w:val="clear" w:color="auto" w:fill="FFFFFF"/>
          <w:lang w:val="en-US"/>
        </w:rPr>
        <w:t xml:space="preserve"> </w:t>
      </w:r>
      <w:r w:rsidRPr="00E42068">
        <w:rPr>
          <w:iCs/>
          <w:color w:val="000000"/>
          <w:shd w:val="clear" w:color="auto" w:fill="FFFFFF"/>
          <w:lang w:val="en-US"/>
        </w:rPr>
        <w:t>Management</w:t>
      </w:r>
      <w:r w:rsidRPr="007E3B85">
        <w:rPr>
          <w:iCs/>
          <w:color w:val="000000"/>
          <w:shd w:val="clear" w:color="auto" w:fill="FFFFFF"/>
          <w:lang w:val="en-US"/>
        </w:rPr>
        <w:t xml:space="preserve">. </w:t>
      </w:r>
      <w:r w:rsidRPr="009C40C5">
        <w:rPr>
          <w:iCs/>
          <w:color w:val="000000"/>
          <w:shd w:val="clear" w:color="auto" w:fill="FFFFFF"/>
          <w:lang w:val="en-US"/>
        </w:rPr>
        <w:t>Drug</w:t>
      </w:r>
      <w:r w:rsidRPr="00871A2C">
        <w:rPr>
          <w:iCs/>
          <w:color w:val="000000"/>
          <w:shd w:val="clear" w:color="auto" w:fill="FFFFFF"/>
        </w:rPr>
        <w:t xml:space="preserve"> </w:t>
      </w:r>
      <w:r w:rsidRPr="009C40C5">
        <w:rPr>
          <w:iCs/>
          <w:color w:val="000000"/>
          <w:shd w:val="clear" w:color="auto" w:fill="FFFFFF"/>
          <w:lang w:val="en-US"/>
        </w:rPr>
        <w:t>Safety</w:t>
      </w:r>
      <w:r w:rsidRPr="00871A2C">
        <w:rPr>
          <w:iCs/>
          <w:color w:val="000000"/>
          <w:shd w:val="clear" w:color="auto" w:fill="FFFFFF"/>
        </w:rPr>
        <w:t xml:space="preserve">. </w:t>
      </w:r>
      <w:r w:rsidRPr="00871A2C">
        <w:rPr>
          <w:rStyle w:val="articlecitationyear"/>
          <w:color w:val="333333"/>
          <w:spacing w:val="3"/>
        </w:rPr>
        <w:t>2019</w:t>
      </w:r>
      <w:r w:rsidR="004E29DA">
        <w:rPr>
          <w:rStyle w:val="articlecitationyear"/>
          <w:color w:val="333333"/>
          <w:spacing w:val="3"/>
        </w:rPr>
        <w:t>(</w:t>
      </w:r>
      <w:r w:rsidRPr="00871A2C">
        <w:rPr>
          <w:rStyle w:val="articlecitationvolume"/>
          <w:color w:val="333333"/>
          <w:spacing w:val="3"/>
        </w:rPr>
        <w:t>42</w:t>
      </w:r>
      <w:r w:rsidR="004E29DA">
        <w:rPr>
          <w:rStyle w:val="articlecitationvolume"/>
          <w:color w:val="333333"/>
          <w:spacing w:val="3"/>
        </w:rPr>
        <w:t>)7:</w:t>
      </w:r>
      <w:r w:rsidRPr="00871A2C">
        <w:rPr>
          <w:rStyle w:val="articlecitationpages"/>
          <w:color w:val="333333"/>
          <w:spacing w:val="3"/>
        </w:rPr>
        <w:t xml:space="preserve"> 827–847</w:t>
      </w:r>
      <w:r>
        <w:rPr>
          <w:rStyle w:val="articlecitationpages"/>
          <w:color w:val="333333"/>
          <w:spacing w:val="3"/>
        </w:rPr>
        <w:t>.</w:t>
      </w:r>
    </w:p>
    <w:p w:rsidR="00945FAA" w:rsidRPr="007E3B85" w:rsidRDefault="00945FAA" w:rsidP="00945FAA">
      <w:pPr>
        <w:pStyle w:val="afd"/>
        <w:numPr>
          <w:ilvl w:val="0"/>
          <w:numId w:val="22"/>
        </w:numPr>
        <w:tabs>
          <w:tab w:val="num" w:pos="644"/>
        </w:tabs>
        <w:autoSpaceDE w:val="0"/>
        <w:autoSpaceDN w:val="0"/>
        <w:adjustRightInd w:val="0"/>
        <w:spacing w:line="240" w:lineRule="auto"/>
        <w:ind w:left="644"/>
        <w:rPr>
          <w:szCs w:val="24"/>
          <w:lang w:val="en-US"/>
        </w:rPr>
      </w:pPr>
      <w:r w:rsidRPr="007E3B85">
        <w:rPr>
          <w:szCs w:val="24"/>
          <w:lang w:val="en-US"/>
        </w:rPr>
        <w:t xml:space="preserve">Inamadar AC, Palit A. Photosensitivity in children: an approach to diagnosis and management. </w:t>
      </w:r>
      <w:r w:rsidRPr="007E3B85">
        <w:rPr>
          <w:iCs/>
          <w:szCs w:val="24"/>
          <w:lang w:val="en-US"/>
        </w:rPr>
        <w:t>Indian J</w:t>
      </w:r>
      <w:r w:rsidR="004E29DA" w:rsidRPr="004E29DA">
        <w:rPr>
          <w:iCs/>
          <w:szCs w:val="24"/>
          <w:lang w:val="en-US"/>
        </w:rPr>
        <w:t>.</w:t>
      </w:r>
      <w:r w:rsidRPr="007E3B85">
        <w:rPr>
          <w:iCs/>
          <w:szCs w:val="24"/>
          <w:lang w:val="en-US"/>
        </w:rPr>
        <w:t xml:space="preserve"> Dermatol</w:t>
      </w:r>
      <w:r w:rsidR="004E29DA" w:rsidRPr="004E29DA">
        <w:rPr>
          <w:iCs/>
          <w:szCs w:val="24"/>
          <w:lang w:val="en-US"/>
        </w:rPr>
        <w:t>.</w:t>
      </w:r>
      <w:r w:rsidRPr="007E3B85">
        <w:rPr>
          <w:iCs/>
          <w:szCs w:val="24"/>
          <w:lang w:val="en-US"/>
        </w:rPr>
        <w:t>Venereol</w:t>
      </w:r>
      <w:r w:rsidR="004E29DA" w:rsidRPr="004E29DA">
        <w:rPr>
          <w:iCs/>
          <w:szCs w:val="24"/>
          <w:lang w:val="en-US"/>
        </w:rPr>
        <w:t>.</w:t>
      </w:r>
      <w:r w:rsidRPr="007E3B85">
        <w:rPr>
          <w:iCs/>
          <w:szCs w:val="24"/>
          <w:lang w:val="en-US"/>
        </w:rPr>
        <w:t xml:space="preserve"> Leprol</w:t>
      </w:r>
      <w:r w:rsidR="004E29DA" w:rsidRPr="004E29DA">
        <w:rPr>
          <w:iCs/>
          <w:szCs w:val="24"/>
          <w:lang w:val="en-US"/>
        </w:rPr>
        <w:t>.</w:t>
      </w:r>
      <w:r w:rsidRPr="007E3B85">
        <w:rPr>
          <w:i/>
          <w:iCs/>
          <w:szCs w:val="24"/>
          <w:lang w:val="en-US"/>
        </w:rPr>
        <w:t xml:space="preserve"> </w:t>
      </w:r>
      <w:r w:rsidRPr="007E3B85">
        <w:rPr>
          <w:szCs w:val="24"/>
          <w:lang w:val="en-US"/>
        </w:rPr>
        <w:t xml:space="preserve">2005; </w:t>
      </w:r>
      <w:r w:rsidRPr="004E29DA">
        <w:rPr>
          <w:bCs/>
          <w:szCs w:val="24"/>
          <w:lang w:val="en-US"/>
        </w:rPr>
        <w:t>71</w:t>
      </w:r>
      <w:r>
        <w:rPr>
          <w:szCs w:val="24"/>
          <w:lang w:val="en-US"/>
        </w:rPr>
        <w:t>: 73–79.</w:t>
      </w:r>
    </w:p>
    <w:p w:rsidR="00945FAA" w:rsidRPr="007E3B85" w:rsidRDefault="00945FAA" w:rsidP="00945FAA">
      <w:pPr>
        <w:pStyle w:val="afd"/>
        <w:numPr>
          <w:ilvl w:val="0"/>
          <w:numId w:val="22"/>
        </w:numPr>
        <w:tabs>
          <w:tab w:val="num" w:pos="644"/>
        </w:tabs>
        <w:autoSpaceDE w:val="0"/>
        <w:autoSpaceDN w:val="0"/>
        <w:adjustRightInd w:val="0"/>
        <w:spacing w:line="240" w:lineRule="auto"/>
        <w:ind w:left="644"/>
        <w:jc w:val="left"/>
        <w:rPr>
          <w:szCs w:val="24"/>
          <w:lang w:eastAsia="ru-RU"/>
        </w:rPr>
      </w:pPr>
      <w:r w:rsidRPr="007E3B85">
        <w:rPr>
          <w:szCs w:val="24"/>
          <w:lang w:val="en-US" w:eastAsia="ru-RU"/>
        </w:rPr>
        <w:t xml:space="preserve">Horkay I, Bodolay E, Krajczar J, </w:t>
      </w:r>
      <w:r w:rsidRPr="007E3B85">
        <w:rPr>
          <w:iCs/>
          <w:szCs w:val="24"/>
          <w:lang w:val="en-US" w:eastAsia="ru-RU"/>
        </w:rPr>
        <w:t>et al</w:t>
      </w:r>
      <w:r w:rsidRPr="007E3B85">
        <w:rPr>
          <w:szCs w:val="24"/>
          <w:lang w:val="en-US" w:eastAsia="ru-RU"/>
        </w:rPr>
        <w:t xml:space="preserve">. In situ identification of T lymphocytes in polymorphic light eruption. </w:t>
      </w:r>
      <w:r w:rsidRPr="007E3B85">
        <w:rPr>
          <w:iCs/>
          <w:szCs w:val="24"/>
          <w:lang w:val="en-US" w:eastAsia="ru-RU"/>
        </w:rPr>
        <w:t xml:space="preserve">Photodermatology </w:t>
      </w:r>
      <w:r w:rsidRPr="007E3B85">
        <w:rPr>
          <w:szCs w:val="24"/>
          <w:lang w:val="en-US" w:eastAsia="ru-RU"/>
        </w:rPr>
        <w:t>1984;1:250–2.</w:t>
      </w:r>
    </w:p>
    <w:p w:rsidR="00945FAA" w:rsidRPr="004E29DA" w:rsidRDefault="00945FAA" w:rsidP="00945FAA">
      <w:pPr>
        <w:pStyle w:val="afd"/>
        <w:numPr>
          <w:ilvl w:val="0"/>
          <w:numId w:val="22"/>
        </w:numPr>
        <w:tabs>
          <w:tab w:val="num" w:pos="644"/>
        </w:tabs>
        <w:autoSpaceDE w:val="0"/>
        <w:autoSpaceDN w:val="0"/>
        <w:adjustRightInd w:val="0"/>
        <w:spacing w:line="240" w:lineRule="auto"/>
        <w:ind w:left="644"/>
        <w:rPr>
          <w:szCs w:val="24"/>
          <w:lang w:val="en-US"/>
        </w:rPr>
      </w:pPr>
      <w:r w:rsidRPr="004E29DA">
        <w:rPr>
          <w:szCs w:val="24"/>
          <w:lang w:val="en-US"/>
        </w:rPr>
        <w:t>Bylaite M., Grigaitiene J. and. Lapinskaite G.S. Photodermatoses: classification, evaluation and management. British Journal of Dermatology 2009</w:t>
      </w:r>
      <w:r w:rsidR="004E29DA">
        <w:rPr>
          <w:szCs w:val="24"/>
          <w:lang w:val="ru-RU"/>
        </w:rPr>
        <w:t>;</w:t>
      </w:r>
      <w:r w:rsidRPr="004E29DA">
        <w:rPr>
          <w:szCs w:val="24"/>
          <w:lang w:val="en-US"/>
        </w:rPr>
        <w:t xml:space="preserve"> 161(</w:t>
      </w:r>
      <w:r w:rsidR="004E29DA">
        <w:rPr>
          <w:szCs w:val="24"/>
          <w:lang w:val="en-US"/>
        </w:rPr>
        <w:t>3)</w:t>
      </w:r>
      <w:r w:rsidR="004E29DA">
        <w:rPr>
          <w:szCs w:val="24"/>
          <w:lang w:val="ru-RU"/>
        </w:rPr>
        <w:t>:</w:t>
      </w:r>
      <w:r w:rsidRPr="004E29DA">
        <w:rPr>
          <w:szCs w:val="24"/>
          <w:lang w:val="en-US"/>
        </w:rPr>
        <w:t>61–68</w:t>
      </w:r>
      <w:r w:rsidRPr="004E29DA">
        <w:rPr>
          <w:szCs w:val="24"/>
        </w:rPr>
        <w:t>.</w:t>
      </w:r>
    </w:p>
    <w:p w:rsidR="00945FAA" w:rsidRPr="00F569A4" w:rsidRDefault="00945FAA" w:rsidP="00945FAA">
      <w:pPr>
        <w:pStyle w:val="afd"/>
        <w:numPr>
          <w:ilvl w:val="0"/>
          <w:numId w:val="22"/>
        </w:numPr>
        <w:tabs>
          <w:tab w:val="num" w:pos="644"/>
        </w:tabs>
        <w:autoSpaceDE w:val="0"/>
        <w:autoSpaceDN w:val="0"/>
        <w:adjustRightInd w:val="0"/>
        <w:spacing w:line="240" w:lineRule="auto"/>
        <w:ind w:left="644"/>
        <w:jc w:val="left"/>
        <w:rPr>
          <w:rFonts w:ascii="PalatinoLTStd-Roman" w:hAnsi="PalatinoLTStd-Roman" w:cs="PalatinoLTStd-Roman"/>
          <w:szCs w:val="24"/>
          <w:lang w:val="en-US" w:eastAsia="ru-RU"/>
        </w:rPr>
      </w:pPr>
      <w:r w:rsidRPr="00F569A4">
        <w:rPr>
          <w:rFonts w:ascii="PalatinoLTStd-Roman" w:hAnsi="PalatinoLTStd-Roman" w:cs="PalatinoLTStd-Roman"/>
          <w:szCs w:val="24"/>
          <w:lang w:val="en-US" w:eastAsia="ru-RU"/>
        </w:rPr>
        <w:t>Schleyer V</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Weber O</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Yazdi A</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xml:space="preserve"> </w:t>
      </w:r>
      <w:r w:rsidRPr="00F569A4">
        <w:rPr>
          <w:rFonts w:ascii="PalatinoLTStd-Italic" w:hAnsi="PalatinoLTStd-Italic" w:cs="PalatinoLTStd-Italic"/>
          <w:iCs/>
          <w:szCs w:val="24"/>
          <w:lang w:val="en-US" w:eastAsia="ru-RU"/>
        </w:rPr>
        <w:t>et al</w:t>
      </w:r>
      <w:r w:rsidRPr="00F569A4">
        <w:rPr>
          <w:rFonts w:ascii="PalatinoLTStd-Roman" w:hAnsi="PalatinoLTStd-Roman" w:cs="PalatinoLTStd-Roman"/>
          <w:szCs w:val="24"/>
          <w:lang w:val="en-US" w:eastAsia="ru-RU"/>
        </w:rPr>
        <w:t>. Prevention of polymorphic light eruption with a sunscreen of very high protection level against UVB and UVA</w:t>
      </w:r>
      <w:r w:rsidRPr="00F569A4">
        <w:rPr>
          <w:rFonts w:ascii="Calibri" w:hAnsi="Calibri" w:cs="PalatinoLTStd-Roman"/>
          <w:szCs w:val="24"/>
          <w:lang w:val="en-US" w:eastAsia="ru-RU"/>
        </w:rPr>
        <w:t xml:space="preserve"> </w:t>
      </w:r>
      <w:r w:rsidRPr="00F569A4">
        <w:rPr>
          <w:rFonts w:ascii="PalatinoLTStd-Roman" w:hAnsi="PalatinoLTStd-Roman" w:cs="PalatinoLTStd-Roman"/>
          <w:szCs w:val="24"/>
          <w:lang w:val="en-US" w:eastAsia="ru-RU"/>
        </w:rPr>
        <w:t xml:space="preserve">radiation under standardized photodiagnostic conditions. </w:t>
      </w:r>
      <w:r w:rsidRPr="00F569A4">
        <w:rPr>
          <w:rFonts w:ascii="PalatinoLTStd-Italic" w:hAnsi="PalatinoLTStd-Italic" w:cs="PalatinoLTStd-Italic"/>
          <w:iCs/>
          <w:szCs w:val="24"/>
          <w:lang w:val="en-US" w:eastAsia="ru-RU"/>
        </w:rPr>
        <w:t xml:space="preserve">Acta Derm </w:t>
      </w:r>
      <w:r w:rsidR="004E29DA">
        <w:rPr>
          <w:rFonts w:ascii="PalatinoLTStd-Italic" w:hAnsi="PalatinoLTStd-Italic" w:cs="PalatinoLTStd-Italic"/>
          <w:iCs/>
          <w:szCs w:val="24"/>
          <w:lang w:val="ru-RU" w:eastAsia="ru-RU"/>
        </w:rPr>
        <w:t>.</w:t>
      </w:r>
      <w:r w:rsidRPr="00F569A4">
        <w:rPr>
          <w:rFonts w:ascii="PalatinoLTStd-Italic" w:hAnsi="PalatinoLTStd-Italic" w:cs="PalatinoLTStd-Italic"/>
          <w:iCs/>
          <w:szCs w:val="24"/>
          <w:lang w:val="en-US" w:eastAsia="ru-RU"/>
        </w:rPr>
        <w:t>Venereol</w:t>
      </w:r>
      <w:r w:rsidRPr="00F569A4">
        <w:rPr>
          <w:rFonts w:ascii="Calibri" w:hAnsi="Calibri" w:cs="PalatinoLTStd-Roman"/>
          <w:szCs w:val="24"/>
          <w:lang w:val="en-US" w:eastAsia="ru-RU"/>
        </w:rPr>
        <w:t>.</w:t>
      </w:r>
      <w:r w:rsidRPr="00F569A4">
        <w:rPr>
          <w:rFonts w:ascii="PalatinoLTStd-Roman" w:hAnsi="PalatinoLTStd-Roman" w:cs="PalatinoLTStd-Roman"/>
          <w:szCs w:val="24"/>
          <w:lang w:val="en-US" w:eastAsia="ru-RU"/>
        </w:rPr>
        <w:t xml:space="preserve"> 2008;88:555–60.</w:t>
      </w:r>
    </w:p>
    <w:p w:rsidR="00945FAA" w:rsidRPr="001A0165" w:rsidRDefault="00945FAA" w:rsidP="00945FAA">
      <w:pPr>
        <w:pStyle w:val="afd"/>
        <w:numPr>
          <w:ilvl w:val="0"/>
          <w:numId w:val="22"/>
        </w:numPr>
        <w:tabs>
          <w:tab w:val="num" w:pos="644"/>
        </w:tabs>
        <w:autoSpaceDE w:val="0"/>
        <w:autoSpaceDN w:val="0"/>
        <w:adjustRightInd w:val="0"/>
        <w:spacing w:line="240" w:lineRule="auto"/>
        <w:ind w:left="644"/>
        <w:jc w:val="left"/>
        <w:rPr>
          <w:szCs w:val="24"/>
          <w:lang w:val="en-US" w:eastAsia="en-US"/>
        </w:rPr>
      </w:pPr>
      <w:r w:rsidRPr="00F569A4">
        <w:rPr>
          <w:rFonts w:ascii="PalatinoLTStd-Roman" w:hAnsi="PalatinoLTStd-Roman" w:cs="PalatinoLTStd-Roman"/>
          <w:szCs w:val="24"/>
          <w:lang w:val="en-US" w:eastAsia="ru-RU"/>
        </w:rPr>
        <w:t>Azurdia R</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M</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Pagliaro J</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A</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Rhodes L</w:t>
      </w:r>
      <w:r w:rsidR="004E29DA" w:rsidRPr="004E29DA">
        <w:rPr>
          <w:rFonts w:ascii="Calibri" w:hAnsi="Calibri" w:cs="PalatinoLTStd-Roman"/>
          <w:szCs w:val="24"/>
          <w:lang w:val="en-US" w:eastAsia="ru-RU"/>
        </w:rPr>
        <w:t>.</w:t>
      </w:r>
      <w:r w:rsidRPr="00F569A4">
        <w:rPr>
          <w:rFonts w:ascii="PalatinoLTStd-Roman" w:hAnsi="PalatinoLTStd-Roman" w:cs="PalatinoLTStd-Roman"/>
          <w:szCs w:val="24"/>
          <w:lang w:val="en-US" w:eastAsia="ru-RU"/>
        </w:rPr>
        <w:t xml:space="preserve">E. Sunscreen application technique in photosensitive patients: a quantitative assessment of the effect of education. </w:t>
      </w:r>
      <w:r w:rsidRPr="00F569A4">
        <w:rPr>
          <w:rFonts w:ascii="PalatinoLTStd-Italic" w:hAnsi="PalatinoLTStd-Italic" w:cs="PalatinoLTStd-Italic"/>
          <w:iCs/>
          <w:szCs w:val="24"/>
          <w:lang w:val="en-US" w:eastAsia="ru-RU"/>
        </w:rPr>
        <w:t>Photodermatol</w:t>
      </w:r>
      <w:r>
        <w:rPr>
          <w:rFonts w:ascii="PalatinoLTStd-Italic" w:hAnsi="PalatinoLTStd-Italic" w:cs="PalatinoLTStd-Italic"/>
          <w:iCs/>
          <w:szCs w:val="24"/>
          <w:lang w:eastAsia="ru-RU"/>
        </w:rPr>
        <w:t>.</w:t>
      </w:r>
      <w:r w:rsidRPr="00F569A4">
        <w:rPr>
          <w:rFonts w:ascii="PalatinoLTStd-Italic" w:hAnsi="PalatinoLTStd-Italic" w:cs="PalatinoLTStd-Italic"/>
          <w:iCs/>
          <w:szCs w:val="24"/>
          <w:lang w:val="en-US" w:eastAsia="ru-RU"/>
        </w:rPr>
        <w:t xml:space="preserve"> Photoimmunol</w:t>
      </w:r>
      <w:r>
        <w:rPr>
          <w:rFonts w:ascii="PalatinoLTStd-Italic" w:hAnsi="PalatinoLTStd-Italic" w:cs="PalatinoLTStd-Italic"/>
          <w:iCs/>
          <w:szCs w:val="24"/>
          <w:lang w:eastAsia="ru-RU"/>
        </w:rPr>
        <w:t>.</w:t>
      </w:r>
      <w:r w:rsidRPr="00F569A4">
        <w:rPr>
          <w:rFonts w:ascii="PalatinoLTStd-Italic" w:hAnsi="PalatinoLTStd-Italic" w:cs="PalatinoLTStd-Italic"/>
          <w:iCs/>
          <w:szCs w:val="24"/>
          <w:lang w:val="en-US" w:eastAsia="ru-RU"/>
        </w:rPr>
        <w:t xml:space="preserve"> Photomed</w:t>
      </w:r>
      <w:r>
        <w:rPr>
          <w:rFonts w:ascii="PalatinoLTStd-Italic" w:hAnsi="PalatinoLTStd-Italic" w:cs="PalatinoLTStd-Italic"/>
          <w:iCs/>
          <w:szCs w:val="24"/>
          <w:lang w:eastAsia="ru-RU"/>
        </w:rPr>
        <w:t>.</w:t>
      </w:r>
      <w:r w:rsidRPr="00F569A4">
        <w:rPr>
          <w:rFonts w:ascii="PalatinoLTStd-Italic" w:hAnsi="PalatinoLTStd-Italic" w:cs="PalatinoLTStd-Italic"/>
          <w:i/>
          <w:iCs/>
          <w:szCs w:val="24"/>
          <w:lang w:val="en-US" w:eastAsia="ru-RU"/>
        </w:rPr>
        <w:t xml:space="preserve"> </w:t>
      </w:r>
      <w:r w:rsidRPr="00F569A4">
        <w:rPr>
          <w:rFonts w:ascii="PalatinoLTStd-Roman" w:hAnsi="PalatinoLTStd-Roman" w:cs="PalatinoLTStd-Roman"/>
          <w:szCs w:val="24"/>
          <w:lang w:val="en-US" w:eastAsia="ru-RU"/>
        </w:rPr>
        <w:t>2000;16:53–</w:t>
      </w:r>
      <w:r w:rsidRPr="00F569A4">
        <w:rPr>
          <w:szCs w:val="24"/>
          <w:lang w:val="en-US" w:eastAsia="ru-RU"/>
        </w:rPr>
        <w:t>6</w:t>
      </w:r>
      <w:r w:rsidRPr="00F569A4">
        <w:rPr>
          <w:szCs w:val="24"/>
          <w:lang w:eastAsia="ru-RU"/>
        </w:rPr>
        <w:t>0.</w:t>
      </w:r>
    </w:p>
    <w:p w:rsidR="00945FAA" w:rsidRPr="001A0165" w:rsidRDefault="00945FAA" w:rsidP="00945FAA">
      <w:pPr>
        <w:pStyle w:val="afd"/>
        <w:numPr>
          <w:ilvl w:val="0"/>
          <w:numId w:val="22"/>
        </w:numPr>
        <w:tabs>
          <w:tab w:val="num" w:pos="644"/>
        </w:tabs>
        <w:autoSpaceDE w:val="0"/>
        <w:autoSpaceDN w:val="0"/>
        <w:adjustRightInd w:val="0"/>
        <w:spacing w:line="240" w:lineRule="auto"/>
        <w:ind w:left="644"/>
        <w:jc w:val="left"/>
        <w:rPr>
          <w:rStyle w:val="affc"/>
          <w:color w:val="auto"/>
          <w:szCs w:val="24"/>
          <w:u w:val="none"/>
          <w:lang w:val="en-US"/>
        </w:rPr>
      </w:pPr>
      <w:hyperlink r:id="rId39" w:history="1">
        <w:r w:rsidRPr="001A0165">
          <w:rPr>
            <w:rStyle w:val="affc"/>
            <w:rFonts w:eastAsia="Times New Roman"/>
            <w:color w:val="auto"/>
            <w:u w:val="none"/>
            <w:lang w:val="en-US"/>
          </w:rPr>
          <w:t>Ortel B</w:t>
        </w:r>
      </w:hyperlink>
      <w:r w:rsidRPr="001A0165">
        <w:rPr>
          <w:rFonts w:eastAsia="Times New Roman"/>
          <w:lang w:val="en-US"/>
        </w:rPr>
        <w:t xml:space="preserve">., </w:t>
      </w:r>
      <w:hyperlink r:id="rId40" w:history="1">
        <w:r w:rsidRPr="001A0165">
          <w:rPr>
            <w:rStyle w:val="affc"/>
            <w:rFonts w:eastAsia="Times New Roman"/>
            <w:color w:val="auto"/>
            <w:u w:val="none"/>
            <w:lang w:val="en-US"/>
          </w:rPr>
          <w:t xml:space="preserve">Tanew A., </w:t>
        </w:r>
      </w:hyperlink>
      <w:hyperlink r:id="rId41" w:history="1">
        <w:r w:rsidRPr="001A0165">
          <w:rPr>
            <w:rStyle w:val="affc"/>
            <w:rFonts w:eastAsia="Times New Roman"/>
            <w:color w:val="auto"/>
            <w:u w:val="none"/>
            <w:lang w:val="en-US"/>
          </w:rPr>
          <w:t xml:space="preserve">Wolff K., </w:t>
        </w:r>
      </w:hyperlink>
      <w:hyperlink r:id="rId42" w:history="1">
        <w:r w:rsidRPr="001A0165">
          <w:rPr>
            <w:rStyle w:val="affc"/>
            <w:rFonts w:eastAsia="Times New Roman"/>
            <w:color w:val="auto"/>
            <w:u w:val="none"/>
            <w:lang w:val="en-US"/>
          </w:rPr>
          <w:t xml:space="preserve">Hönigsmann H. Polymorphous light eruption: action spectrum and photoprotection. </w:t>
        </w:r>
      </w:hyperlink>
      <w:hyperlink r:id="rId43" w:tooltip="Journal of the American Academy of Dermatology." w:history="1">
        <w:r w:rsidRPr="001A0165">
          <w:rPr>
            <w:rStyle w:val="affc"/>
            <w:rFonts w:eastAsia="Times New Roman"/>
            <w:color w:val="auto"/>
            <w:u w:val="none"/>
            <w:lang w:val="en-US"/>
          </w:rPr>
          <w:t>J Am Acad Dermatol 1986; 14(5 Pt 1):748-753.</w:t>
        </w:r>
      </w:hyperlink>
    </w:p>
    <w:p w:rsidR="00945FAA" w:rsidRPr="00FC65F6"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44" w:history="1">
        <w:r w:rsidRPr="001A0165">
          <w:rPr>
            <w:rStyle w:val="affc"/>
            <w:rFonts w:eastAsia="Times New Roman"/>
            <w:color w:val="auto"/>
            <w:u w:val="none"/>
            <w:lang w:val="en-US"/>
          </w:rPr>
          <w:t xml:space="preserve">Boonstra H.E., </w:t>
        </w:r>
      </w:hyperlink>
      <w:hyperlink r:id="rId45" w:history="1">
        <w:r w:rsidRPr="001A0165">
          <w:rPr>
            <w:rStyle w:val="affc"/>
            <w:rFonts w:eastAsia="Times New Roman"/>
            <w:color w:val="auto"/>
            <w:u w:val="none"/>
            <w:lang w:val="en-US"/>
          </w:rPr>
          <w:t xml:space="preserve">van Weelden H., </w:t>
        </w:r>
      </w:hyperlink>
      <w:hyperlink r:id="rId46" w:history="1">
        <w:r w:rsidRPr="001A0165">
          <w:rPr>
            <w:rStyle w:val="affc"/>
            <w:rFonts w:eastAsia="Times New Roman"/>
            <w:color w:val="auto"/>
            <w:u w:val="none"/>
            <w:lang w:val="en-US"/>
          </w:rPr>
          <w:t xml:space="preserve">Toonstra J., </w:t>
        </w:r>
      </w:hyperlink>
      <w:hyperlink r:id="rId47" w:history="1">
        <w:r w:rsidRPr="001A0165">
          <w:rPr>
            <w:rStyle w:val="affc"/>
            <w:rFonts w:eastAsia="Times New Roman"/>
            <w:color w:val="auto"/>
            <w:u w:val="none"/>
            <w:lang w:val="en-US"/>
          </w:rPr>
          <w:t xml:space="preserve">van Vloten W.A. Polymorphous light eruption: a clinical, photobiologic, and follow-up study of 110 patients. </w:t>
        </w:r>
      </w:hyperlink>
      <w:hyperlink r:id="rId48" w:tooltip="Journal of the American Academy of Dermatology." w:history="1">
        <w:r w:rsidRPr="001A0165">
          <w:rPr>
            <w:rStyle w:val="affc"/>
            <w:rFonts w:eastAsia="Times New Roman"/>
            <w:color w:val="auto"/>
            <w:u w:val="none"/>
            <w:lang w:val="en-US"/>
          </w:rPr>
          <w:t>J</w:t>
        </w:r>
        <w:r w:rsidR="004E29DA">
          <w:rPr>
            <w:rStyle w:val="affc"/>
            <w:rFonts w:eastAsia="Times New Roman"/>
            <w:color w:val="auto"/>
            <w:u w:val="none"/>
            <w:lang w:val="ru-RU"/>
          </w:rPr>
          <w:t>.</w:t>
        </w:r>
        <w:r w:rsidRPr="001A0165">
          <w:rPr>
            <w:rStyle w:val="affc"/>
            <w:rFonts w:eastAsia="Times New Roman"/>
            <w:color w:val="auto"/>
            <w:u w:val="none"/>
            <w:lang w:val="en-US"/>
          </w:rPr>
          <w:t xml:space="preserve"> Am</w:t>
        </w:r>
        <w:r w:rsidR="004E29DA">
          <w:rPr>
            <w:rStyle w:val="affc"/>
            <w:rFonts w:eastAsia="Times New Roman"/>
            <w:color w:val="auto"/>
            <w:u w:val="none"/>
            <w:lang w:val="ru-RU"/>
          </w:rPr>
          <w:t>.</w:t>
        </w:r>
        <w:r w:rsidRPr="001A0165">
          <w:rPr>
            <w:rStyle w:val="affc"/>
            <w:rFonts w:eastAsia="Times New Roman"/>
            <w:color w:val="auto"/>
            <w:u w:val="none"/>
            <w:lang w:val="en-US"/>
          </w:rPr>
          <w:t xml:space="preserve"> Acad</w:t>
        </w:r>
        <w:r w:rsidR="004E29DA">
          <w:rPr>
            <w:rStyle w:val="affc"/>
            <w:rFonts w:eastAsia="Times New Roman"/>
            <w:color w:val="auto"/>
            <w:u w:val="none"/>
            <w:lang w:val="ru-RU"/>
          </w:rPr>
          <w:t>.</w:t>
        </w:r>
        <w:r w:rsidRPr="001A0165">
          <w:rPr>
            <w:rStyle w:val="affc"/>
            <w:rFonts w:eastAsia="Times New Roman"/>
            <w:color w:val="auto"/>
            <w:u w:val="none"/>
            <w:lang w:val="en-US"/>
          </w:rPr>
          <w:t xml:space="preserve"> Dermatol</w:t>
        </w:r>
        <w:r w:rsidR="004E29DA">
          <w:rPr>
            <w:rStyle w:val="affc"/>
            <w:rFonts w:eastAsia="Times New Roman"/>
            <w:color w:val="auto"/>
            <w:u w:val="none"/>
            <w:lang w:val="ru-RU"/>
          </w:rPr>
          <w:t>.</w:t>
        </w:r>
        <w:r w:rsidRPr="001A0165">
          <w:rPr>
            <w:rStyle w:val="affc"/>
            <w:rFonts w:eastAsia="Times New Roman"/>
            <w:color w:val="auto"/>
            <w:u w:val="none"/>
            <w:lang w:val="en-US"/>
          </w:rPr>
          <w:t xml:space="preserve"> 2000; 42(2 Pt 1):199-207.</w:t>
        </w:r>
      </w:hyperlink>
    </w:p>
    <w:p w:rsidR="00945FAA" w:rsidRPr="00FC65F6"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49" w:tooltip="The New England journal of medicine." w:history="1">
        <w:r w:rsidRPr="00FC65F6">
          <w:rPr>
            <w:rStyle w:val="affc"/>
            <w:rFonts w:eastAsia="Times New Roman"/>
            <w:color w:val="auto"/>
            <w:u w:val="none"/>
            <w:lang w:val="en-US"/>
          </w:rPr>
          <w:t>Patel D</w:t>
        </w:r>
        <w:r w:rsidR="004E29DA" w:rsidRPr="004E29DA">
          <w:rPr>
            <w:rStyle w:val="affc"/>
            <w:rFonts w:eastAsia="Times New Roman"/>
            <w:color w:val="auto"/>
            <w:u w:val="none"/>
            <w:lang w:val="en-US"/>
          </w:rPr>
          <w:t>.</w:t>
        </w:r>
        <w:r w:rsidRPr="00FC65F6">
          <w:rPr>
            <w:rStyle w:val="affc"/>
            <w:rFonts w:eastAsia="Times New Roman"/>
            <w:color w:val="auto"/>
            <w:u w:val="none"/>
            <w:lang w:val="en-US"/>
          </w:rPr>
          <w:t>C</w:t>
        </w:r>
        <w:r w:rsidR="004E29DA" w:rsidRPr="004E29DA">
          <w:rPr>
            <w:rStyle w:val="affc"/>
            <w:rFonts w:eastAsia="Times New Roman"/>
            <w:color w:val="auto"/>
            <w:u w:val="none"/>
            <w:lang w:val="en-US"/>
          </w:rPr>
          <w:t>.</w:t>
        </w:r>
        <w:r w:rsidRPr="00FC65F6">
          <w:rPr>
            <w:rStyle w:val="affc"/>
            <w:rFonts w:eastAsia="Times New Roman"/>
            <w:color w:val="auto"/>
            <w:u w:val="none"/>
            <w:lang w:val="en-US"/>
          </w:rPr>
          <w:t>, Bellaney G</w:t>
        </w:r>
        <w:r w:rsidR="004E29DA" w:rsidRPr="004E29DA">
          <w:rPr>
            <w:rStyle w:val="affc"/>
            <w:rFonts w:eastAsia="Times New Roman"/>
            <w:color w:val="auto"/>
            <w:u w:val="none"/>
            <w:lang w:val="en-US"/>
          </w:rPr>
          <w:t>.</w:t>
        </w:r>
        <w:r w:rsidRPr="00FC65F6">
          <w:rPr>
            <w:rStyle w:val="affc"/>
            <w:rFonts w:eastAsia="Times New Roman"/>
            <w:color w:val="auto"/>
            <w:u w:val="none"/>
            <w:lang w:val="en-US"/>
          </w:rPr>
          <w:t>J</w:t>
        </w:r>
        <w:r w:rsidR="004E29DA" w:rsidRPr="004E29DA">
          <w:rPr>
            <w:rStyle w:val="affc"/>
            <w:rFonts w:eastAsia="Times New Roman"/>
            <w:color w:val="auto"/>
            <w:u w:val="none"/>
            <w:lang w:val="en-US"/>
          </w:rPr>
          <w:t>.</w:t>
        </w:r>
        <w:r w:rsidRPr="00FC65F6">
          <w:rPr>
            <w:rStyle w:val="affc"/>
            <w:rFonts w:eastAsia="Times New Roman"/>
            <w:color w:val="auto"/>
            <w:u w:val="none"/>
            <w:lang w:val="en-US"/>
          </w:rPr>
          <w:t>, Seed P</w:t>
        </w:r>
        <w:r w:rsidR="004E29DA" w:rsidRPr="004E29DA">
          <w:rPr>
            <w:rStyle w:val="affc"/>
            <w:rFonts w:eastAsia="Times New Roman"/>
            <w:color w:val="auto"/>
            <w:u w:val="none"/>
            <w:lang w:val="en-US"/>
          </w:rPr>
          <w:t>.</w:t>
        </w:r>
        <w:r w:rsidRPr="00FC65F6">
          <w:rPr>
            <w:rStyle w:val="affc"/>
            <w:rFonts w:eastAsia="Times New Roman"/>
            <w:color w:val="auto"/>
            <w:u w:val="none"/>
            <w:lang w:val="en-US"/>
          </w:rPr>
          <w:t>T</w:t>
        </w:r>
        <w:r w:rsidR="004E29DA" w:rsidRPr="004E29DA">
          <w:rPr>
            <w:rStyle w:val="affc"/>
            <w:rFonts w:eastAsia="Times New Roman"/>
            <w:color w:val="auto"/>
            <w:u w:val="none"/>
            <w:lang w:val="en-US"/>
          </w:rPr>
          <w:t>.</w:t>
        </w:r>
        <w:r w:rsidRPr="00FC65F6">
          <w:rPr>
            <w:rStyle w:val="affc"/>
            <w:rFonts w:eastAsia="Times New Roman"/>
            <w:color w:val="auto"/>
            <w:u w:val="none"/>
            <w:lang w:val="en-US"/>
          </w:rPr>
          <w:t>, McGregor J</w:t>
        </w:r>
        <w:r w:rsidR="004E29DA" w:rsidRPr="004E29DA">
          <w:rPr>
            <w:rStyle w:val="affc"/>
            <w:rFonts w:eastAsia="Times New Roman"/>
            <w:color w:val="auto"/>
            <w:u w:val="none"/>
            <w:lang w:val="en-US"/>
          </w:rPr>
          <w:t>.</w:t>
        </w:r>
        <w:r w:rsidRPr="00FC65F6">
          <w:rPr>
            <w:rStyle w:val="affc"/>
            <w:rFonts w:eastAsia="Times New Roman"/>
            <w:color w:val="auto"/>
            <w:u w:val="none"/>
            <w:lang w:val="en-US"/>
          </w:rPr>
          <w:t>M</w:t>
        </w:r>
        <w:r w:rsidR="004E29DA" w:rsidRPr="004E29DA">
          <w:rPr>
            <w:rStyle w:val="affc"/>
            <w:rFonts w:eastAsia="Times New Roman"/>
            <w:color w:val="auto"/>
            <w:u w:val="none"/>
            <w:lang w:val="en-US"/>
          </w:rPr>
          <w:t>.</w:t>
        </w:r>
        <w:r w:rsidRPr="00FC65F6">
          <w:rPr>
            <w:rStyle w:val="affc"/>
            <w:rFonts w:eastAsia="Times New Roman"/>
            <w:color w:val="auto"/>
            <w:u w:val="none"/>
            <w:lang w:val="en-US"/>
          </w:rPr>
          <w:t>, Hawk J</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L. Efficacy of short-course oral prednisolone in polymorphic light eruption: a randomized controlled trial. </w:t>
        </w:r>
        <w:r w:rsidRPr="00FC65F6">
          <w:rPr>
            <w:rStyle w:val="affc"/>
            <w:rFonts w:eastAsia="Times New Roman"/>
            <w:color w:val="auto"/>
            <w:u w:val="none"/>
          </w:rPr>
          <w:t>Br J Dermatol 2000; 143(4): 828-831.</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50" w:history="1">
        <w:r w:rsidRPr="00FC65F6">
          <w:rPr>
            <w:rStyle w:val="affc"/>
            <w:rFonts w:eastAsia="Times New Roman"/>
            <w:color w:val="auto"/>
            <w:u w:val="none"/>
            <w:lang w:val="en-US"/>
          </w:rPr>
          <w:t>Eberlein-König B</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 </w:t>
        </w:r>
      </w:hyperlink>
      <w:hyperlink r:id="rId51" w:history="1">
        <w:r w:rsidRPr="00FC65F6">
          <w:rPr>
            <w:rStyle w:val="affc"/>
            <w:rFonts w:eastAsia="Times New Roman"/>
            <w:color w:val="auto"/>
            <w:u w:val="none"/>
            <w:lang w:val="en-US"/>
          </w:rPr>
          <w:t>Fesq H</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 </w:t>
        </w:r>
      </w:hyperlink>
      <w:hyperlink r:id="rId52" w:history="1">
        <w:r w:rsidRPr="00FC65F6">
          <w:rPr>
            <w:rStyle w:val="affc"/>
            <w:rFonts w:eastAsia="Times New Roman"/>
            <w:color w:val="auto"/>
            <w:u w:val="none"/>
            <w:lang w:val="en-US"/>
          </w:rPr>
          <w:t>Abeck D</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 </w:t>
        </w:r>
      </w:hyperlink>
      <w:hyperlink r:id="rId53" w:history="1">
        <w:r w:rsidRPr="00FC65F6">
          <w:rPr>
            <w:rStyle w:val="affc"/>
            <w:rFonts w:eastAsia="Times New Roman"/>
            <w:color w:val="auto"/>
            <w:u w:val="none"/>
            <w:lang w:val="en-US"/>
          </w:rPr>
          <w:t>Przybilla B</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 </w:t>
        </w:r>
      </w:hyperlink>
      <w:hyperlink r:id="rId54" w:history="1">
        <w:r w:rsidRPr="00FC65F6">
          <w:rPr>
            <w:rStyle w:val="affc"/>
            <w:rFonts w:eastAsia="Times New Roman"/>
            <w:color w:val="auto"/>
            <w:u w:val="none"/>
            <w:lang w:val="en-US"/>
          </w:rPr>
          <w:t>Placzek M</w:t>
        </w:r>
        <w:r w:rsidR="004E29DA" w:rsidRPr="004E29DA">
          <w:rPr>
            <w:rStyle w:val="affc"/>
            <w:rFonts w:eastAsia="Times New Roman"/>
            <w:color w:val="auto"/>
            <w:u w:val="none"/>
            <w:lang w:val="en-US"/>
          </w:rPr>
          <w:t>.</w:t>
        </w:r>
        <w:r w:rsidRPr="00FC65F6">
          <w:rPr>
            <w:rStyle w:val="affc"/>
            <w:rFonts w:eastAsia="Times New Roman"/>
            <w:color w:val="auto"/>
            <w:u w:val="none"/>
            <w:lang w:val="en-US"/>
          </w:rPr>
          <w:t xml:space="preserve">, </w:t>
        </w:r>
      </w:hyperlink>
      <w:hyperlink r:id="rId55" w:history="1">
        <w:r w:rsidRPr="00FC65F6">
          <w:rPr>
            <w:rStyle w:val="affc"/>
            <w:rFonts w:eastAsia="Times New Roman"/>
            <w:color w:val="auto"/>
            <w:u w:val="none"/>
            <w:lang w:val="en-US"/>
          </w:rPr>
          <w:t xml:space="preserve">Ring J. Systemic vitamin C and vitamin E do not prevent photoprovocation test reactions in polymorphous light eruption. </w:t>
        </w:r>
      </w:hyperlink>
      <w:hyperlink r:id="rId56" w:tooltip="Photodermatology, photoimmunology &amp; photomedicine." w:history="1">
        <w:r w:rsidRPr="00FC65F6">
          <w:rPr>
            <w:rStyle w:val="affc"/>
            <w:rFonts w:eastAsia="Times New Roman"/>
            <w:color w:val="auto"/>
            <w:u w:val="none"/>
            <w:lang w:val="en-US"/>
          </w:rPr>
          <w:t>Photodermatol</w:t>
        </w:r>
        <w:r w:rsidR="004E29DA">
          <w:rPr>
            <w:rStyle w:val="affc"/>
            <w:rFonts w:eastAsia="Times New Roman"/>
            <w:color w:val="auto"/>
            <w:u w:val="none"/>
            <w:lang w:val="ru-RU"/>
          </w:rPr>
          <w:t>.</w:t>
        </w:r>
        <w:r w:rsidRPr="00FC65F6">
          <w:rPr>
            <w:rStyle w:val="affc"/>
            <w:rFonts w:eastAsia="Times New Roman"/>
            <w:color w:val="auto"/>
            <w:u w:val="none"/>
            <w:lang w:val="en-US"/>
          </w:rPr>
          <w:t xml:space="preserve"> Photoimmunol</w:t>
        </w:r>
        <w:r w:rsidR="004E29DA">
          <w:rPr>
            <w:rStyle w:val="affc"/>
            <w:rFonts w:eastAsia="Times New Roman"/>
            <w:color w:val="auto"/>
            <w:u w:val="none"/>
            <w:lang w:val="ru-RU"/>
          </w:rPr>
          <w:t>.</w:t>
        </w:r>
        <w:r w:rsidRPr="00FC65F6">
          <w:rPr>
            <w:rStyle w:val="affc"/>
            <w:rFonts w:eastAsia="Times New Roman"/>
            <w:color w:val="auto"/>
            <w:u w:val="none"/>
            <w:lang w:val="en-US"/>
          </w:rPr>
          <w:t xml:space="preserve"> Photomed</w:t>
        </w:r>
        <w:r w:rsidR="004E29DA">
          <w:rPr>
            <w:rStyle w:val="affc"/>
            <w:rFonts w:eastAsia="Times New Roman"/>
            <w:color w:val="auto"/>
            <w:u w:val="none"/>
            <w:lang w:val="ru-RU"/>
          </w:rPr>
          <w:t>.</w:t>
        </w:r>
        <w:r w:rsidRPr="00FC65F6">
          <w:rPr>
            <w:rStyle w:val="affc"/>
            <w:rFonts w:eastAsia="Times New Roman"/>
            <w:color w:val="auto"/>
            <w:u w:val="none"/>
            <w:lang w:val="en-US"/>
          </w:rPr>
          <w:t xml:space="preserve"> 2000;16(2): 50-52. </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57" w:history="1">
        <w:r w:rsidRPr="0080613A">
          <w:rPr>
            <w:rStyle w:val="affc"/>
            <w:rFonts w:eastAsia="Times New Roman"/>
            <w:color w:val="auto"/>
            <w:u w:val="none"/>
            <w:lang w:val="en-US"/>
          </w:rPr>
          <w:t>Shipley D.R</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w:t>
        </w:r>
      </w:hyperlink>
      <w:hyperlink r:id="rId58" w:history="1">
        <w:r w:rsidRPr="0080613A">
          <w:rPr>
            <w:rStyle w:val="affc"/>
            <w:rFonts w:eastAsia="Times New Roman"/>
            <w:color w:val="auto"/>
            <w:u w:val="none"/>
            <w:lang w:val="en-US"/>
          </w:rPr>
          <w:t xml:space="preserve">Hewitt J.B. Polymorphic light eruption treated with cyclosporin. </w:t>
        </w:r>
      </w:hyperlink>
      <w:hyperlink r:id="rId59" w:tooltip="The British journal of dermatology." w:history="1">
        <w:r w:rsidRPr="0080613A">
          <w:rPr>
            <w:rStyle w:val="affc"/>
            <w:rFonts w:eastAsia="Times New Roman"/>
            <w:color w:val="auto"/>
            <w:u w:val="none"/>
            <w:lang w:val="en-US"/>
          </w:rPr>
          <w:t xml:space="preserve">Br </w:t>
        </w:r>
        <w:r w:rsidR="004E29DA">
          <w:rPr>
            <w:rStyle w:val="affc"/>
            <w:rFonts w:eastAsia="Times New Roman"/>
            <w:color w:val="auto"/>
            <w:u w:val="none"/>
            <w:lang w:val="ru-RU"/>
          </w:rPr>
          <w:t>.</w:t>
        </w:r>
        <w:r w:rsidRPr="0080613A">
          <w:rPr>
            <w:rStyle w:val="affc"/>
            <w:rFonts w:eastAsia="Times New Roman"/>
            <w:color w:val="auto"/>
            <w:u w:val="none"/>
            <w:lang w:val="en-US"/>
          </w:rPr>
          <w:t>J</w:t>
        </w:r>
        <w:r w:rsidR="004E29DA">
          <w:rPr>
            <w:rStyle w:val="affc"/>
            <w:rFonts w:eastAsia="Times New Roman"/>
            <w:color w:val="auto"/>
            <w:u w:val="none"/>
            <w:lang w:val="ru-RU"/>
          </w:rPr>
          <w:t>.</w:t>
        </w:r>
        <w:r w:rsidRPr="0080613A">
          <w:rPr>
            <w:rStyle w:val="affc"/>
            <w:rFonts w:eastAsia="Times New Roman"/>
            <w:color w:val="auto"/>
            <w:u w:val="none"/>
            <w:lang w:val="en-US"/>
          </w:rPr>
          <w:t xml:space="preserve"> Dermatol </w:t>
        </w:r>
        <w:r w:rsidR="004E29DA">
          <w:rPr>
            <w:rStyle w:val="affc"/>
            <w:rFonts w:eastAsia="Times New Roman"/>
            <w:color w:val="auto"/>
            <w:u w:val="none"/>
            <w:lang w:val="ru-RU"/>
          </w:rPr>
          <w:t>.</w:t>
        </w:r>
        <w:r w:rsidRPr="0080613A">
          <w:rPr>
            <w:rStyle w:val="affc"/>
            <w:rFonts w:eastAsia="Times New Roman"/>
            <w:color w:val="auto"/>
            <w:u w:val="none"/>
            <w:lang w:val="en-US"/>
          </w:rPr>
          <w:t>2001; 144(2): 446-447.</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60" w:history="1">
        <w:r w:rsidRPr="0080613A">
          <w:rPr>
            <w:rStyle w:val="affc"/>
            <w:rFonts w:eastAsia="Times New Roman"/>
            <w:color w:val="auto"/>
            <w:u w:val="none"/>
            <w:lang w:val="en-US"/>
          </w:rPr>
          <w:t xml:space="preserve">Lasa O., </w:t>
        </w:r>
      </w:hyperlink>
      <w:hyperlink r:id="rId61" w:history="1">
        <w:r w:rsidRPr="0080613A">
          <w:rPr>
            <w:rStyle w:val="affc"/>
            <w:rFonts w:eastAsia="Times New Roman"/>
            <w:color w:val="auto"/>
            <w:u w:val="none"/>
            <w:lang w:val="en-US"/>
          </w:rPr>
          <w:t xml:space="preserve">Trebol I., </w:t>
        </w:r>
      </w:hyperlink>
      <w:hyperlink r:id="rId62" w:history="1">
        <w:r w:rsidRPr="0080613A">
          <w:rPr>
            <w:rStyle w:val="affc"/>
            <w:rFonts w:eastAsia="Times New Roman"/>
            <w:color w:val="auto"/>
            <w:u w:val="none"/>
            <w:lang w:val="en-US"/>
          </w:rPr>
          <w:t xml:space="preserve">Gardeazabal J., </w:t>
        </w:r>
      </w:hyperlink>
      <w:hyperlink r:id="rId63" w:history="1">
        <w:r w:rsidRPr="0080613A">
          <w:rPr>
            <w:rStyle w:val="affc"/>
            <w:rFonts w:eastAsia="Times New Roman"/>
            <w:color w:val="auto"/>
            <w:u w:val="none"/>
            <w:lang w:val="en-US"/>
          </w:rPr>
          <w:t xml:space="preserve">Diaz-Perez J.L. Prophylactic short-term use of cyclosporin in refractory polymorphic light eruption. </w:t>
        </w:r>
      </w:hyperlink>
      <w:hyperlink r:id="rId64" w:tooltip="Journal of the European Academy of Dermatology and Venereology : JEADV." w:history="1">
        <w:r w:rsidRPr="0080613A">
          <w:rPr>
            <w:rStyle w:val="affc"/>
            <w:rFonts w:eastAsia="Times New Roman"/>
            <w:color w:val="auto"/>
            <w:u w:val="none"/>
            <w:lang w:val="en-US"/>
          </w:rPr>
          <w:t>J</w:t>
        </w:r>
        <w:r w:rsidR="004E29DA">
          <w:rPr>
            <w:rStyle w:val="affc"/>
            <w:rFonts w:eastAsia="Times New Roman"/>
            <w:color w:val="auto"/>
            <w:u w:val="none"/>
            <w:lang w:val="ru-RU"/>
          </w:rPr>
          <w:t>.</w:t>
        </w:r>
        <w:r w:rsidRPr="0080613A">
          <w:rPr>
            <w:rStyle w:val="affc"/>
            <w:rFonts w:eastAsia="Times New Roman"/>
            <w:color w:val="auto"/>
            <w:u w:val="none"/>
            <w:lang w:val="en-US"/>
          </w:rPr>
          <w:t xml:space="preserve"> Eur</w:t>
        </w:r>
        <w:r w:rsidR="004E29DA">
          <w:rPr>
            <w:rStyle w:val="affc"/>
            <w:rFonts w:eastAsia="Times New Roman"/>
            <w:color w:val="auto"/>
            <w:u w:val="none"/>
            <w:lang w:val="ru-RU"/>
          </w:rPr>
          <w:t>.</w:t>
        </w:r>
        <w:r w:rsidRPr="0080613A">
          <w:rPr>
            <w:rStyle w:val="affc"/>
            <w:rFonts w:eastAsia="Times New Roman"/>
            <w:color w:val="auto"/>
            <w:u w:val="none"/>
            <w:lang w:val="en-US"/>
          </w:rPr>
          <w:t xml:space="preserve"> Acad</w:t>
        </w:r>
        <w:r w:rsidR="004E29DA">
          <w:rPr>
            <w:rStyle w:val="affc"/>
            <w:rFonts w:eastAsia="Times New Roman"/>
            <w:color w:val="auto"/>
            <w:u w:val="none"/>
            <w:lang w:val="ru-RU"/>
          </w:rPr>
          <w:t>.</w:t>
        </w:r>
        <w:r w:rsidRPr="0080613A">
          <w:rPr>
            <w:rStyle w:val="affc"/>
            <w:rFonts w:eastAsia="Times New Roman"/>
            <w:color w:val="auto"/>
            <w:u w:val="none"/>
            <w:lang w:val="en-US"/>
          </w:rPr>
          <w:t xml:space="preserve"> Dermatol </w:t>
        </w:r>
        <w:r w:rsidR="004E29DA">
          <w:rPr>
            <w:rStyle w:val="affc"/>
            <w:rFonts w:eastAsia="Times New Roman"/>
            <w:color w:val="auto"/>
            <w:u w:val="none"/>
            <w:lang w:val="ru-RU"/>
          </w:rPr>
          <w:t>.</w:t>
        </w:r>
        <w:r w:rsidRPr="0080613A">
          <w:rPr>
            <w:rStyle w:val="affc"/>
            <w:rFonts w:eastAsia="Times New Roman"/>
            <w:color w:val="auto"/>
            <w:u w:val="none"/>
            <w:lang w:val="en-US"/>
          </w:rPr>
          <w:t>Venereol</w:t>
        </w:r>
        <w:r w:rsidR="004E29DA">
          <w:rPr>
            <w:rStyle w:val="affc"/>
            <w:rFonts w:eastAsia="Times New Roman"/>
            <w:color w:val="auto"/>
            <w:u w:val="none"/>
            <w:lang w:val="ru-RU"/>
          </w:rPr>
          <w:t>.</w:t>
        </w:r>
        <w:r w:rsidRPr="0080613A">
          <w:rPr>
            <w:rStyle w:val="affc"/>
            <w:rFonts w:eastAsia="Times New Roman"/>
            <w:color w:val="auto"/>
            <w:u w:val="none"/>
            <w:lang w:val="en-US"/>
          </w:rPr>
          <w:t xml:space="preserve"> 2004; 18(6): 747-748.</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65" w:history="1">
        <w:r w:rsidRPr="0080613A">
          <w:rPr>
            <w:rStyle w:val="affc"/>
            <w:rFonts w:eastAsia="Times New Roman"/>
            <w:color w:val="auto"/>
            <w:u w:val="none"/>
            <w:lang w:val="en-US"/>
          </w:rPr>
          <w:t>Hadshiew I.M</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w:t>
        </w:r>
      </w:hyperlink>
      <w:hyperlink r:id="rId66" w:history="1">
        <w:r w:rsidRPr="0080613A">
          <w:rPr>
            <w:rStyle w:val="affc"/>
            <w:rFonts w:eastAsia="Times New Roman"/>
            <w:color w:val="auto"/>
            <w:u w:val="none"/>
            <w:lang w:val="en-US"/>
          </w:rPr>
          <w:t xml:space="preserve">Treder-Conrad C., </w:t>
        </w:r>
      </w:hyperlink>
      <w:hyperlink r:id="rId67" w:history="1">
        <w:r w:rsidRPr="0080613A">
          <w:rPr>
            <w:rStyle w:val="affc"/>
            <w:rFonts w:eastAsia="Times New Roman"/>
            <w:color w:val="auto"/>
            <w:u w:val="none"/>
            <w:lang w:val="en-US"/>
          </w:rPr>
          <w:t xml:space="preserve">v Bülow R. et al. Polymorphous light eruption (PLE) and a new potent antioxidant and UVA-protective formulation as prophylaxis. </w:t>
        </w:r>
      </w:hyperlink>
      <w:hyperlink r:id="rId68" w:tooltip="Photodermatology, photoimmunology &amp; photomedicine." w:history="1">
        <w:r w:rsidRPr="0080613A">
          <w:rPr>
            <w:rStyle w:val="affc"/>
            <w:rFonts w:eastAsia="Times New Roman"/>
            <w:color w:val="auto"/>
            <w:u w:val="none"/>
          </w:rPr>
          <w:t>Photodermatol</w:t>
        </w:r>
        <w:r w:rsidR="004E29DA">
          <w:rPr>
            <w:rStyle w:val="affc"/>
            <w:rFonts w:eastAsia="Times New Roman"/>
            <w:color w:val="auto"/>
            <w:u w:val="none"/>
            <w:lang w:val="ru-RU"/>
          </w:rPr>
          <w:t>.</w:t>
        </w:r>
        <w:r w:rsidRPr="0080613A">
          <w:rPr>
            <w:rStyle w:val="affc"/>
            <w:rFonts w:eastAsia="Times New Roman"/>
            <w:color w:val="auto"/>
            <w:u w:val="none"/>
          </w:rPr>
          <w:t xml:space="preserve"> Photoimmunol</w:t>
        </w:r>
        <w:r w:rsidR="004E29DA">
          <w:rPr>
            <w:rStyle w:val="affc"/>
            <w:rFonts w:eastAsia="Times New Roman"/>
            <w:color w:val="auto"/>
            <w:u w:val="none"/>
            <w:lang w:val="ru-RU"/>
          </w:rPr>
          <w:t>.</w:t>
        </w:r>
        <w:r w:rsidRPr="0080613A">
          <w:rPr>
            <w:rStyle w:val="affc"/>
            <w:rFonts w:eastAsia="Times New Roman"/>
            <w:color w:val="auto"/>
            <w:u w:val="none"/>
          </w:rPr>
          <w:t xml:space="preserve"> Photomed</w:t>
        </w:r>
        <w:r w:rsidR="004E29DA">
          <w:rPr>
            <w:rStyle w:val="affc"/>
            <w:rFonts w:eastAsia="Times New Roman"/>
            <w:color w:val="auto"/>
            <w:u w:val="none"/>
            <w:lang w:val="ru-RU"/>
          </w:rPr>
          <w:t>.</w:t>
        </w:r>
        <w:r w:rsidRPr="0080613A">
          <w:rPr>
            <w:rStyle w:val="affc"/>
            <w:rFonts w:eastAsia="Times New Roman"/>
            <w:color w:val="auto"/>
            <w:u w:val="none"/>
          </w:rPr>
          <w:t xml:space="preserve"> 2004; 20(4) :200-204. </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69" w:tooltip="Photodermatology, photoimmunology &amp; photomedicine." w:history="1">
        <w:r w:rsidRPr="0080613A">
          <w:rPr>
            <w:rStyle w:val="affc"/>
            <w:rFonts w:eastAsia="Times New Roman"/>
            <w:color w:val="auto"/>
            <w:u w:val="none"/>
            <w:lang w:val="en-US"/>
          </w:rPr>
          <w:t>Bilsland D., George S.A., Gibbs N.K., Aitchison T., Johnson B.E., Ferguson J. A comparison of narrow band phototherapy (TL-01) and photochemotherapy (PUVA) in the management of polymorphic light eruption. Br</w:t>
        </w:r>
        <w:r w:rsidR="004E29DA">
          <w:rPr>
            <w:rStyle w:val="affc"/>
            <w:rFonts w:eastAsia="Times New Roman"/>
            <w:color w:val="auto"/>
            <w:u w:val="none"/>
            <w:lang w:val="ru-RU"/>
          </w:rPr>
          <w:t>.</w:t>
        </w:r>
        <w:r w:rsidRPr="0080613A">
          <w:rPr>
            <w:rStyle w:val="affc"/>
            <w:rFonts w:eastAsia="Times New Roman"/>
            <w:color w:val="auto"/>
            <w:u w:val="none"/>
            <w:lang w:val="en-US"/>
          </w:rPr>
          <w:t xml:space="preserve"> J</w:t>
        </w:r>
        <w:r w:rsidR="004E29DA">
          <w:rPr>
            <w:rStyle w:val="affc"/>
            <w:rFonts w:eastAsia="Times New Roman"/>
            <w:color w:val="auto"/>
            <w:u w:val="none"/>
            <w:lang w:val="ru-RU"/>
          </w:rPr>
          <w:t>.</w:t>
        </w:r>
        <w:r w:rsidRPr="0080613A">
          <w:rPr>
            <w:rStyle w:val="affc"/>
            <w:rFonts w:eastAsia="Times New Roman"/>
            <w:color w:val="auto"/>
            <w:u w:val="none"/>
            <w:lang w:val="en-US"/>
          </w:rPr>
          <w:t xml:space="preserve"> Dermatol</w:t>
        </w:r>
        <w:r w:rsidR="004E29DA">
          <w:rPr>
            <w:rStyle w:val="affc"/>
            <w:rFonts w:eastAsia="Times New Roman"/>
            <w:color w:val="auto"/>
            <w:u w:val="none"/>
            <w:lang w:val="ru-RU"/>
          </w:rPr>
          <w:t>.</w:t>
        </w:r>
        <w:r w:rsidRPr="0080613A">
          <w:rPr>
            <w:rStyle w:val="affc"/>
            <w:rFonts w:eastAsia="Times New Roman"/>
            <w:color w:val="auto"/>
            <w:u w:val="none"/>
            <w:lang w:val="en-US"/>
          </w:rPr>
          <w:t xml:space="preserve"> 1993; 129(6): 708-712. </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70" w:tooltip="Photodermatology, photoimmunology &amp; photomedicine." w:history="1">
        <w:r w:rsidRPr="0080613A">
          <w:rPr>
            <w:rStyle w:val="affc"/>
            <w:rFonts w:eastAsia="Times New Roman"/>
            <w:color w:val="auto"/>
            <w:u w:val="none"/>
            <w:lang w:val="en-US"/>
          </w:rPr>
          <w:t xml:space="preserve">Man I., Dawe R.S., Ferguson J. Artificial hardening for polymorphic light eruption: practical points from ten years" experience. Photodermatol </w:t>
        </w:r>
        <w:r w:rsidR="004E29DA" w:rsidRPr="004E29DA">
          <w:rPr>
            <w:rStyle w:val="affc"/>
            <w:rFonts w:eastAsia="Times New Roman"/>
            <w:color w:val="auto"/>
            <w:u w:val="none"/>
            <w:lang w:val="en-US"/>
          </w:rPr>
          <w:t>.</w:t>
        </w:r>
        <w:r w:rsidRPr="0080613A">
          <w:rPr>
            <w:rStyle w:val="affc"/>
            <w:rFonts w:eastAsia="Times New Roman"/>
            <w:color w:val="auto"/>
            <w:u w:val="none"/>
            <w:lang w:val="en-US"/>
          </w:rPr>
          <w:t>Photoimmunol</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Photomed</w:t>
        </w:r>
        <w:r w:rsidR="004E29DA">
          <w:rPr>
            <w:rStyle w:val="affc"/>
            <w:rFonts w:eastAsia="Times New Roman"/>
            <w:color w:val="auto"/>
            <w:u w:val="none"/>
            <w:lang w:val="ru-RU"/>
          </w:rPr>
          <w:t>.</w:t>
        </w:r>
        <w:r w:rsidRPr="0080613A">
          <w:rPr>
            <w:rStyle w:val="affc"/>
            <w:rFonts w:eastAsia="Times New Roman"/>
            <w:color w:val="auto"/>
            <w:u w:val="none"/>
            <w:lang w:val="en-US"/>
          </w:rPr>
          <w:t xml:space="preserve"> 1999; 15(3-4): 96-99.</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71" w:history="1">
        <w:r w:rsidRPr="0080613A">
          <w:rPr>
            <w:rStyle w:val="affc"/>
            <w:rFonts w:eastAsia="Times New Roman"/>
            <w:color w:val="auto"/>
            <w:u w:val="none"/>
            <w:lang w:val="en-US"/>
          </w:rPr>
          <w:t xml:space="preserve">Murphy G.M., </w:t>
        </w:r>
      </w:hyperlink>
      <w:hyperlink r:id="rId72" w:history="1">
        <w:r w:rsidRPr="0080613A">
          <w:rPr>
            <w:rStyle w:val="affc"/>
            <w:rFonts w:eastAsia="Times New Roman"/>
            <w:color w:val="auto"/>
            <w:u w:val="none"/>
            <w:lang w:val="en-US"/>
          </w:rPr>
          <w:t xml:space="preserve">Logan R.A., </w:t>
        </w:r>
      </w:hyperlink>
      <w:hyperlink r:id="rId73" w:history="1">
        <w:r w:rsidRPr="0080613A">
          <w:rPr>
            <w:rStyle w:val="affc"/>
            <w:rFonts w:eastAsia="Times New Roman"/>
            <w:color w:val="auto"/>
            <w:u w:val="none"/>
            <w:lang w:val="en-US"/>
          </w:rPr>
          <w:t xml:space="preserve">Lovell C.R. et al. Prophylactic PUVA and UVB therapy in polymorphic light eruption - a controlled trial. </w:t>
        </w:r>
      </w:hyperlink>
      <w:hyperlink r:id="rId74" w:tooltip="The British journal of dermatology." w:history="1">
        <w:r w:rsidRPr="0080613A">
          <w:rPr>
            <w:rStyle w:val="affc"/>
            <w:rFonts w:eastAsia="Times New Roman"/>
            <w:color w:val="auto"/>
            <w:u w:val="none"/>
          </w:rPr>
          <w:t>Br</w:t>
        </w:r>
        <w:r w:rsidR="004E29DA">
          <w:rPr>
            <w:rStyle w:val="affc"/>
            <w:rFonts w:eastAsia="Times New Roman"/>
            <w:color w:val="auto"/>
            <w:u w:val="none"/>
            <w:lang w:val="ru-RU"/>
          </w:rPr>
          <w:t>.</w:t>
        </w:r>
        <w:r w:rsidRPr="0080613A">
          <w:rPr>
            <w:rStyle w:val="affc"/>
            <w:rFonts w:eastAsia="Times New Roman"/>
            <w:color w:val="auto"/>
            <w:u w:val="none"/>
          </w:rPr>
          <w:t xml:space="preserve"> J</w:t>
        </w:r>
        <w:r w:rsidR="004E29DA">
          <w:rPr>
            <w:rStyle w:val="affc"/>
            <w:rFonts w:eastAsia="Times New Roman"/>
            <w:color w:val="auto"/>
            <w:u w:val="none"/>
            <w:lang w:val="ru-RU"/>
          </w:rPr>
          <w:t>.</w:t>
        </w:r>
        <w:r w:rsidRPr="0080613A">
          <w:rPr>
            <w:rStyle w:val="affc"/>
            <w:rFonts w:eastAsia="Times New Roman"/>
            <w:color w:val="auto"/>
            <w:u w:val="none"/>
          </w:rPr>
          <w:t xml:space="preserve"> Dermatol</w:t>
        </w:r>
        <w:r w:rsidR="004E29DA">
          <w:rPr>
            <w:rStyle w:val="affc"/>
            <w:rFonts w:eastAsia="Times New Roman"/>
            <w:color w:val="auto"/>
            <w:u w:val="none"/>
            <w:lang w:val="ru-RU"/>
          </w:rPr>
          <w:t>.</w:t>
        </w:r>
        <w:r w:rsidRPr="0080613A">
          <w:rPr>
            <w:rStyle w:val="affc"/>
            <w:rFonts w:eastAsia="Times New Roman"/>
            <w:color w:val="auto"/>
            <w:u w:val="none"/>
          </w:rPr>
          <w:t xml:space="preserve"> 1987; 116(4): 531-538.</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75" w:tooltip="The British journal of dermatology." w:history="1">
        <w:r w:rsidRPr="0080613A">
          <w:rPr>
            <w:rStyle w:val="affc"/>
            <w:rFonts w:eastAsia="Times New Roman"/>
            <w:color w:val="auto"/>
            <w:u w:val="none"/>
            <w:lang w:val="en-US"/>
          </w:rPr>
          <w:t xml:space="preserve">Addo HA, Sharma SC. UVB phototherapy and photochemotherapy (PUVA) in the treatment of polymorphic light eruption and solar urticaria. </w:t>
        </w:r>
        <w:r w:rsidRPr="0080613A">
          <w:rPr>
            <w:rStyle w:val="affc"/>
            <w:rFonts w:eastAsia="Times New Roman"/>
            <w:color w:val="auto"/>
            <w:u w:val="none"/>
          </w:rPr>
          <w:t>Br</w:t>
        </w:r>
        <w:r w:rsidR="004E29DA">
          <w:rPr>
            <w:rStyle w:val="affc"/>
            <w:rFonts w:eastAsia="Times New Roman"/>
            <w:color w:val="auto"/>
            <w:u w:val="none"/>
            <w:lang w:val="ru-RU"/>
          </w:rPr>
          <w:t>.</w:t>
        </w:r>
        <w:r w:rsidRPr="0080613A">
          <w:rPr>
            <w:rStyle w:val="affc"/>
            <w:rFonts w:eastAsia="Times New Roman"/>
            <w:color w:val="auto"/>
            <w:u w:val="none"/>
          </w:rPr>
          <w:t xml:space="preserve"> J</w:t>
        </w:r>
        <w:r w:rsidR="004E29DA">
          <w:rPr>
            <w:rStyle w:val="affc"/>
            <w:rFonts w:eastAsia="Times New Roman"/>
            <w:color w:val="auto"/>
            <w:u w:val="none"/>
            <w:lang w:val="ru-RU"/>
          </w:rPr>
          <w:t>.</w:t>
        </w:r>
        <w:r w:rsidRPr="0080613A">
          <w:rPr>
            <w:rStyle w:val="affc"/>
            <w:rFonts w:eastAsia="Times New Roman"/>
            <w:color w:val="auto"/>
            <w:u w:val="none"/>
          </w:rPr>
          <w:t xml:space="preserve"> Dermatol. 1987; 116(4):539-547.</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76" w:history="1">
        <w:r w:rsidRPr="0080613A">
          <w:rPr>
            <w:rStyle w:val="affc"/>
            <w:rFonts w:eastAsia="Times New Roman"/>
            <w:color w:val="auto"/>
            <w:u w:val="none"/>
            <w:lang w:val="en-US"/>
          </w:rPr>
          <w:t xml:space="preserve">Franken S.M., </w:t>
        </w:r>
      </w:hyperlink>
      <w:hyperlink r:id="rId77" w:history="1">
        <w:r w:rsidRPr="0080613A">
          <w:rPr>
            <w:rStyle w:val="affc"/>
            <w:rFonts w:eastAsia="Times New Roman"/>
            <w:color w:val="auto"/>
            <w:u w:val="none"/>
            <w:lang w:val="en-US"/>
          </w:rPr>
          <w:t xml:space="preserve">Genders R.E., </w:t>
        </w:r>
      </w:hyperlink>
      <w:hyperlink r:id="rId78" w:history="1">
        <w:r w:rsidRPr="0080613A">
          <w:rPr>
            <w:rStyle w:val="affc"/>
            <w:rFonts w:eastAsia="Times New Roman"/>
            <w:color w:val="auto"/>
            <w:u w:val="none"/>
            <w:lang w:val="en-US"/>
          </w:rPr>
          <w:t xml:space="preserve">de Gruijl F.R., </w:t>
        </w:r>
      </w:hyperlink>
      <w:hyperlink r:id="rId79" w:history="1">
        <w:r w:rsidRPr="0080613A">
          <w:rPr>
            <w:rStyle w:val="affc"/>
            <w:rFonts w:eastAsia="Times New Roman"/>
            <w:color w:val="auto"/>
            <w:u w:val="none"/>
            <w:lang w:val="en-US"/>
          </w:rPr>
          <w:t xml:space="preserve">Rustemeyer T., </w:t>
        </w:r>
      </w:hyperlink>
      <w:hyperlink r:id="rId80" w:history="1">
        <w:r w:rsidRPr="0080613A">
          <w:rPr>
            <w:rStyle w:val="affc"/>
            <w:rFonts w:eastAsia="Times New Roman"/>
            <w:color w:val="auto"/>
            <w:u w:val="none"/>
            <w:lang w:val="en-US"/>
          </w:rPr>
          <w:t xml:space="preserve">Pavel S. Skin hardening effect in patients with polymorphic light eruption: comparison of UVB hardening in hospital with a novel home UV-hardening device. </w:t>
        </w:r>
      </w:hyperlink>
      <w:hyperlink r:id="rId81" w:tooltip="Journal of the European Academy of Dermatology and Venereology : JEADV." w:history="1">
        <w:r w:rsidRPr="0080613A">
          <w:rPr>
            <w:rStyle w:val="affc"/>
            <w:rFonts w:eastAsia="Times New Roman"/>
            <w:color w:val="auto"/>
            <w:u w:val="none"/>
            <w:lang w:val="en-US"/>
          </w:rPr>
          <w:t>J</w:t>
        </w:r>
        <w:r w:rsidR="004E29DA">
          <w:rPr>
            <w:rStyle w:val="affc"/>
            <w:rFonts w:eastAsia="Times New Roman"/>
            <w:color w:val="auto"/>
            <w:u w:val="none"/>
            <w:lang w:val="ru-RU"/>
          </w:rPr>
          <w:t>.</w:t>
        </w:r>
        <w:r w:rsidRPr="0080613A">
          <w:rPr>
            <w:rStyle w:val="affc"/>
            <w:rFonts w:eastAsia="Times New Roman"/>
            <w:color w:val="auto"/>
            <w:u w:val="none"/>
            <w:lang w:val="en-US"/>
          </w:rPr>
          <w:t xml:space="preserve"> Eur</w:t>
        </w:r>
        <w:r w:rsidR="004E29DA">
          <w:rPr>
            <w:rStyle w:val="affc"/>
            <w:rFonts w:eastAsia="Times New Roman"/>
            <w:color w:val="auto"/>
            <w:u w:val="none"/>
            <w:lang w:val="ru-RU"/>
          </w:rPr>
          <w:t>.</w:t>
        </w:r>
        <w:r w:rsidRPr="0080613A">
          <w:rPr>
            <w:rStyle w:val="affc"/>
            <w:rFonts w:eastAsia="Times New Roman"/>
            <w:color w:val="auto"/>
            <w:u w:val="none"/>
            <w:lang w:val="en-US"/>
          </w:rPr>
          <w:t xml:space="preserve"> Acad</w:t>
        </w:r>
        <w:r w:rsidR="004E29DA">
          <w:rPr>
            <w:rStyle w:val="affc"/>
            <w:rFonts w:eastAsia="Times New Roman"/>
            <w:color w:val="auto"/>
            <w:u w:val="none"/>
            <w:lang w:val="ru-RU"/>
          </w:rPr>
          <w:t>.</w:t>
        </w:r>
        <w:r w:rsidRPr="0080613A">
          <w:rPr>
            <w:rStyle w:val="affc"/>
            <w:rFonts w:eastAsia="Times New Roman"/>
            <w:color w:val="auto"/>
            <w:u w:val="none"/>
            <w:lang w:val="en-US"/>
          </w:rPr>
          <w:t xml:space="preserve"> Dermatol</w:t>
        </w:r>
        <w:r w:rsidR="004E29DA">
          <w:rPr>
            <w:rStyle w:val="affc"/>
            <w:rFonts w:eastAsia="Times New Roman"/>
            <w:color w:val="auto"/>
            <w:u w:val="none"/>
            <w:lang w:val="ru-RU"/>
          </w:rPr>
          <w:t>.</w:t>
        </w:r>
        <w:r w:rsidRPr="0080613A">
          <w:rPr>
            <w:rStyle w:val="affc"/>
            <w:rFonts w:eastAsia="Times New Roman"/>
            <w:color w:val="auto"/>
            <w:u w:val="none"/>
            <w:lang w:val="en-US"/>
          </w:rPr>
          <w:t xml:space="preserve"> Venereol</w:t>
        </w:r>
        <w:r w:rsidR="004E29DA">
          <w:rPr>
            <w:rStyle w:val="affc"/>
            <w:rFonts w:eastAsia="Times New Roman"/>
            <w:color w:val="auto"/>
            <w:u w:val="none"/>
            <w:lang w:val="ru-RU"/>
          </w:rPr>
          <w:t>.</w:t>
        </w:r>
        <w:r w:rsidRPr="0080613A">
          <w:rPr>
            <w:rStyle w:val="affc"/>
            <w:rFonts w:eastAsia="Times New Roman"/>
            <w:color w:val="auto"/>
            <w:u w:val="none"/>
            <w:lang w:val="en-US"/>
          </w:rPr>
          <w:t xml:space="preserve"> 2013; 27(1): 67-72. </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82" w:history="1">
        <w:r w:rsidRPr="0080613A">
          <w:rPr>
            <w:rStyle w:val="affc"/>
            <w:rFonts w:eastAsia="Times New Roman"/>
            <w:color w:val="auto"/>
            <w:u w:val="none"/>
            <w:lang w:val="en-US"/>
          </w:rPr>
          <w:t>Leonard F</w:t>
        </w:r>
      </w:hyperlink>
      <w:r w:rsidRPr="0080613A">
        <w:rPr>
          <w:rFonts w:eastAsia="Times New Roman"/>
          <w:lang w:val="en-US"/>
        </w:rPr>
        <w:t xml:space="preserve">., </w:t>
      </w:r>
      <w:hyperlink r:id="rId83" w:history="1">
        <w:r w:rsidRPr="0080613A">
          <w:rPr>
            <w:rStyle w:val="affc"/>
            <w:rFonts w:eastAsia="Times New Roman"/>
            <w:color w:val="auto"/>
            <w:u w:val="none"/>
            <w:lang w:val="en-US"/>
          </w:rPr>
          <w:t xml:space="preserve">Morel M., </w:t>
        </w:r>
      </w:hyperlink>
      <w:hyperlink r:id="rId84" w:history="1">
        <w:r w:rsidRPr="0080613A">
          <w:rPr>
            <w:rStyle w:val="affc"/>
            <w:rFonts w:eastAsia="Times New Roman"/>
            <w:color w:val="auto"/>
            <w:u w:val="none"/>
            <w:lang w:val="en-US"/>
          </w:rPr>
          <w:t xml:space="preserve">Kalis B. et al. Psoralen plus ultraviolet A in the prophylactic treatment of benign summer light eruption. </w:t>
        </w:r>
      </w:hyperlink>
      <w:hyperlink r:id="rId85" w:tooltip="Photodermatology, photoimmunology &amp; photomedicine." w:history="1">
        <w:r w:rsidRPr="0080613A">
          <w:rPr>
            <w:rStyle w:val="affc"/>
            <w:rFonts w:eastAsia="Times New Roman"/>
            <w:color w:val="auto"/>
            <w:u w:val="none"/>
          </w:rPr>
          <w:t>Photodermatol</w:t>
        </w:r>
        <w:r w:rsidR="004E29DA">
          <w:rPr>
            <w:rStyle w:val="affc"/>
            <w:rFonts w:eastAsia="Times New Roman"/>
            <w:color w:val="auto"/>
            <w:u w:val="none"/>
            <w:lang w:val="ru-RU"/>
          </w:rPr>
          <w:t>.</w:t>
        </w:r>
        <w:r w:rsidRPr="0080613A">
          <w:rPr>
            <w:rStyle w:val="affc"/>
            <w:rFonts w:eastAsia="Times New Roman"/>
            <w:color w:val="auto"/>
            <w:u w:val="none"/>
          </w:rPr>
          <w:t xml:space="preserve"> Photoimmunol</w:t>
        </w:r>
        <w:r w:rsidR="004E29DA">
          <w:rPr>
            <w:rStyle w:val="affc"/>
            <w:rFonts w:eastAsia="Times New Roman"/>
            <w:color w:val="auto"/>
            <w:u w:val="none"/>
            <w:lang w:val="ru-RU"/>
          </w:rPr>
          <w:t>.</w:t>
        </w:r>
        <w:r w:rsidRPr="0080613A">
          <w:rPr>
            <w:rStyle w:val="affc"/>
            <w:rFonts w:eastAsia="Times New Roman"/>
            <w:color w:val="auto"/>
            <w:u w:val="none"/>
          </w:rPr>
          <w:t xml:space="preserve"> Photomed</w:t>
        </w:r>
        <w:r w:rsidR="004E29DA">
          <w:rPr>
            <w:rStyle w:val="affc"/>
            <w:rFonts w:eastAsia="Times New Roman"/>
            <w:color w:val="auto"/>
            <w:u w:val="none"/>
            <w:lang w:val="ru-RU"/>
          </w:rPr>
          <w:t>.</w:t>
        </w:r>
        <w:r w:rsidRPr="0080613A">
          <w:rPr>
            <w:rStyle w:val="affc"/>
            <w:rFonts w:eastAsia="Times New Roman"/>
            <w:color w:val="auto"/>
            <w:u w:val="none"/>
          </w:rPr>
          <w:t xml:space="preserve"> 1991; 8(3): 95-98.</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86" w:tooltip="Photodermatology, photoimmunology &amp; photomedicine." w:history="1">
        <w:r w:rsidRPr="0080613A">
          <w:rPr>
            <w:rStyle w:val="affc"/>
            <w:rFonts w:eastAsia="Times New Roman"/>
            <w:color w:val="auto"/>
            <w:u w:val="none"/>
            <w:lang w:val="en-US"/>
          </w:rPr>
          <w:t>Gschnait F., Hönigsmann H., Brenner W., Fritsch P., Wolff K. Induction of UV light tolerance by PUVA in patients with polymorphous light eruption. Br</w:t>
        </w:r>
        <w:r w:rsidR="004E29DA">
          <w:rPr>
            <w:rStyle w:val="affc"/>
            <w:rFonts w:eastAsia="Times New Roman"/>
            <w:color w:val="auto"/>
            <w:u w:val="none"/>
            <w:lang w:val="ru-RU"/>
          </w:rPr>
          <w:t>.</w:t>
        </w:r>
        <w:r w:rsidRPr="0080613A">
          <w:rPr>
            <w:rStyle w:val="affc"/>
            <w:rFonts w:eastAsia="Times New Roman"/>
            <w:color w:val="auto"/>
            <w:u w:val="none"/>
            <w:lang w:val="en-US"/>
          </w:rPr>
          <w:t xml:space="preserve"> J</w:t>
        </w:r>
        <w:r w:rsidR="004E29DA">
          <w:rPr>
            <w:rStyle w:val="affc"/>
            <w:rFonts w:eastAsia="Times New Roman"/>
            <w:color w:val="auto"/>
            <w:u w:val="none"/>
            <w:lang w:val="ru-RU"/>
          </w:rPr>
          <w:t>.</w:t>
        </w:r>
        <w:r w:rsidRPr="0080613A">
          <w:rPr>
            <w:rStyle w:val="affc"/>
            <w:rFonts w:eastAsia="Times New Roman"/>
            <w:color w:val="auto"/>
            <w:u w:val="none"/>
            <w:lang w:val="en-US"/>
          </w:rPr>
          <w:t xml:space="preserve"> Dermatol</w:t>
        </w:r>
        <w:r w:rsidR="004E29DA">
          <w:rPr>
            <w:rStyle w:val="affc"/>
            <w:rFonts w:eastAsia="Times New Roman"/>
            <w:color w:val="auto"/>
            <w:u w:val="none"/>
            <w:lang w:val="ru-RU"/>
          </w:rPr>
          <w:t>.</w:t>
        </w:r>
        <w:r w:rsidRPr="0080613A">
          <w:rPr>
            <w:rStyle w:val="affc"/>
            <w:rFonts w:eastAsia="Times New Roman"/>
            <w:color w:val="auto"/>
            <w:u w:val="none"/>
            <w:lang w:val="en-US"/>
          </w:rPr>
          <w:t xml:space="preserve"> 1978; 99(3):293-295.</w:t>
        </w:r>
      </w:hyperlink>
    </w:p>
    <w:p w:rsidR="00945FAA" w:rsidRPr="0080613A" w:rsidRDefault="00945FAA" w:rsidP="00945FAA">
      <w:pPr>
        <w:pStyle w:val="afd"/>
        <w:numPr>
          <w:ilvl w:val="0"/>
          <w:numId w:val="22"/>
        </w:numPr>
        <w:tabs>
          <w:tab w:val="num" w:pos="644"/>
        </w:tabs>
        <w:autoSpaceDE w:val="0"/>
        <w:autoSpaceDN w:val="0"/>
        <w:adjustRightInd w:val="0"/>
        <w:spacing w:line="240" w:lineRule="auto"/>
        <w:ind w:left="644"/>
        <w:jc w:val="left"/>
        <w:rPr>
          <w:rStyle w:val="affc"/>
          <w:szCs w:val="24"/>
          <w:lang w:val="en-US"/>
        </w:rPr>
      </w:pPr>
      <w:hyperlink r:id="rId87" w:history="1">
        <w:r w:rsidRPr="0080613A">
          <w:rPr>
            <w:rStyle w:val="affc"/>
            <w:rFonts w:eastAsia="Times New Roman"/>
            <w:color w:val="auto"/>
            <w:u w:val="none"/>
            <w:lang w:val="en-US"/>
          </w:rPr>
          <w:t xml:space="preserve">Honig B., </w:t>
        </w:r>
      </w:hyperlink>
      <w:hyperlink r:id="rId88" w:history="1">
        <w:r w:rsidRPr="0080613A">
          <w:rPr>
            <w:rStyle w:val="affc"/>
            <w:rFonts w:eastAsia="Times New Roman"/>
            <w:color w:val="auto"/>
            <w:u w:val="none"/>
            <w:lang w:val="en-US"/>
          </w:rPr>
          <w:t xml:space="preserve">Morison W.L., </w:t>
        </w:r>
      </w:hyperlink>
      <w:hyperlink r:id="rId89" w:history="1">
        <w:r w:rsidRPr="0080613A">
          <w:rPr>
            <w:rStyle w:val="affc"/>
            <w:rFonts w:eastAsia="Times New Roman"/>
            <w:color w:val="auto"/>
            <w:u w:val="none"/>
            <w:lang w:val="en-US"/>
          </w:rPr>
          <w:t xml:space="preserve">Karp D. Photochemotherapy beyond psoriasis. </w:t>
        </w:r>
      </w:hyperlink>
      <w:hyperlink r:id="rId90" w:tooltip="Journal of the American Academy of Dermatology." w:history="1">
        <w:r w:rsidRPr="0080613A">
          <w:rPr>
            <w:rStyle w:val="affc"/>
            <w:rFonts w:eastAsia="Times New Roman"/>
            <w:color w:val="auto"/>
            <w:u w:val="none"/>
            <w:lang w:val="en-US"/>
          </w:rPr>
          <w:t>J</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Am</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Acad</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Dermatol</w:t>
        </w:r>
        <w:r w:rsidR="004E29DA" w:rsidRPr="004E29DA">
          <w:rPr>
            <w:rStyle w:val="affc"/>
            <w:rFonts w:eastAsia="Times New Roman"/>
            <w:color w:val="auto"/>
            <w:u w:val="none"/>
            <w:lang w:val="en-US"/>
          </w:rPr>
          <w:t>.</w:t>
        </w:r>
        <w:r w:rsidRPr="0080613A">
          <w:rPr>
            <w:rStyle w:val="affc"/>
            <w:rFonts w:eastAsia="Times New Roman"/>
            <w:color w:val="auto"/>
            <w:u w:val="none"/>
            <w:lang w:val="en-US"/>
          </w:rPr>
          <w:t xml:space="preserve"> 1994; 31(5 Pt 1):775-790.</w:t>
        </w:r>
      </w:hyperlink>
    </w:p>
    <w:p w:rsidR="00945FAA" w:rsidRPr="0025394B" w:rsidRDefault="00945FAA" w:rsidP="00945FAA">
      <w:pPr>
        <w:pStyle w:val="afd"/>
        <w:numPr>
          <w:ilvl w:val="0"/>
          <w:numId w:val="22"/>
        </w:numPr>
        <w:tabs>
          <w:tab w:val="num" w:pos="644"/>
        </w:tabs>
        <w:autoSpaceDE w:val="0"/>
        <w:autoSpaceDN w:val="0"/>
        <w:adjustRightInd w:val="0"/>
        <w:spacing w:line="240" w:lineRule="auto"/>
        <w:ind w:left="644"/>
        <w:rPr>
          <w:szCs w:val="24"/>
          <w:lang w:val="en-US"/>
        </w:rPr>
      </w:pPr>
      <w:r w:rsidRPr="0080613A">
        <w:rPr>
          <w:szCs w:val="24"/>
          <w:lang w:val="en-US"/>
        </w:rPr>
        <w:t>Aslam A., Fullerton L. Ibbotson S.H. Phototherapy and photochemotherapy for polymorphic light eruption desensitization: a five-year case series review from a university teaching hospital. Photodermatol. Photoimmunol. Photomed .2017; 33: 225–227</w:t>
      </w:r>
      <w:r>
        <w:rPr>
          <w:szCs w:val="24"/>
        </w:rPr>
        <w:t>.</w:t>
      </w:r>
    </w:p>
    <w:p w:rsidR="00945FAA" w:rsidRPr="0025394B" w:rsidRDefault="00945FAA" w:rsidP="00945FAA">
      <w:pPr>
        <w:pStyle w:val="afd"/>
        <w:numPr>
          <w:ilvl w:val="0"/>
          <w:numId w:val="22"/>
        </w:numPr>
        <w:tabs>
          <w:tab w:val="num" w:pos="644"/>
        </w:tabs>
        <w:autoSpaceDE w:val="0"/>
        <w:autoSpaceDN w:val="0"/>
        <w:adjustRightInd w:val="0"/>
        <w:spacing w:line="240" w:lineRule="auto"/>
        <w:ind w:left="644"/>
        <w:rPr>
          <w:rStyle w:val="affc"/>
          <w:szCs w:val="24"/>
          <w:lang w:val="en-US"/>
        </w:rPr>
      </w:pPr>
      <w:hyperlink r:id="rId91" w:tooltip="Journal of the American Academy of Dermatology." w:history="1">
        <w:r w:rsidRPr="0025394B">
          <w:rPr>
            <w:rStyle w:val="affc"/>
            <w:rFonts w:eastAsia="Times New Roman"/>
            <w:color w:val="auto"/>
            <w:u w:val="none"/>
            <w:lang w:val="en-US"/>
          </w:rPr>
          <w:t>Corbett M</w:t>
        </w:r>
        <w:r w:rsidR="00B044F1" w:rsidRPr="00B044F1">
          <w:rPr>
            <w:rStyle w:val="affc"/>
            <w:rFonts w:eastAsia="Times New Roman"/>
            <w:color w:val="auto"/>
            <w:u w:val="none"/>
            <w:lang w:val="en-US"/>
          </w:rPr>
          <w:t>.</w:t>
        </w:r>
        <w:r w:rsidRPr="0025394B">
          <w:rPr>
            <w:rStyle w:val="affc"/>
            <w:rFonts w:eastAsia="Times New Roman"/>
            <w:color w:val="auto"/>
            <w:u w:val="none"/>
            <w:lang w:val="en-US"/>
          </w:rPr>
          <w:t>F</w:t>
        </w:r>
        <w:r w:rsidR="00B044F1" w:rsidRPr="00B044F1">
          <w:rPr>
            <w:rStyle w:val="affc"/>
            <w:rFonts w:eastAsia="Times New Roman"/>
            <w:color w:val="auto"/>
            <w:u w:val="none"/>
            <w:lang w:val="en-US"/>
          </w:rPr>
          <w:t>.</w:t>
        </w:r>
        <w:r w:rsidRPr="0025394B">
          <w:rPr>
            <w:rStyle w:val="affc"/>
            <w:rFonts w:eastAsia="Times New Roman"/>
            <w:color w:val="auto"/>
            <w:u w:val="none"/>
            <w:lang w:val="en-US"/>
          </w:rPr>
          <w:t>, Hawk J</w:t>
        </w:r>
        <w:r w:rsidR="00B044F1" w:rsidRPr="00B044F1">
          <w:rPr>
            <w:rStyle w:val="affc"/>
            <w:rFonts w:eastAsia="Times New Roman"/>
            <w:color w:val="auto"/>
            <w:u w:val="none"/>
            <w:lang w:val="en-US"/>
          </w:rPr>
          <w:t>.</w:t>
        </w:r>
        <w:r w:rsidRPr="0025394B">
          <w:rPr>
            <w:rStyle w:val="affc"/>
            <w:rFonts w:eastAsia="Times New Roman"/>
            <w:color w:val="auto"/>
            <w:u w:val="none"/>
            <w:lang w:val="en-US"/>
          </w:rPr>
          <w:t>L</w:t>
        </w:r>
        <w:r w:rsidR="00B044F1" w:rsidRPr="00B044F1">
          <w:rPr>
            <w:rStyle w:val="affc"/>
            <w:rFonts w:eastAsia="Times New Roman"/>
            <w:color w:val="auto"/>
            <w:u w:val="none"/>
            <w:lang w:val="en-US"/>
          </w:rPr>
          <w:t>.</w:t>
        </w:r>
        <w:r w:rsidRPr="0025394B">
          <w:rPr>
            <w:rStyle w:val="affc"/>
            <w:rFonts w:eastAsia="Times New Roman"/>
            <w:color w:val="auto"/>
            <w:u w:val="none"/>
            <w:lang w:val="en-US"/>
          </w:rPr>
          <w:t>, Herxheimer A</w:t>
        </w:r>
        <w:r w:rsidR="00B044F1" w:rsidRPr="00B044F1">
          <w:rPr>
            <w:rStyle w:val="affc"/>
            <w:rFonts w:eastAsia="Times New Roman"/>
            <w:color w:val="auto"/>
            <w:u w:val="none"/>
            <w:lang w:val="en-US"/>
          </w:rPr>
          <w:t>.</w:t>
        </w:r>
        <w:r w:rsidRPr="0025394B">
          <w:rPr>
            <w:rStyle w:val="affc"/>
            <w:rFonts w:eastAsia="Times New Roman"/>
            <w:color w:val="auto"/>
            <w:u w:val="none"/>
            <w:lang w:val="en-US"/>
          </w:rPr>
          <w:t>, Magnus I</w:t>
        </w:r>
        <w:r w:rsidR="00B044F1" w:rsidRPr="00B044F1">
          <w:rPr>
            <w:rStyle w:val="affc"/>
            <w:rFonts w:eastAsia="Times New Roman"/>
            <w:color w:val="auto"/>
            <w:u w:val="none"/>
            <w:lang w:val="en-US"/>
          </w:rPr>
          <w:t>.</w:t>
        </w:r>
        <w:r w:rsidRPr="0025394B">
          <w:rPr>
            <w:rStyle w:val="affc"/>
            <w:rFonts w:eastAsia="Times New Roman"/>
            <w:color w:val="auto"/>
            <w:u w:val="none"/>
            <w:lang w:val="en-US"/>
          </w:rPr>
          <w:t>A. Controlled therapeutic trials in polymorphic light eruption. Br</w:t>
        </w:r>
        <w:r w:rsidR="00B044F1">
          <w:rPr>
            <w:rStyle w:val="affc"/>
            <w:rFonts w:eastAsia="Times New Roman"/>
            <w:color w:val="auto"/>
            <w:u w:val="none"/>
            <w:lang w:val="ru-RU"/>
          </w:rPr>
          <w:t>.</w:t>
        </w:r>
        <w:r w:rsidRPr="0025394B">
          <w:rPr>
            <w:rStyle w:val="affc"/>
            <w:rFonts w:eastAsia="Times New Roman"/>
            <w:color w:val="auto"/>
            <w:u w:val="none"/>
            <w:lang w:val="en-US"/>
          </w:rPr>
          <w:t xml:space="preserve"> J</w:t>
        </w:r>
        <w:r w:rsidR="00B044F1">
          <w:rPr>
            <w:rStyle w:val="affc"/>
            <w:rFonts w:eastAsia="Times New Roman"/>
            <w:color w:val="auto"/>
            <w:u w:val="none"/>
            <w:lang w:val="ru-RU"/>
          </w:rPr>
          <w:t>.</w:t>
        </w:r>
        <w:r w:rsidRPr="0025394B">
          <w:rPr>
            <w:rStyle w:val="affc"/>
            <w:rFonts w:eastAsia="Times New Roman"/>
            <w:color w:val="auto"/>
            <w:u w:val="none"/>
            <w:lang w:val="en-US"/>
          </w:rPr>
          <w:t xml:space="preserve"> Dermatol</w:t>
        </w:r>
        <w:r w:rsidR="00B044F1">
          <w:rPr>
            <w:rStyle w:val="affc"/>
            <w:rFonts w:eastAsia="Times New Roman"/>
            <w:color w:val="auto"/>
            <w:u w:val="none"/>
            <w:lang w:val="ru-RU"/>
          </w:rPr>
          <w:t>.</w:t>
        </w:r>
        <w:r w:rsidRPr="0025394B">
          <w:rPr>
            <w:rStyle w:val="affc"/>
            <w:rFonts w:eastAsia="Times New Roman"/>
            <w:color w:val="auto"/>
            <w:u w:val="none"/>
            <w:lang w:val="en-US"/>
          </w:rPr>
          <w:t xml:space="preserve"> 1982; 107(5): 571-581.</w:t>
        </w:r>
      </w:hyperlink>
    </w:p>
    <w:p w:rsidR="00945FAA" w:rsidRPr="0025394B" w:rsidRDefault="00945FAA" w:rsidP="00945FAA">
      <w:pPr>
        <w:pStyle w:val="afd"/>
        <w:numPr>
          <w:ilvl w:val="0"/>
          <w:numId w:val="22"/>
        </w:numPr>
        <w:tabs>
          <w:tab w:val="num" w:pos="644"/>
        </w:tabs>
        <w:autoSpaceDE w:val="0"/>
        <w:autoSpaceDN w:val="0"/>
        <w:adjustRightInd w:val="0"/>
        <w:spacing w:line="240" w:lineRule="auto"/>
        <w:ind w:left="644"/>
        <w:rPr>
          <w:rStyle w:val="affc"/>
          <w:szCs w:val="24"/>
          <w:lang w:val="en-US"/>
        </w:rPr>
      </w:pPr>
      <w:hyperlink r:id="rId92" w:tooltip="Journal of the American Academy of Dermatology." w:history="1">
        <w:r w:rsidRPr="0025394B">
          <w:rPr>
            <w:rStyle w:val="affc"/>
            <w:rFonts w:eastAsia="Times New Roman"/>
            <w:color w:val="auto"/>
            <w:u w:val="none"/>
            <w:lang w:val="en-US"/>
          </w:rPr>
          <w:t>Pareek A</w:t>
        </w:r>
        <w:r w:rsidR="00B044F1" w:rsidRPr="00B044F1">
          <w:rPr>
            <w:rStyle w:val="affc"/>
            <w:rFonts w:eastAsia="Times New Roman"/>
            <w:color w:val="auto"/>
            <w:u w:val="none"/>
            <w:lang w:val="en-US"/>
          </w:rPr>
          <w:t>.</w:t>
        </w:r>
        <w:r w:rsidRPr="0025394B">
          <w:rPr>
            <w:rStyle w:val="affc"/>
            <w:rFonts w:eastAsia="Times New Roman"/>
            <w:color w:val="auto"/>
            <w:u w:val="none"/>
            <w:lang w:val="en-US"/>
          </w:rPr>
          <w:t>, Khopkar U</w:t>
        </w:r>
        <w:r w:rsidR="00B044F1" w:rsidRPr="00B044F1">
          <w:rPr>
            <w:rStyle w:val="affc"/>
            <w:rFonts w:eastAsia="Times New Roman"/>
            <w:color w:val="auto"/>
            <w:u w:val="none"/>
            <w:lang w:val="en-US"/>
          </w:rPr>
          <w:t>.</w:t>
        </w:r>
        <w:r w:rsidRPr="0025394B">
          <w:rPr>
            <w:rStyle w:val="affc"/>
            <w:rFonts w:eastAsia="Times New Roman"/>
            <w:color w:val="auto"/>
            <w:u w:val="none"/>
            <w:lang w:val="en-US"/>
          </w:rPr>
          <w:t>, Sacchidanand S</w:t>
        </w:r>
        <w:r w:rsidR="00B044F1" w:rsidRPr="00B044F1">
          <w:rPr>
            <w:rStyle w:val="affc"/>
            <w:rFonts w:eastAsia="Times New Roman"/>
            <w:color w:val="auto"/>
            <w:u w:val="none"/>
            <w:lang w:val="en-US"/>
          </w:rPr>
          <w:t>.</w:t>
        </w:r>
        <w:r w:rsidRPr="0025394B">
          <w:rPr>
            <w:rStyle w:val="affc"/>
            <w:rFonts w:eastAsia="Times New Roman"/>
            <w:color w:val="auto"/>
            <w:u w:val="none"/>
            <w:lang w:val="en-US"/>
          </w:rPr>
          <w:t>, Chandurkar N</w:t>
        </w:r>
        <w:r w:rsidR="00B044F1" w:rsidRPr="00B044F1">
          <w:rPr>
            <w:rStyle w:val="affc"/>
            <w:rFonts w:eastAsia="Times New Roman"/>
            <w:color w:val="auto"/>
            <w:u w:val="none"/>
            <w:lang w:val="en-US"/>
          </w:rPr>
          <w:t>.</w:t>
        </w:r>
        <w:r w:rsidRPr="0025394B">
          <w:rPr>
            <w:rStyle w:val="affc"/>
            <w:rFonts w:eastAsia="Times New Roman"/>
            <w:color w:val="auto"/>
            <w:u w:val="none"/>
            <w:lang w:val="en-US"/>
          </w:rPr>
          <w:t>, Naik G</w:t>
        </w:r>
        <w:r w:rsidR="00B044F1" w:rsidRPr="00B044F1">
          <w:rPr>
            <w:rStyle w:val="affc"/>
            <w:rFonts w:eastAsia="Times New Roman"/>
            <w:color w:val="auto"/>
            <w:u w:val="none"/>
            <w:lang w:val="en-US"/>
          </w:rPr>
          <w:t>.</w:t>
        </w:r>
        <w:r w:rsidRPr="0025394B">
          <w:rPr>
            <w:rStyle w:val="affc"/>
            <w:rFonts w:eastAsia="Times New Roman"/>
            <w:color w:val="auto"/>
            <w:u w:val="none"/>
            <w:lang w:val="en-US"/>
          </w:rPr>
          <w:t xml:space="preserve">S. Comparative study of efficacy and safety of hydroxychloroquine and chloroquine in polymorphic light eruption: </w:t>
        </w:r>
        <w:r w:rsidRPr="0025394B">
          <w:rPr>
            <w:rStyle w:val="affc"/>
            <w:rFonts w:eastAsia="Times New Roman"/>
            <w:color w:val="auto"/>
            <w:u w:val="none"/>
            <w:lang w:val="en-US"/>
          </w:rPr>
          <w:lastRenderedPageBreak/>
          <w:t xml:space="preserve">a randomized, double-blind, multicentric study. </w:t>
        </w:r>
        <w:r w:rsidRPr="0025394B">
          <w:rPr>
            <w:rStyle w:val="affc"/>
            <w:rFonts w:eastAsia="Times New Roman"/>
            <w:color w:val="auto"/>
            <w:u w:val="none"/>
          </w:rPr>
          <w:t>Indian J</w:t>
        </w:r>
        <w:r w:rsidR="00B044F1">
          <w:rPr>
            <w:rStyle w:val="affc"/>
            <w:rFonts w:eastAsia="Times New Roman"/>
            <w:color w:val="auto"/>
            <w:u w:val="none"/>
            <w:lang w:val="ru-RU"/>
          </w:rPr>
          <w:t>.</w:t>
        </w:r>
        <w:r w:rsidRPr="0025394B">
          <w:rPr>
            <w:rStyle w:val="affc"/>
            <w:rFonts w:eastAsia="Times New Roman"/>
            <w:color w:val="auto"/>
            <w:u w:val="none"/>
          </w:rPr>
          <w:t xml:space="preserve"> Dermatol</w:t>
        </w:r>
        <w:r w:rsidR="00B044F1">
          <w:rPr>
            <w:rStyle w:val="affc"/>
            <w:rFonts w:eastAsia="Times New Roman"/>
            <w:color w:val="auto"/>
            <w:u w:val="none"/>
            <w:lang w:val="ru-RU"/>
          </w:rPr>
          <w:t>.</w:t>
        </w:r>
        <w:r w:rsidRPr="0025394B">
          <w:rPr>
            <w:rStyle w:val="affc"/>
            <w:rFonts w:eastAsia="Times New Roman"/>
            <w:color w:val="auto"/>
            <w:u w:val="none"/>
          </w:rPr>
          <w:t xml:space="preserve"> Venereol</w:t>
        </w:r>
        <w:r w:rsidR="00B044F1">
          <w:rPr>
            <w:rStyle w:val="affc"/>
            <w:rFonts w:eastAsia="Times New Roman"/>
            <w:color w:val="auto"/>
            <w:u w:val="none"/>
            <w:lang w:val="ru-RU"/>
          </w:rPr>
          <w:t>.</w:t>
        </w:r>
        <w:r w:rsidRPr="0025394B">
          <w:rPr>
            <w:rStyle w:val="affc"/>
            <w:rFonts w:eastAsia="Times New Roman"/>
            <w:color w:val="auto"/>
            <w:u w:val="none"/>
          </w:rPr>
          <w:t xml:space="preserve"> Leprol</w:t>
        </w:r>
        <w:r w:rsidR="00B044F1">
          <w:rPr>
            <w:rStyle w:val="affc"/>
            <w:rFonts w:eastAsia="Times New Roman"/>
            <w:color w:val="auto"/>
            <w:u w:val="none"/>
            <w:lang w:val="ru-RU"/>
          </w:rPr>
          <w:t>.</w:t>
        </w:r>
        <w:r w:rsidRPr="0025394B">
          <w:rPr>
            <w:rStyle w:val="affc"/>
            <w:rFonts w:eastAsia="Times New Roman"/>
            <w:color w:val="auto"/>
            <w:u w:val="none"/>
          </w:rPr>
          <w:t xml:space="preserve"> 2008; 74(1): 18-22.</w:t>
        </w:r>
      </w:hyperlink>
    </w:p>
    <w:p w:rsidR="00945FAA" w:rsidRPr="00B044F1" w:rsidRDefault="00945FAA" w:rsidP="00945FAA">
      <w:pPr>
        <w:pStyle w:val="afd"/>
        <w:numPr>
          <w:ilvl w:val="0"/>
          <w:numId w:val="22"/>
        </w:numPr>
        <w:tabs>
          <w:tab w:val="num" w:pos="644"/>
        </w:tabs>
        <w:autoSpaceDE w:val="0"/>
        <w:autoSpaceDN w:val="0"/>
        <w:adjustRightInd w:val="0"/>
        <w:spacing w:line="240" w:lineRule="auto"/>
        <w:ind w:left="644"/>
        <w:rPr>
          <w:szCs w:val="24"/>
          <w:lang w:val="ru-RU"/>
        </w:rPr>
      </w:pPr>
      <w:hyperlink r:id="rId93" w:tooltip="Journal of the American Academy of Dermatology." w:history="1">
        <w:r w:rsidRPr="0025394B">
          <w:rPr>
            <w:rStyle w:val="affc"/>
            <w:rFonts w:eastAsia="Times New Roman"/>
            <w:color w:val="auto"/>
            <w:u w:val="none"/>
            <w:lang w:val="en-US"/>
          </w:rPr>
          <w:t>Murphy G</w:t>
        </w:r>
        <w:r w:rsidR="00B044F1" w:rsidRPr="00B044F1">
          <w:rPr>
            <w:rStyle w:val="affc"/>
            <w:rFonts w:eastAsia="Times New Roman"/>
            <w:color w:val="auto"/>
            <w:u w:val="none"/>
            <w:lang w:val="en-US"/>
          </w:rPr>
          <w:t>.</w:t>
        </w:r>
        <w:r w:rsidRPr="0025394B">
          <w:rPr>
            <w:rStyle w:val="affc"/>
            <w:rFonts w:eastAsia="Times New Roman"/>
            <w:color w:val="auto"/>
            <w:u w:val="none"/>
            <w:lang w:val="en-US"/>
          </w:rPr>
          <w:t>M</w:t>
        </w:r>
        <w:r w:rsidR="00B044F1" w:rsidRPr="00B044F1">
          <w:rPr>
            <w:rStyle w:val="affc"/>
            <w:rFonts w:eastAsia="Times New Roman"/>
            <w:color w:val="auto"/>
            <w:u w:val="none"/>
            <w:lang w:val="en-US"/>
          </w:rPr>
          <w:t>.</w:t>
        </w:r>
        <w:r w:rsidRPr="0025394B">
          <w:rPr>
            <w:rStyle w:val="affc"/>
            <w:rFonts w:eastAsia="Times New Roman"/>
            <w:color w:val="auto"/>
            <w:u w:val="none"/>
            <w:lang w:val="en-US"/>
          </w:rPr>
          <w:t>, Hawk J</w:t>
        </w:r>
        <w:r w:rsidR="00B044F1" w:rsidRPr="00B044F1">
          <w:rPr>
            <w:rStyle w:val="affc"/>
            <w:rFonts w:eastAsia="Times New Roman"/>
            <w:color w:val="auto"/>
            <w:u w:val="none"/>
            <w:lang w:val="en-US"/>
          </w:rPr>
          <w:t>.</w:t>
        </w:r>
        <w:r w:rsidRPr="0025394B">
          <w:rPr>
            <w:rStyle w:val="affc"/>
            <w:rFonts w:eastAsia="Times New Roman"/>
            <w:color w:val="auto"/>
            <w:u w:val="none"/>
            <w:lang w:val="en-US"/>
          </w:rPr>
          <w:t>L</w:t>
        </w:r>
        <w:r w:rsidR="00B044F1" w:rsidRPr="00B044F1">
          <w:rPr>
            <w:rStyle w:val="affc"/>
            <w:rFonts w:eastAsia="Times New Roman"/>
            <w:color w:val="auto"/>
            <w:u w:val="none"/>
            <w:lang w:val="en-US"/>
          </w:rPr>
          <w:t>.</w:t>
        </w:r>
        <w:r w:rsidRPr="0025394B">
          <w:rPr>
            <w:rStyle w:val="affc"/>
            <w:rFonts w:eastAsia="Times New Roman"/>
            <w:color w:val="auto"/>
            <w:u w:val="none"/>
            <w:lang w:val="en-US"/>
          </w:rPr>
          <w:t xml:space="preserve">, Magnus IA. Hydroxychloroquine in polymorphic light eruption: a controlled trial with drug and visual sensitivity monitoring. </w:t>
        </w:r>
        <w:r w:rsidRPr="0025394B">
          <w:rPr>
            <w:rStyle w:val="affc"/>
            <w:rFonts w:eastAsia="Times New Roman"/>
            <w:color w:val="auto"/>
            <w:u w:val="none"/>
          </w:rPr>
          <w:t>Br</w:t>
        </w:r>
        <w:r w:rsidR="00B044F1">
          <w:rPr>
            <w:rStyle w:val="affc"/>
            <w:rFonts w:eastAsia="Times New Roman"/>
            <w:color w:val="auto"/>
            <w:u w:val="none"/>
            <w:lang w:val="ru-RU"/>
          </w:rPr>
          <w:t>.</w:t>
        </w:r>
        <w:r w:rsidRPr="0025394B">
          <w:rPr>
            <w:rStyle w:val="affc"/>
            <w:rFonts w:eastAsia="Times New Roman"/>
            <w:color w:val="auto"/>
            <w:u w:val="none"/>
          </w:rPr>
          <w:t xml:space="preserve"> J</w:t>
        </w:r>
        <w:r w:rsidR="00B044F1">
          <w:rPr>
            <w:rStyle w:val="affc"/>
            <w:rFonts w:eastAsia="Times New Roman"/>
            <w:color w:val="auto"/>
            <w:u w:val="none"/>
            <w:lang w:val="ru-RU"/>
          </w:rPr>
          <w:t>.</w:t>
        </w:r>
        <w:r w:rsidRPr="0025394B">
          <w:rPr>
            <w:rStyle w:val="affc"/>
            <w:rFonts w:eastAsia="Times New Roman"/>
            <w:color w:val="auto"/>
            <w:u w:val="none"/>
          </w:rPr>
          <w:t xml:space="preserve"> Dermatol</w:t>
        </w:r>
        <w:r w:rsidR="00B044F1">
          <w:rPr>
            <w:rStyle w:val="affc"/>
            <w:rFonts w:eastAsia="Times New Roman"/>
            <w:color w:val="auto"/>
            <w:u w:val="none"/>
            <w:lang w:val="ru-RU"/>
          </w:rPr>
          <w:t>.</w:t>
        </w:r>
        <w:r w:rsidRPr="0025394B">
          <w:rPr>
            <w:rStyle w:val="affc"/>
            <w:rFonts w:eastAsia="Times New Roman"/>
            <w:color w:val="auto"/>
            <w:u w:val="none"/>
          </w:rPr>
          <w:t xml:space="preserve"> 1987;116(3): 379-86.</w:t>
        </w:r>
      </w:hyperlink>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autoSpaceDE w:val="0"/>
        <w:autoSpaceDN w:val="0"/>
        <w:adjustRightInd w:val="0"/>
        <w:spacing w:line="240" w:lineRule="auto"/>
        <w:jc w:val="left"/>
        <w:rPr>
          <w:szCs w:val="24"/>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jc w:val="left"/>
        <w:rPr>
          <w:szCs w:val="24"/>
          <w:lang w:val="ru-RU"/>
        </w:rPr>
      </w:pPr>
    </w:p>
    <w:p w:rsidR="00945FAA" w:rsidRPr="00B044F1" w:rsidRDefault="00945FAA" w:rsidP="00945FAA">
      <w:pPr>
        <w:pStyle w:val="afd"/>
        <w:autoSpaceDE w:val="0"/>
        <w:autoSpaceDN w:val="0"/>
        <w:adjustRightInd w:val="0"/>
        <w:spacing w:line="240" w:lineRule="auto"/>
        <w:ind w:left="644" w:firstLine="0"/>
        <w:rPr>
          <w:szCs w:val="24"/>
          <w:lang w:val="ru-RU"/>
        </w:rPr>
      </w:pPr>
    </w:p>
    <w:p w:rsidR="00945FAA" w:rsidRPr="00B044F1" w:rsidRDefault="00945FAA" w:rsidP="00945FAA">
      <w:pPr>
        <w:pStyle w:val="2"/>
        <w:ind w:left="644" w:firstLine="0"/>
        <w:rPr>
          <w:lang w:val="ru-RU"/>
        </w:rPr>
      </w:pPr>
    </w:p>
    <w:p w:rsidR="00945FAA" w:rsidRDefault="00945FAA" w:rsidP="00ED15E1">
      <w:pPr>
        <w:ind w:firstLine="0"/>
        <w:jc w:val="center"/>
        <w:rPr>
          <w:b/>
          <w:sz w:val="28"/>
          <w:szCs w:val="28"/>
        </w:rPr>
      </w:pPr>
    </w:p>
    <w:p w:rsidR="00A2776D" w:rsidRPr="00B044F1" w:rsidRDefault="00A2776D" w:rsidP="00ED15E1">
      <w:pPr>
        <w:ind w:firstLine="0"/>
        <w:jc w:val="center"/>
        <w:rPr>
          <w:b/>
          <w:sz w:val="28"/>
          <w:szCs w:val="28"/>
        </w:rPr>
      </w:pPr>
    </w:p>
    <w:p w:rsidR="00945FAA" w:rsidRPr="00B044F1" w:rsidRDefault="00945FAA" w:rsidP="00ED15E1">
      <w:pPr>
        <w:ind w:firstLine="0"/>
        <w:jc w:val="center"/>
        <w:rPr>
          <w:b/>
          <w:sz w:val="28"/>
          <w:szCs w:val="28"/>
        </w:rPr>
      </w:pPr>
    </w:p>
    <w:p w:rsidR="000414F6" w:rsidRPr="00A2776D" w:rsidRDefault="00CB71DA" w:rsidP="00FA28AF">
      <w:pPr>
        <w:pStyle w:val="afff1"/>
        <w:jc w:val="both"/>
        <w:outlineLvl w:val="9"/>
        <w:rPr>
          <w:b/>
          <w:sz w:val="24"/>
          <w:szCs w:val="24"/>
        </w:rPr>
      </w:pPr>
      <w:bookmarkStart w:id="44" w:name="__RefHeading___doc_a1"/>
      <w:bookmarkEnd w:id="42"/>
      <w:bookmarkEnd w:id="43"/>
      <w:r w:rsidRPr="00A2776D">
        <w:rPr>
          <w:b/>
          <w:sz w:val="24"/>
          <w:szCs w:val="24"/>
        </w:rPr>
        <w:lastRenderedPageBreak/>
        <w:t>Приложение А1. Состав рабочей группы</w:t>
      </w:r>
      <w:bookmarkEnd w:id="44"/>
      <w:r w:rsidR="005627B3" w:rsidRPr="00A2776D">
        <w:rPr>
          <w:b/>
          <w:sz w:val="24"/>
          <w:szCs w:val="24"/>
        </w:rPr>
        <w:t xml:space="preserve"> по разработке и пересмотру клинических рекомендаций</w:t>
      </w:r>
    </w:p>
    <w:p w:rsidR="00203691" w:rsidRDefault="00053677" w:rsidP="00053677">
      <w:pPr>
        <w:ind w:firstLine="0"/>
        <w:rPr>
          <w:rFonts w:eastAsia="Times New Roman"/>
        </w:rPr>
      </w:pPr>
      <w:r>
        <w:t>1.</w:t>
      </w:r>
      <w:r w:rsidR="00203691" w:rsidRPr="00AC4BD0">
        <w:rPr>
          <w:rFonts w:eastAsia="Times New Roman"/>
        </w:rPr>
        <w:t>Жилова Марьяна Борисовна – доктор медицинских наук, член Российского общества дерматовенерологов и косметологов. Конфликт интересов отсутствует.</w:t>
      </w:r>
    </w:p>
    <w:p w:rsidR="00AC4BD0" w:rsidRPr="00AC4BD0" w:rsidRDefault="00053677" w:rsidP="00053677">
      <w:pPr>
        <w:ind w:firstLine="0"/>
      </w:pPr>
      <w:r>
        <w:rPr>
          <w:rFonts w:eastAsia="Times New Roman"/>
        </w:rPr>
        <w:t>2.</w:t>
      </w:r>
      <w:r w:rsidR="00F658D1">
        <w:t>Знаменская Людмила Федо</w:t>
      </w:r>
      <w:r w:rsidR="00AC4BD0" w:rsidRPr="00AC4BD0">
        <w:t xml:space="preserve">ровна - </w:t>
      </w:r>
      <w:r w:rsidR="00AC4BD0" w:rsidRPr="00AC4BD0">
        <w:rPr>
          <w:rFonts w:eastAsia="Times New Roman"/>
        </w:rPr>
        <w:t>доктор медицинских наук, член Российского общества дерматовенерологов и косметологов. Конфликт интересов отсутствует.</w:t>
      </w:r>
      <w:r w:rsidR="00AC4BD0" w:rsidRPr="00AC4BD0">
        <w:tab/>
      </w:r>
    </w:p>
    <w:p w:rsidR="00AC4BD0" w:rsidRDefault="00053677" w:rsidP="00053677">
      <w:pPr>
        <w:ind w:firstLine="0"/>
        <w:rPr>
          <w:rFonts w:eastAsia="Times New Roman"/>
        </w:rPr>
      </w:pPr>
      <w:r>
        <w:t>3.</w:t>
      </w:r>
      <w:r w:rsidR="00AC4BD0" w:rsidRPr="00AC4BD0">
        <w:t xml:space="preserve">Мураховская Екатерина Константиновна - </w:t>
      </w:r>
      <w:r w:rsidR="00AC4BD0" w:rsidRPr="00AC4BD0">
        <w:rPr>
          <w:rFonts w:eastAsia="Times New Roman"/>
        </w:rPr>
        <w:t>кандидат медицинских наук, член Российского общества дерматовенерологов и косметологов</w:t>
      </w:r>
      <w:r w:rsidR="00AC4BD0" w:rsidRPr="00AC4BD0">
        <w:t>.</w:t>
      </w:r>
      <w:r w:rsidR="00AC4BD0" w:rsidRPr="00AC4BD0">
        <w:rPr>
          <w:rFonts w:eastAsia="Times New Roman"/>
        </w:rPr>
        <w:t xml:space="preserve"> Конфликт интересов отсутствует.</w:t>
      </w:r>
    </w:p>
    <w:p w:rsidR="001C6DD8" w:rsidRDefault="001C6DD8" w:rsidP="00053677">
      <w:pPr>
        <w:ind w:firstLine="0"/>
        <w:rPr>
          <w:rFonts w:eastAsia="Times New Roman"/>
        </w:rPr>
      </w:pPr>
    </w:p>
    <w:p w:rsidR="001C6DD8" w:rsidRDefault="001C6DD8" w:rsidP="00053677">
      <w:pPr>
        <w:ind w:firstLine="0"/>
        <w:rPr>
          <w:rFonts w:eastAsia="Times New Roman"/>
        </w:rPr>
      </w:pPr>
    </w:p>
    <w:p w:rsidR="001C6DD8" w:rsidRPr="00AC4BD0" w:rsidRDefault="001C6DD8" w:rsidP="00053677">
      <w:pPr>
        <w:ind w:firstLine="0"/>
      </w:pPr>
      <w:r w:rsidRPr="0014471F">
        <w:rPr>
          <w:b/>
          <w:szCs w:val="24"/>
        </w:rPr>
        <w:t xml:space="preserve">Конфликт интересов: </w:t>
      </w:r>
      <w:r>
        <w:rPr>
          <w:b/>
          <w:szCs w:val="24"/>
        </w:rPr>
        <w:t>Авторы</w:t>
      </w:r>
      <w:r w:rsidRPr="0014471F">
        <w:rPr>
          <w:szCs w:val="24"/>
        </w:rPr>
        <w:t xml:space="preserve"> заявляют об отсутствии конфликта интересов.</w:t>
      </w:r>
    </w:p>
    <w:p w:rsidR="00B104EF" w:rsidRDefault="00B104EF" w:rsidP="009E343D"/>
    <w:p w:rsidR="0025228A" w:rsidRDefault="0025228A" w:rsidP="00AF3168"/>
    <w:p w:rsidR="000414F6" w:rsidRPr="00A2776D" w:rsidRDefault="00CB71DA" w:rsidP="00C4630C">
      <w:pPr>
        <w:pStyle w:val="afff1"/>
        <w:rPr>
          <w:b/>
          <w:sz w:val="24"/>
          <w:szCs w:val="24"/>
        </w:rPr>
      </w:pPr>
      <w:r>
        <w:br w:type="page"/>
      </w:r>
      <w:bookmarkStart w:id="45" w:name="__RefHeading___doc_a2"/>
      <w:bookmarkStart w:id="46" w:name="_Toc18622376"/>
      <w:r w:rsidRPr="00A2776D">
        <w:rPr>
          <w:b/>
          <w:sz w:val="24"/>
          <w:szCs w:val="24"/>
        </w:rPr>
        <w:lastRenderedPageBreak/>
        <w:t>Приложение А2. Методология разработки клинических рекомендаций</w:t>
      </w:r>
      <w:bookmarkEnd w:id="45"/>
      <w:bookmarkEnd w:id="46"/>
    </w:p>
    <w:p w:rsidR="00275A41" w:rsidRDefault="00CB71DA" w:rsidP="00F756F0">
      <w:pPr>
        <w:pStyle w:val="aff7"/>
        <w:divId w:val="1333020968"/>
      </w:pPr>
      <w:r>
        <w:rPr>
          <w:rStyle w:val="affa"/>
          <w:u w:val="single"/>
        </w:rPr>
        <w:t>Целевая аудитория данных клинических рекомендаций:</w:t>
      </w:r>
    </w:p>
    <w:p w:rsidR="00AC4BD0" w:rsidRPr="00AC4BD0" w:rsidRDefault="00B104EF" w:rsidP="00AC4BD0">
      <w:pPr>
        <w:pStyle w:val="aff7"/>
        <w:divId w:val="1333020968"/>
      </w:pPr>
      <w:r>
        <w:t>1.</w:t>
      </w:r>
      <w:r w:rsidR="00AC4BD0" w:rsidRPr="00AC4BD0">
        <w:rPr>
          <w:rFonts w:eastAsia="Times New Roman"/>
        </w:rPr>
        <w:t xml:space="preserve"> Врачи-дерматовенерологи</w:t>
      </w:r>
    </w:p>
    <w:p w:rsidR="00B104EF" w:rsidRDefault="00AC4BD0" w:rsidP="00AC4BD0">
      <w:pPr>
        <w:divId w:val="1333020968"/>
      </w:pPr>
      <w:r w:rsidRPr="00AC4BD0">
        <w:t>2.</w:t>
      </w:r>
      <w:r w:rsidRPr="00AC4BD0">
        <w:rPr>
          <w:rFonts w:eastAsia="Times New Roman"/>
        </w:rPr>
        <w:t xml:space="preserve"> Ординаторы и слушатели циклов повышения квалификации по специальности «Дерматовенерология».</w:t>
      </w:r>
    </w:p>
    <w:p w:rsidR="00A91645" w:rsidRPr="007C14EE" w:rsidRDefault="00A91645" w:rsidP="00A91645">
      <w:pPr>
        <w:divId w:val="1333020968"/>
      </w:pPr>
      <w:bookmarkStart w:id="47" w:name="_Ref515967586"/>
      <w:r w:rsidRPr="007C14EE">
        <w:rPr>
          <w:b/>
        </w:rPr>
        <w:t xml:space="preserve">Таблица </w:t>
      </w:r>
      <w:r w:rsidR="00F064DC" w:rsidRPr="007C14EE">
        <w:rPr>
          <w:b/>
        </w:rPr>
        <w:fldChar w:fldCharType="begin"/>
      </w:r>
      <w:r w:rsidRPr="007C14EE">
        <w:rPr>
          <w:b/>
        </w:rPr>
        <w:instrText xml:space="preserve"> SEQ Таблица \* ARABIC </w:instrText>
      </w:r>
      <w:r w:rsidR="00F064DC" w:rsidRPr="007C14EE">
        <w:rPr>
          <w:b/>
        </w:rPr>
        <w:fldChar w:fldCharType="separate"/>
      </w:r>
      <w:r w:rsidR="00D878F3">
        <w:rPr>
          <w:b/>
          <w:noProof/>
        </w:rPr>
        <w:t>1</w:t>
      </w:r>
      <w:r w:rsidR="00F064DC" w:rsidRPr="007C14EE">
        <w:rPr>
          <w:b/>
        </w:rPr>
        <w:fldChar w:fldCharType="end"/>
      </w:r>
      <w:bookmarkEnd w:id="47"/>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8" w:name="_Ref515967623"/>
      <w:r w:rsidRPr="007C14EE">
        <w:rPr>
          <w:b/>
        </w:rPr>
        <w:t xml:space="preserve">Таблица </w:t>
      </w:r>
      <w:r w:rsidR="00F064DC" w:rsidRPr="007C14EE">
        <w:rPr>
          <w:b/>
        </w:rPr>
        <w:fldChar w:fldCharType="begin"/>
      </w:r>
      <w:r w:rsidRPr="007C14EE">
        <w:rPr>
          <w:b/>
        </w:rPr>
        <w:instrText xml:space="preserve"> SEQ Таблица \* ARABIC </w:instrText>
      </w:r>
      <w:r w:rsidR="00F064DC" w:rsidRPr="007C14EE">
        <w:rPr>
          <w:b/>
        </w:rPr>
        <w:fldChar w:fldCharType="separate"/>
      </w:r>
      <w:r w:rsidR="00D878F3">
        <w:rPr>
          <w:b/>
          <w:noProof/>
        </w:rPr>
        <w:t>2</w:t>
      </w:r>
      <w:r w:rsidR="00F064DC" w:rsidRPr="007C14EE">
        <w:rPr>
          <w:b/>
        </w:rPr>
        <w:fldChar w:fldCharType="end"/>
      </w:r>
      <w:bookmarkEnd w:id="48"/>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ED15E1" w:rsidRDefault="00ED15E1" w:rsidP="009C0364">
      <w:pPr>
        <w:divId w:val="1333020968"/>
        <w:rPr>
          <w:b/>
        </w:rPr>
      </w:pPr>
      <w:bookmarkStart w:id="49" w:name="_Ref515967732"/>
    </w:p>
    <w:p w:rsidR="00ED15E1" w:rsidRDefault="00ED15E1" w:rsidP="009C0364">
      <w:pPr>
        <w:divId w:val="1333020968"/>
        <w:rPr>
          <w:b/>
        </w:rPr>
      </w:pPr>
    </w:p>
    <w:p w:rsidR="00ED15E1" w:rsidRDefault="00ED15E1" w:rsidP="009C0364">
      <w:pPr>
        <w:divId w:val="1333020968"/>
        <w:rPr>
          <w:b/>
        </w:rPr>
      </w:pPr>
    </w:p>
    <w:p w:rsidR="00ED15E1" w:rsidRDefault="00ED15E1" w:rsidP="009C0364">
      <w:pPr>
        <w:divId w:val="1333020968"/>
        <w:rPr>
          <w:b/>
        </w:rPr>
      </w:pPr>
    </w:p>
    <w:p w:rsidR="009C0364" w:rsidRPr="00A2776D" w:rsidRDefault="009C0364" w:rsidP="009C0364">
      <w:pPr>
        <w:divId w:val="1333020968"/>
        <w:rPr>
          <w:b/>
        </w:rPr>
      </w:pPr>
      <w:r w:rsidRPr="00B15720">
        <w:rPr>
          <w:b/>
        </w:rPr>
        <w:lastRenderedPageBreak/>
        <w:t xml:space="preserve">Таблица </w:t>
      </w:r>
      <w:bookmarkEnd w:id="49"/>
      <w:r>
        <w:rPr>
          <w:b/>
        </w:rPr>
        <w:t>3</w:t>
      </w:r>
      <w:r w:rsidRPr="00B15720">
        <w:rPr>
          <w:b/>
        </w:rPr>
        <w:t>.</w:t>
      </w:r>
      <w:r w:rsidRPr="003311A4">
        <w:t xml:space="preserve"> </w:t>
      </w:r>
      <w:r w:rsidRPr="00A2776D">
        <w:rPr>
          <w:b/>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3971DA" w:rsidRDefault="003971DA" w:rsidP="00290BA7">
      <w:pPr>
        <w:pStyle w:val="afff1"/>
        <w:outlineLvl w:val="9"/>
        <w:rPr>
          <w:b/>
        </w:rPr>
      </w:pPr>
      <w:bookmarkStart w:id="50" w:name="__RefHeading___doc_b"/>
      <w:bookmarkStart w:id="51" w:name="_Toc18622377"/>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p w:rsidR="003971DA" w:rsidRDefault="003971DA" w:rsidP="00290BA7">
      <w:pPr>
        <w:pStyle w:val="afff1"/>
        <w:outlineLvl w:val="9"/>
        <w:rPr>
          <w:b/>
        </w:rPr>
      </w:pPr>
    </w:p>
    <w:bookmarkEnd w:id="50"/>
    <w:bookmarkEnd w:id="51"/>
    <w:p w:rsidR="00C4630C" w:rsidRDefault="00C4630C">
      <w:pPr>
        <w:divId w:val="764688137"/>
        <w:rPr>
          <w:rFonts w:eastAsia="Times New Roman"/>
          <w:noProof/>
          <w:lang w:eastAsia="ru-RU"/>
        </w:rPr>
      </w:pPr>
    </w:p>
    <w:p w:rsidR="003971DA" w:rsidRDefault="003971DA">
      <w:pPr>
        <w:divId w:val="764688137"/>
        <w:rPr>
          <w:rFonts w:eastAsia="Times New Roman"/>
          <w:noProof/>
          <w:lang w:eastAsia="ru-RU"/>
        </w:rPr>
      </w:pPr>
    </w:p>
    <w:p w:rsidR="003971DA" w:rsidRPr="007625F6" w:rsidRDefault="003971DA" w:rsidP="003971DA">
      <w:pPr>
        <w:pStyle w:val="afff1"/>
        <w:outlineLvl w:val="9"/>
        <w:divId w:val="764688137"/>
        <w:rPr>
          <w:b/>
        </w:rPr>
      </w:pPr>
      <w:r w:rsidRPr="007625F6">
        <w:rPr>
          <w:b/>
        </w:rPr>
        <w:lastRenderedPageBreak/>
        <w:t>Приложение Б. Алгоритмы действий врача</w:t>
      </w:r>
    </w:p>
    <w:p w:rsidR="003971DA" w:rsidRDefault="003971DA">
      <w:pPr>
        <w:divId w:val="764688137"/>
        <w:rPr>
          <w:rFonts w:eastAsia="Times New Roman"/>
          <w:noProof/>
          <w:lang w:eastAsia="ru-RU"/>
        </w:rPr>
      </w:pPr>
    </w:p>
    <w:p w:rsidR="000414F6" w:rsidRDefault="00F979F4" w:rsidP="003B0404">
      <w:pPr>
        <w:pStyle w:val="CustomContentNormal"/>
      </w:pPr>
      <w:bookmarkStart w:id="52" w:name="_Toc18622378"/>
      <w:r>
        <w:rPr>
          <w:noProof/>
          <w:lang w:eastAsia="ru-RU"/>
        </w:rPr>
        <w:drawing>
          <wp:inline distT="0" distB="0" distL="0" distR="0">
            <wp:extent cx="5943600" cy="56407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3600" cy="5640705"/>
                    </a:xfrm>
                    <a:prstGeom prst="rect">
                      <a:avLst/>
                    </a:prstGeom>
                    <a:noFill/>
                    <a:ln>
                      <a:noFill/>
                    </a:ln>
                  </pic:spPr>
                </pic:pic>
              </a:graphicData>
            </a:graphic>
          </wp:inline>
        </w:drawing>
      </w:r>
      <w:r w:rsidR="00CB71DA">
        <w:br w:type="page"/>
      </w:r>
      <w:bookmarkStart w:id="53" w:name="__RefHeading___doc_v"/>
      <w:r w:rsidR="00CB71DA">
        <w:lastRenderedPageBreak/>
        <w:t>Приложение В. Информация для пациент</w:t>
      </w:r>
      <w:bookmarkEnd w:id="53"/>
      <w:r w:rsidR="003527A8">
        <w:t>а</w:t>
      </w:r>
      <w:bookmarkEnd w:id="52"/>
    </w:p>
    <w:p w:rsidR="00AC4BD0" w:rsidRDefault="00AC4BD0" w:rsidP="00986B8B">
      <w:pPr>
        <w:numPr>
          <w:ilvl w:val="0"/>
          <w:numId w:val="24"/>
        </w:numPr>
        <w:spacing w:before="100" w:beforeAutospacing="1" w:after="100" w:afterAutospacing="1" w:line="240" w:lineRule="auto"/>
        <w:jc w:val="left"/>
        <w:rPr>
          <w:rFonts w:eastAsia="Times New Roman"/>
        </w:rPr>
      </w:pPr>
      <w:r>
        <w:rPr>
          <w:rFonts w:eastAsia="Times New Roman"/>
        </w:rPr>
        <w:t>Больным рекомендуется избегать воздействия солнечных лучей, носить одежду и головные уборы, защищающие от солнечного света.</w:t>
      </w:r>
    </w:p>
    <w:p w:rsidR="00AC4BD0" w:rsidRDefault="00AC4BD0" w:rsidP="00986B8B">
      <w:pPr>
        <w:numPr>
          <w:ilvl w:val="0"/>
          <w:numId w:val="24"/>
        </w:numPr>
        <w:spacing w:before="100" w:beforeAutospacing="1" w:after="100" w:afterAutospacing="1" w:line="240" w:lineRule="auto"/>
        <w:jc w:val="left"/>
        <w:rPr>
          <w:rFonts w:eastAsia="Times New Roman"/>
        </w:rPr>
      </w:pPr>
      <w:r>
        <w:rPr>
          <w:rFonts w:eastAsia="Times New Roman"/>
        </w:rPr>
        <w:t>Необходимо регулярно защищать кожу солнцезащитными средствами широкого спектра действия с высоким фактором защиты.</w:t>
      </w:r>
    </w:p>
    <w:p w:rsidR="00AC4BD0" w:rsidRDefault="00AC4BD0" w:rsidP="00986B8B">
      <w:pPr>
        <w:numPr>
          <w:ilvl w:val="0"/>
          <w:numId w:val="24"/>
        </w:numPr>
        <w:spacing w:before="100" w:beforeAutospacing="1" w:after="100" w:afterAutospacing="1" w:line="240" w:lineRule="auto"/>
        <w:jc w:val="left"/>
        <w:rPr>
          <w:rFonts w:eastAsia="Times New Roman"/>
        </w:rPr>
      </w:pPr>
      <w:r>
        <w:rPr>
          <w:rFonts w:eastAsia="Times New Roman"/>
        </w:rPr>
        <w:t>Следует информировать пациентов о возможности проникновения ультрафиолетового излучения УФА диапазо</w:t>
      </w:r>
      <w:r w:rsidR="00884CCE">
        <w:rPr>
          <w:rFonts w:eastAsia="Times New Roman"/>
        </w:rPr>
        <w:t>н</w:t>
      </w:r>
      <w:r>
        <w:rPr>
          <w:rFonts w:eastAsia="Times New Roman"/>
        </w:rPr>
        <w:t xml:space="preserve"> через оконное стекло.</w:t>
      </w:r>
    </w:p>
    <w:sectPr w:rsidR="00AC4BD0" w:rsidSect="003D4D5F">
      <w:headerReference w:type="default" r:id="rId95"/>
      <w:footerReference w:type="default" r:id="rId96"/>
      <w:pgSz w:w="11906" w:h="16838"/>
      <w:pgMar w:top="709"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86" w:rsidRDefault="00985486">
      <w:pPr>
        <w:spacing w:line="240" w:lineRule="auto"/>
      </w:pPr>
      <w:r>
        <w:separator/>
      </w:r>
    </w:p>
    <w:p w:rsidR="00985486" w:rsidRDefault="00985486"/>
  </w:endnote>
  <w:endnote w:type="continuationSeparator" w:id="0">
    <w:p w:rsidR="00985486" w:rsidRDefault="00985486">
      <w:pPr>
        <w:spacing w:line="240" w:lineRule="auto"/>
      </w:pPr>
      <w:r>
        <w:continuationSeparator/>
      </w:r>
    </w:p>
    <w:p w:rsidR="00985486" w:rsidRDefault="0098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alatinoLTStd-Roman">
    <w:altName w:val="Times New Roman"/>
    <w:panose1 w:val="00000000000000000000"/>
    <w:charset w:val="A1"/>
    <w:family w:val="roman"/>
    <w:notTrueType/>
    <w:pitch w:val="default"/>
    <w:sig w:usb0="00000081" w:usb1="00000000" w:usb2="00000000" w:usb3="00000000" w:csb0="00000008" w:csb1="00000000"/>
  </w:font>
  <w:font w:name="PalatinoLTStd-Itali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F064DC">
    <w:pPr>
      <w:pStyle w:val="afa"/>
      <w:jc w:val="center"/>
    </w:pPr>
    <w:r>
      <w:fldChar w:fldCharType="begin"/>
    </w:r>
    <w:r w:rsidR="00342EE0">
      <w:instrText>PAGE</w:instrText>
    </w:r>
    <w:r>
      <w:fldChar w:fldCharType="separate"/>
    </w:r>
    <w:r w:rsidR="00F979F4">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86" w:rsidRDefault="00985486">
      <w:pPr>
        <w:spacing w:line="240" w:lineRule="auto"/>
      </w:pPr>
      <w:r>
        <w:separator/>
      </w:r>
    </w:p>
    <w:p w:rsidR="00985486" w:rsidRDefault="00985486"/>
  </w:footnote>
  <w:footnote w:type="continuationSeparator" w:id="0">
    <w:p w:rsidR="00985486" w:rsidRDefault="00985486">
      <w:pPr>
        <w:spacing w:line="240" w:lineRule="auto"/>
      </w:pPr>
      <w:r>
        <w:continuationSeparator/>
      </w:r>
    </w:p>
    <w:p w:rsidR="00985486" w:rsidRDefault="009854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D86"/>
    <w:multiLevelType w:val="hybridMultilevel"/>
    <w:tmpl w:val="19C88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A7C01"/>
    <w:multiLevelType w:val="hybridMultilevel"/>
    <w:tmpl w:val="5748C18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0C234D1C"/>
    <w:multiLevelType w:val="multilevel"/>
    <w:tmpl w:val="E9E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44730"/>
    <w:multiLevelType w:val="multilevel"/>
    <w:tmpl w:val="885E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A28DD"/>
    <w:multiLevelType w:val="multilevel"/>
    <w:tmpl w:val="A82ACE6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53E745F"/>
    <w:multiLevelType w:val="multilevel"/>
    <w:tmpl w:val="485A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C84C17"/>
    <w:multiLevelType w:val="multilevel"/>
    <w:tmpl w:val="A55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C3BC1"/>
    <w:multiLevelType w:val="multilevel"/>
    <w:tmpl w:val="4BA6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F1247"/>
    <w:multiLevelType w:val="multilevel"/>
    <w:tmpl w:val="B95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72A5D"/>
    <w:multiLevelType w:val="multilevel"/>
    <w:tmpl w:val="E3D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81C3C"/>
    <w:multiLevelType w:val="multilevel"/>
    <w:tmpl w:val="AD24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B5669C"/>
    <w:multiLevelType w:val="multilevel"/>
    <w:tmpl w:val="6C6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50EE8"/>
    <w:multiLevelType w:val="multilevel"/>
    <w:tmpl w:val="074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E2CFD"/>
    <w:multiLevelType w:val="multilevel"/>
    <w:tmpl w:val="2336175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5">
    <w:nsid w:val="43514C01"/>
    <w:multiLevelType w:val="multilevel"/>
    <w:tmpl w:val="02AC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F52689"/>
    <w:multiLevelType w:val="multilevel"/>
    <w:tmpl w:val="22C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A6D78"/>
    <w:multiLevelType w:val="multilevel"/>
    <w:tmpl w:val="BEA20716"/>
    <w:lvl w:ilvl="0">
      <w:start w:val="1"/>
      <w:numFmt w:val="bullet"/>
      <w:lvlText w:val=""/>
      <w:lvlJc w:val="left"/>
      <w:pPr>
        <w:tabs>
          <w:tab w:val="num" w:pos="2844"/>
        </w:tabs>
        <w:ind w:left="2844" w:hanging="360"/>
      </w:pPr>
      <w:rPr>
        <w:rFonts w:ascii="Symbol" w:hAnsi="Symbol" w:hint="default"/>
        <w:sz w:val="20"/>
      </w:rPr>
    </w:lvl>
    <w:lvl w:ilvl="1" w:tentative="1">
      <w:start w:val="1"/>
      <w:numFmt w:val="bullet"/>
      <w:lvlText w:val="o"/>
      <w:lvlJc w:val="left"/>
      <w:pPr>
        <w:tabs>
          <w:tab w:val="num" w:pos="3564"/>
        </w:tabs>
        <w:ind w:left="3564" w:hanging="360"/>
      </w:pPr>
      <w:rPr>
        <w:rFonts w:ascii="Courier New" w:hAnsi="Courier New" w:hint="default"/>
        <w:sz w:val="20"/>
      </w:rPr>
    </w:lvl>
    <w:lvl w:ilvl="2" w:tentative="1">
      <w:start w:val="1"/>
      <w:numFmt w:val="bullet"/>
      <w:lvlText w:val=""/>
      <w:lvlJc w:val="left"/>
      <w:pPr>
        <w:tabs>
          <w:tab w:val="num" w:pos="4284"/>
        </w:tabs>
        <w:ind w:left="4284" w:hanging="360"/>
      </w:pPr>
      <w:rPr>
        <w:rFonts w:ascii="Wingdings" w:hAnsi="Wingdings" w:hint="default"/>
        <w:sz w:val="20"/>
      </w:rPr>
    </w:lvl>
    <w:lvl w:ilvl="3" w:tentative="1">
      <w:start w:val="1"/>
      <w:numFmt w:val="bullet"/>
      <w:lvlText w:val=""/>
      <w:lvlJc w:val="left"/>
      <w:pPr>
        <w:tabs>
          <w:tab w:val="num" w:pos="5004"/>
        </w:tabs>
        <w:ind w:left="5004" w:hanging="360"/>
      </w:pPr>
      <w:rPr>
        <w:rFonts w:ascii="Wingdings" w:hAnsi="Wingdings" w:hint="default"/>
        <w:sz w:val="20"/>
      </w:rPr>
    </w:lvl>
    <w:lvl w:ilvl="4" w:tentative="1">
      <w:start w:val="1"/>
      <w:numFmt w:val="bullet"/>
      <w:lvlText w:val=""/>
      <w:lvlJc w:val="left"/>
      <w:pPr>
        <w:tabs>
          <w:tab w:val="num" w:pos="5724"/>
        </w:tabs>
        <w:ind w:left="5724" w:hanging="360"/>
      </w:pPr>
      <w:rPr>
        <w:rFonts w:ascii="Wingdings" w:hAnsi="Wingdings" w:hint="default"/>
        <w:sz w:val="20"/>
      </w:rPr>
    </w:lvl>
    <w:lvl w:ilvl="5" w:tentative="1">
      <w:start w:val="1"/>
      <w:numFmt w:val="bullet"/>
      <w:lvlText w:val=""/>
      <w:lvlJc w:val="left"/>
      <w:pPr>
        <w:tabs>
          <w:tab w:val="num" w:pos="6444"/>
        </w:tabs>
        <w:ind w:left="6444" w:hanging="360"/>
      </w:pPr>
      <w:rPr>
        <w:rFonts w:ascii="Wingdings" w:hAnsi="Wingdings" w:hint="default"/>
        <w:sz w:val="20"/>
      </w:rPr>
    </w:lvl>
    <w:lvl w:ilvl="6" w:tentative="1">
      <w:start w:val="1"/>
      <w:numFmt w:val="bullet"/>
      <w:lvlText w:val=""/>
      <w:lvlJc w:val="left"/>
      <w:pPr>
        <w:tabs>
          <w:tab w:val="num" w:pos="7164"/>
        </w:tabs>
        <w:ind w:left="7164" w:hanging="360"/>
      </w:pPr>
      <w:rPr>
        <w:rFonts w:ascii="Wingdings" w:hAnsi="Wingdings" w:hint="default"/>
        <w:sz w:val="20"/>
      </w:rPr>
    </w:lvl>
    <w:lvl w:ilvl="7" w:tentative="1">
      <w:start w:val="1"/>
      <w:numFmt w:val="bullet"/>
      <w:lvlText w:val=""/>
      <w:lvlJc w:val="left"/>
      <w:pPr>
        <w:tabs>
          <w:tab w:val="num" w:pos="7884"/>
        </w:tabs>
        <w:ind w:left="7884" w:hanging="360"/>
      </w:pPr>
      <w:rPr>
        <w:rFonts w:ascii="Wingdings" w:hAnsi="Wingdings" w:hint="default"/>
        <w:sz w:val="20"/>
      </w:rPr>
    </w:lvl>
    <w:lvl w:ilvl="8" w:tentative="1">
      <w:start w:val="1"/>
      <w:numFmt w:val="bullet"/>
      <w:lvlText w:val=""/>
      <w:lvlJc w:val="left"/>
      <w:pPr>
        <w:tabs>
          <w:tab w:val="num" w:pos="8604"/>
        </w:tabs>
        <w:ind w:left="8604" w:hanging="360"/>
      </w:pPr>
      <w:rPr>
        <w:rFonts w:ascii="Wingdings" w:hAnsi="Wingdings" w:hint="default"/>
        <w:sz w:val="20"/>
      </w:rPr>
    </w:lvl>
  </w:abstractNum>
  <w:abstractNum w:abstractNumId="18">
    <w:nsid w:val="496F61D0"/>
    <w:multiLevelType w:val="hybridMultilevel"/>
    <w:tmpl w:val="AC282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64146"/>
    <w:multiLevelType w:val="multilevel"/>
    <w:tmpl w:val="D1B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07E76"/>
    <w:multiLevelType w:val="multilevel"/>
    <w:tmpl w:val="1A2EB03E"/>
    <w:lvl w:ilvl="0">
      <w:start w:val="1"/>
      <w:numFmt w:val="decimal"/>
      <w:lvlText w:val="%1."/>
      <w:lvlJc w:val="left"/>
      <w:pPr>
        <w:tabs>
          <w:tab w:val="num" w:pos="786"/>
        </w:tabs>
        <w:ind w:left="786"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31802"/>
    <w:multiLevelType w:val="multilevel"/>
    <w:tmpl w:val="62F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9083A"/>
    <w:multiLevelType w:val="multilevel"/>
    <w:tmpl w:val="755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6C71EA"/>
    <w:multiLevelType w:val="multilevel"/>
    <w:tmpl w:val="BB7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F7789"/>
    <w:multiLevelType w:val="hybridMultilevel"/>
    <w:tmpl w:val="40EE79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778023D"/>
    <w:multiLevelType w:val="multilevel"/>
    <w:tmpl w:val="083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85317"/>
    <w:multiLevelType w:val="multilevel"/>
    <w:tmpl w:val="C074D37A"/>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num w:numId="1">
    <w:abstractNumId w:val="23"/>
  </w:num>
  <w:num w:numId="2">
    <w:abstractNumId w:val="26"/>
  </w:num>
  <w:num w:numId="3">
    <w:abstractNumId w:val="20"/>
  </w:num>
  <w:num w:numId="4">
    <w:abstractNumId w:val="6"/>
  </w:num>
  <w:num w:numId="5">
    <w:abstractNumId w:val="19"/>
  </w:num>
  <w:num w:numId="6">
    <w:abstractNumId w:val="2"/>
  </w:num>
  <w:num w:numId="7">
    <w:abstractNumId w:val="12"/>
  </w:num>
  <w:num w:numId="8">
    <w:abstractNumId w:val="25"/>
  </w:num>
  <w:num w:numId="9">
    <w:abstractNumId w:val="24"/>
  </w:num>
  <w:num w:numId="10">
    <w:abstractNumId w:val="28"/>
  </w:num>
  <w:num w:numId="11">
    <w:abstractNumId w:val="14"/>
  </w:num>
  <w:num w:numId="12">
    <w:abstractNumId w:val="17"/>
  </w:num>
  <w:num w:numId="13">
    <w:abstractNumId w:val="3"/>
  </w:num>
  <w:num w:numId="14">
    <w:abstractNumId w:val="10"/>
  </w:num>
  <w:num w:numId="15">
    <w:abstractNumId w:val="9"/>
  </w:num>
  <w:num w:numId="16">
    <w:abstractNumId w:val="22"/>
  </w:num>
  <w:num w:numId="17">
    <w:abstractNumId w:val="13"/>
  </w:num>
  <w:num w:numId="18">
    <w:abstractNumId w:val="16"/>
  </w:num>
  <w:num w:numId="19">
    <w:abstractNumId w:val="8"/>
  </w:num>
  <w:num w:numId="20">
    <w:abstractNumId w:val="27"/>
  </w:num>
  <w:num w:numId="21">
    <w:abstractNumId w:val="7"/>
  </w:num>
  <w:num w:numId="22">
    <w:abstractNumId w:val="21"/>
  </w:num>
  <w:num w:numId="23">
    <w:abstractNumId w:val="11"/>
  </w:num>
  <w:num w:numId="24">
    <w:abstractNumId w:val="15"/>
  </w:num>
  <w:num w:numId="25">
    <w:abstractNumId w:val="1"/>
  </w:num>
  <w:num w:numId="26">
    <w:abstractNumId w:val="18"/>
  </w:num>
  <w:num w:numId="27">
    <w:abstractNumId w:val="5"/>
  </w:num>
  <w:num w:numId="28">
    <w:abstractNumId w:val="4"/>
  </w:num>
  <w:num w:numId="2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800"/>
    <w:rsid w:val="00012015"/>
    <w:rsid w:val="00015EE5"/>
    <w:rsid w:val="000161FF"/>
    <w:rsid w:val="000212E6"/>
    <w:rsid w:val="00021FEA"/>
    <w:rsid w:val="000366BC"/>
    <w:rsid w:val="000414F6"/>
    <w:rsid w:val="00051F38"/>
    <w:rsid w:val="00053677"/>
    <w:rsid w:val="00064FEC"/>
    <w:rsid w:val="00065D0C"/>
    <w:rsid w:val="00080D72"/>
    <w:rsid w:val="00094ED6"/>
    <w:rsid w:val="000A277C"/>
    <w:rsid w:val="000B0DCD"/>
    <w:rsid w:val="000B4E8A"/>
    <w:rsid w:val="000B7A71"/>
    <w:rsid w:val="000E14DB"/>
    <w:rsid w:val="000E7B93"/>
    <w:rsid w:val="00122110"/>
    <w:rsid w:val="001268DE"/>
    <w:rsid w:val="00144C58"/>
    <w:rsid w:val="00146FA3"/>
    <w:rsid w:val="00150FA6"/>
    <w:rsid w:val="00171D80"/>
    <w:rsid w:val="00172112"/>
    <w:rsid w:val="00174593"/>
    <w:rsid w:val="0017531C"/>
    <w:rsid w:val="00175C52"/>
    <w:rsid w:val="00186C35"/>
    <w:rsid w:val="00187BA3"/>
    <w:rsid w:val="001C6DD8"/>
    <w:rsid w:val="001D24E4"/>
    <w:rsid w:val="001D40F8"/>
    <w:rsid w:val="001D484A"/>
    <w:rsid w:val="001F4A3C"/>
    <w:rsid w:val="00203691"/>
    <w:rsid w:val="00207691"/>
    <w:rsid w:val="0020771B"/>
    <w:rsid w:val="002145F1"/>
    <w:rsid w:val="002165EA"/>
    <w:rsid w:val="0021676E"/>
    <w:rsid w:val="00221384"/>
    <w:rsid w:val="002417A2"/>
    <w:rsid w:val="00250273"/>
    <w:rsid w:val="0025228A"/>
    <w:rsid w:val="00255B40"/>
    <w:rsid w:val="002651E9"/>
    <w:rsid w:val="002758A4"/>
    <w:rsid w:val="00275A41"/>
    <w:rsid w:val="00290BA7"/>
    <w:rsid w:val="002929B1"/>
    <w:rsid w:val="002A0C02"/>
    <w:rsid w:val="002A281D"/>
    <w:rsid w:val="002C165F"/>
    <w:rsid w:val="002D2CF7"/>
    <w:rsid w:val="002D358B"/>
    <w:rsid w:val="002E3931"/>
    <w:rsid w:val="002E6C4C"/>
    <w:rsid w:val="002F13A4"/>
    <w:rsid w:val="002F38B6"/>
    <w:rsid w:val="002F7719"/>
    <w:rsid w:val="00301C01"/>
    <w:rsid w:val="00311757"/>
    <w:rsid w:val="00315A5D"/>
    <w:rsid w:val="0032061E"/>
    <w:rsid w:val="00334F6C"/>
    <w:rsid w:val="00337A20"/>
    <w:rsid w:val="00342EE0"/>
    <w:rsid w:val="003439F5"/>
    <w:rsid w:val="00344AB0"/>
    <w:rsid w:val="003527A8"/>
    <w:rsid w:val="00354395"/>
    <w:rsid w:val="00356F33"/>
    <w:rsid w:val="00364456"/>
    <w:rsid w:val="00364741"/>
    <w:rsid w:val="0036727F"/>
    <w:rsid w:val="003741D8"/>
    <w:rsid w:val="0037752C"/>
    <w:rsid w:val="00381476"/>
    <w:rsid w:val="00384B6A"/>
    <w:rsid w:val="0038545E"/>
    <w:rsid w:val="003971DA"/>
    <w:rsid w:val="003A282F"/>
    <w:rsid w:val="003B0404"/>
    <w:rsid w:val="003B392D"/>
    <w:rsid w:val="003D4D5F"/>
    <w:rsid w:val="003E29AE"/>
    <w:rsid w:val="003F0349"/>
    <w:rsid w:val="00400709"/>
    <w:rsid w:val="00401CD5"/>
    <w:rsid w:val="00407213"/>
    <w:rsid w:val="00410741"/>
    <w:rsid w:val="00427B0E"/>
    <w:rsid w:val="00453E0D"/>
    <w:rsid w:val="00454D19"/>
    <w:rsid w:val="0046189B"/>
    <w:rsid w:val="00467FA0"/>
    <w:rsid w:val="00471C71"/>
    <w:rsid w:val="004722F6"/>
    <w:rsid w:val="004914BD"/>
    <w:rsid w:val="0049584C"/>
    <w:rsid w:val="004978B3"/>
    <w:rsid w:val="004A0BA3"/>
    <w:rsid w:val="004C1F9A"/>
    <w:rsid w:val="004C6DE4"/>
    <w:rsid w:val="004D6B87"/>
    <w:rsid w:val="004E1288"/>
    <w:rsid w:val="004E29DA"/>
    <w:rsid w:val="004E5E50"/>
    <w:rsid w:val="004F413D"/>
    <w:rsid w:val="004F4F24"/>
    <w:rsid w:val="005008F9"/>
    <w:rsid w:val="0052193F"/>
    <w:rsid w:val="005219AF"/>
    <w:rsid w:val="0052679E"/>
    <w:rsid w:val="0053542B"/>
    <w:rsid w:val="005627B3"/>
    <w:rsid w:val="00562845"/>
    <w:rsid w:val="00575DC6"/>
    <w:rsid w:val="00583004"/>
    <w:rsid w:val="005B6D15"/>
    <w:rsid w:val="005B7062"/>
    <w:rsid w:val="005C7877"/>
    <w:rsid w:val="005E02ED"/>
    <w:rsid w:val="005F668D"/>
    <w:rsid w:val="00614C4E"/>
    <w:rsid w:val="00624531"/>
    <w:rsid w:val="006364D5"/>
    <w:rsid w:val="006425FF"/>
    <w:rsid w:val="006446FF"/>
    <w:rsid w:val="006534F0"/>
    <w:rsid w:val="00653525"/>
    <w:rsid w:val="00662122"/>
    <w:rsid w:val="0066485C"/>
    <w:rsid w:val="0066740A"/>
    <w:rsid w:val="00683671"/>
    <w:rsid w:val="00684379"/>
    <w:rsid w:val="0068676A"/>
    <w:rsid w:val="00690549"/>
    <w:rsid w:val="0072615F"/>
    <w:rsid w:val="007449AE"/>
    <w:rsid w:val="0075206A"/>
    <w:rsid w:val="007625F6"/>
    <w:rsid w:val="00782B51"/>
    <w:rsid w:val="007A52E6"/>
    <w:rsid w:val="007B6060"/>
    <w:rsid w:val="007C109C"/>
    <w:rsid w:val="007D42AC"/>
    <w:rsid w:val="007E1018"/>
    <w:rsid w:val="007E429F"/>
    <w:rsid w:val="007F529C"/>
    <w:rsid w:val="008141CB"/>
    <w:rsid w:val="00834332"/>
    <w:rsid w:val="00834AEB"/>
    <w:rsid w:val="0083503D"/>
    <w:rsid w:val="008358AE"/>
    <w:rsid w:val="008371F9"/>
    <w:rsid w:val="008679B5"/>
    <w:rsid w:val="00871A2C"/>
    <w:rsid w:val="00877EF5"/>
    <w:rsid w:val="00884CCE"/>
    <w:rsid w:val="00890501"/>
    <w:rsid w:val="00890B9B"/>
    <w:rsid w:val="00890C4B"/>
    <w:rsid w:val="00895771"/>
    <w:rsid w:val="008A24EB"/>
    <w:rsid w:val="008A3921"/>
    <w:rsid w:val="008A5461"/>
    <w:rsid w:val="008B3E18"/>
    <w:rsid w:val="008D6C00"/>
    <w:rsid w:val="008D6F8C"/>
    <w:rsid w:val="008E1B7D"/>
    <w:rsid w:val="008F683B"/>
    <w:rsid w:val="00906BDC"/>
    <w:rsid w:val="00910303"/>
    <w:rsid w:val="009103C4"/>
    <w:rsid w:val="0091604A"/>
    <w:rsid w:val="00924161"/>
    <w:rsid w:val="009318D0"/>
    <w:rsid w:val="0094156D"/>
    <w:rsid w:val="009423C8"/>
    <w:rsid w:val="00945FAA"/>
    <w:rsid w:val="009470C1"/>
    <w:rsid w:val="0097294B"/>
    <w:rsid w:val="00975C97"/>
    <w:rsid w:val="00976604"/>
    <w:rsid w:val="00985486"/>
    <w:rsid w:val="00985FE3"/>
    <w:rsid w:val="00986B8B"/>
    <w:rsid w:val="009875C5"/>
    <w:rsid w:val="00990D5A"/>
    <w:rsid w:val="00991BF8"/>
    <w:rsid w:val="00994182"/>
    <w:rsid w:val="009A46FD"/>
    <w:rsid w:val="009B4039"/>
    <w:rsid w:val="009C0364"/>
    <w:rsid w:val="009C6B5A"/>
    <w:rsid w:val="009C73E8"/>
    <w:rsid w:val="009E2C2B"/>
    <w:rsid w:val="009E343D"/>
    <w:rsid w:val="009E685D"/>
    <w:rsid w:val="009F2091"/>
    <w:rsid w:val="009F5723"/>
    <w:rsid w:val="00A01D44"/>
    <w:rsid w:val="00A054AC"/>
    <w:rsid w:val="00A2776D"/>
    <w:rsid w:val="00A311CB"/>
    <w:rsid w:val="00A43CE5"/>
    <w:rsid w:val="00A53CD4"/>
    <w:rsid w:val="00A571EA"/>
    <w:rsid w:val="00A57B56"/>
    <w:rsid w:val="00A656CE"/>
    <w:rsid w:val="00A70F44"/>
    <w:rsid w:val="00A847F7"/>
    <w:rsid w:val="00A84901"/>
    <w:rsid w:val="00A8531D"/>
    <w:rsid w:val="00A859D3"/>
    <w:rsid w:val="00A86E5F"/>
    <w:rsid w:val="00A87717"/>
    <w:rsid w:val="00A90F38"/>
    <w:rsid w:val="00A91645"/>
    <w:rsid w:val="00AA45C4"/>
    <w:rsid w:val="00AA49EC"/>
    <w:rsid w:val="00AB384B"/>
    <w:rsid w:val="00AC4BD0"/>
    <w:rsid w:val="00AE3406"/>
    <w:rsid w:val="00AF3168"/>
    <w:rsid w:val="00B044F1"/>
    <w:rsid w:val="00B0565A"/>
    <w:rsid w:val="00B104EF"/>
    <w:rsid w:val="00B23363"/>
    <w:rsid w:val="00B46390"/>
    <w:rsid w:val="00B62EA1"/>
    <w:rsid w:val="00B6445C"/>
    <w:rsid w:val="00B654C5"/>
    <w:rsid w:val="00B65589"/>
    <w:rsid w:val="00B65A2B"/>
    <w:rsid w:val="00B7479D"/>
    <w:rsid w:val="00B8195D"/>
    <w:rsid w:val="00B8218A"/>
    <w:rsid w:val="00B8401B"/>
    <w:rsid w:val="00B8507B"/>
    <w:rsid w:val="00B877A3"/>
    <w:rsid w:val="00B95986"/>
    <w:rsid w:val="00BA46B4"/>
    <w:rsid w:val="00BC0F0B"/>
    <w:rsid w:val="00BE3FF9"/>
    <w:rsid w:val="00BF1B99"/>
    <w:rsid w:val="00BF3A59"/>
    <w:rsid w:val="00C10D41"/>
    <w:rsid w:val="00C20DD2"/>
    <w:rsid w:val="00C34847"/>
    <w:rsid w:val="00C4630C"/>
    <w:rsid w:val="00C50E9F"/>
    <w:rsid w:val="00C75055"/>
    <w:rsid w:val="00C76650"/>
    <w:rsid w:val="00C85A73"/>
    <w:rsid w:val="00CB29F4"/>
    <w:rsid w:val="00CB562F"/>
    <w:rsid w:val="00CB6FFD"/>
    <w:rsid w:val="00CB71DA"/>
    <w:rsid w:val="00CC5156"/>
    <w:rsid w:val="00CC5BAC"/>
    <w:rsid w:val="00CC7701"/>
    <w:rsid w:val="00CD2797"/>
    <w:rsid w:val="00CD75E6"/>
    <w:rsid w:val="00CD77AA"/>
    <w:rsid w:val="00D07C36"/>
    <w:rsid w:val="00D2153B"/>
    <w:rsid w:val="00D2226B"/>
    <w:rsid w:val="00D570F8"/>
    <w:rsid w:val="00D74813"/>
    <w:rsid w:val="00D878F3"/>
    <w:rsid w:val="00D94451"/>
    <w:rsid w:val="00D96EAB"/>
    <w:rsid w:val="00DB238D"/>
    <w:rsid w:val="00DC1CE4"/>
    <w:rsid w:val="00DC1F88"/>
    <w:rsid w:val="00DE44E9"/>
    <w:rsid w:val="00E0145A"/>
    <w:rsid w:val="00E01F8B"/>
    <w:rsid w:val="00E02E56"/>
    <w:rsid w:val="00E04F0A"/>
    <w:rsid w:val="00E10DBD"/>
    <w:rsid w:val="00E341C7"/>
    <w:rsid w:val="00E36A99"/>
    <w:rsid w:val="00E4137C"/>
    <w:rsid w:val="00E5235F"/>
    <w:rsid w:val="00E55C77"/>
    <w:rsid w:val="00E606F0"/>
    <w:rsid w:val="00E65564"/>
    <w:rsid w:val="00E919F2"/>
    <w:rsid w:val="00E91E1A"/>
    <w:rsid w:val="00EB2B59"/>
    <w:rsid w:val="00EB78B2"/>
    <w:rsid w:val="00ED15E1"/>
    <w:rsid w:val="00ED5598"/>
    <w:rsid w:val="00EE59C2"/>
    <w:rsid w:val="00F064DC"/>
    <w:rsid w:val="00F16FCB"/>
    <w:rsid w:val="00F201E7"/>
    <w:rsid w:val="00F63DEA"/>
    <w:rsid w:val="00F658D1"/>
    <w:rsid w:val="00F756F0"/>
    <w:rsid w:val="00F76439"/>
    <w:rsid w:val="00F80DBE"/>
    <w:rsid w:val="00F81529"/>
    <w:rsid w:val="00F81854"/>
    <w:rsid w:val="00F8226D"/>
    <w:rsid w:val="00F95275"/>
    <w:rsid w:val="00F95C69"/>
    <w:rsid w:val="00F979F4"/>
    <w:rsid w:val="00FA28AF"/>
    <w:rsid w:val="00FB06D0"/>
    <w:rsid w:val="00FB2F1F"/>
    <w:rsid w:val="00FC1A9A"/>
    <w:rsid w:val="00FC31C8"/>
    <w:rsid w:val="00FC49E2"/>
    <w:rsid w:val="00FC7C18"/>
    <w:rsid w:val="00FD4952"/>
    <w:rsid w:val="00FD5A5E"/>
    <w:rsid w:val="00FE207D"/>
    <w:rsid w:val="00FF1931"/>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b">
    <w:name w:val="Обычный1"/>
    <w:rsid w:val="00012015"/>
    <w:rPr>
      <w:rFonts w:ascii="Times New Roman" w:eastAsia="Times New Roman" w:hAnsi="Times New Roman"/>
    </w:rPr>
  </w:style>
  <w:style w:type="character" w:customStyle="1" w:styleId="articlecitationyear">
    <w:name w:val="articlecitation_year"/>
    <w:basedOn w:val="a2"/>
    <w:rsid w:val="00871A2C"/>
  </w:style>
  <w:style w:type="character" w:customStyle="1" w:styleId="articlecitationvolume">
    <w:name w:val="articlecitation_volume"/>
    <w:basedOn w:val="a2"/>
    <w:rsid w:val="00871A2C"/>
  </w:style>
  <w:style w:type="character" w:customStyle="1" w:styleId="articlecitationpages">
    <w:name w:val="articlecitation_pages"/>
    <w:basedOn w:val="a2"/>
    <w:rsid w:val="00871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lang w:eastAsia="en-US"/>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b">
    <w:name w:val="Обычный1"/>
    <w:rsid w:val="00012015"/>
    <w:rPr>
      <w:rFonts w:ascii="Times New Roman" w:eastAsia="Times New Roman" w:hAnsi="Times New Roman"/>
    </w:rPr>
  </w:style>
  <w:style w:type="character" w:customStyle="1" w:styleId="articlecitationyear">
    <w:name w:val="articlecitation_year"/>
    <w:basedOn w:val="a2"/>
    <w:rsid w:val="00871A2C"/>
  </w:style>
  <w:style w:type="character" w:customStyle="1" w:styleId="articlecitationvolume">
    <w:name w:val="articlecitation_volume"/>
    <w:basedOn w:val="a2"/>
    <w:rsid w:val="00871A2C"/>
  </w:style>
  <w:style w:type="character" w:customStyle="1" w:styleId="articlecitationpages">
    <w:name w:val="articlecitation_pages"/>
    <w:basedOn w:val="a2"/>
    <w:rsid w:val="0087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Polymorphous+light+eruption%3A+a+common+reaction+uncommonly+recognized." TargetMode="External"/><Relationship Id="rId21" Type="http://schemas.openxmlformats.org/officeDocument/2006/relationships/hyperlink" Target="http://www.ncbi.nlm.nih.gov/pubmed/15009707" TargetMode="External"/><Relationship Id="rId34" Type="http://schemas.openxmlformats.org/officeDocument/2006/relationships/hyperlink" Target="http://www.ncbi.nlm.nih.gov/pubmed/?term=Polymorphic+light+eruption%3A+prevalence+in+Australia+and+England" TargetMode="External"/><Relationship Id="rId42" Type="http://schemas.openxmlformats.org/officeDocument/2006/relationships/hyperlink" Target="http://www.ncbi.nlm.nih.gov/pubmed/?term=H%C3%B6nigsmann%20H%5BAuthor%5D&amp;cauthor=true&amp;cauthor_uid=3711378" TargetMode="External"/><Relationship Id="rId47" Type="http://schemas.openxmlformats.org/officeDocument/2006/relationships/hyperlink" Target="http://www.ncbi.nlm.nih.gov/pubmed/?term=van%20Vloten%20WA%5BAuthor%5D&amp;cauthor=true&amp;cauthor_uid=10642673" TargetMode="External"/><Relationship Id="rId50" Type="http://schemas.openxmlformats.org/officeDocument/2006/relationships/hyperlink" Target="http://www.ncbi.nlm.nih.gov/pubmed/?term=Eberlein-K%C3%B6nig%20B%5BAuthor%5D&amp;cauthor=true&amp;cauthor_uid=10823311" TargetMode="External"/><Relationship Id="rId55" Type="http://schemas.openxmlformats.org/officeDocument/2006/relationships/hyperlink" Target="http://www.ncbi.nlm.nih.gov/pubmed/?term=Ring%20J%5BAuthor%5D&amp;cauthor=true&amp;cauthor_uid=10823311" TargetMode="External"/><Relationship Id="rId63" Type="http://schemas.openxmlformats.org/officeDocument/2006/relationships/hyperlink" Target="http://www.ncbi.nlm.nih.gov/pubmed/?term=Diaz-Perez%20JL%5BAuthor%5D&amp;cauthor=true&amp;cauthor_uid=15482320" TargetMode="External"/><Relationship Id="rId68" Type="http://schemas.openxmlformats.org/officeDocument/2006/relationships/hyperlink" Target="http://www.ncbi.nlm.nih.gov/pubmed/?term=Polymorphous+light+eruption+%28PLE%29+and+a+new+potent+antioxidant+and+UVA-protective+formulation+as+prophylaxis" TargetMode="External"/><Relationship Id="rId76" Type="http://schemas.openxmlformats.org/officeDocument/2006/relationships/hyperlink" Target="http://www.ncbi.nlm.nih.gov/pubmed/?term=Franken%20SM%5BAuthor%5D&amp;cauthor=true&amp;cauthor_uid=22142537" TargetMode="External"/><Relationship Id="rId84" Type="http://schemas.openxmlformats.org/officeDocument/2006/relationships/hyperlink" Target="http://www.ncbi.nlm.nih.gov/pubmed/?term=Kalis%20B%5BAuthor%5D&amp;cauthor=true&amp;cauthor_uid=1804294" TargetMode="External"/><Relationship Id="rId89" Type="http://schemas.openxmlformats.org/officeDocument/2006/relationships/hyperlink" Target="http://www.ncbi.nlm.nih.gov/pubmed/?term=Karp%20D%5BAuthor%5D&amp;cauthor=true&amp;cauthor_uid=7929924"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ncbi.nlm.nih.gov/pubmed/?term=Murphy%20GM%5BAuthor%5D&amp;cauthor=true&amp;cauthor_uid=3555596" TargetMode="External"/><Relationship Id="rId92" Type="http://schemas.openxmlformats.org/officeDocument/2006/relationships/hyperlink" Target="http://www.ncbi.nlm.nih.gov/pubmed/7929924" TargetMode="External"/><Relationship Id="rId2" Type="http://schemas.openxmlformats.org/officeDocument/2006/relationships/numbering" Target="numbering.xml"/><Relationship Id="rId16" Type="http://schemas.openxmlformats.org/officeDocument/2006/relationships/hyperlink" Target="http://www.ncbi.nlm.nih.gov/pubmed/?term=Kelly%20DA%5BAuthor%5D&amp;cauthor=true&amp;cauthor_uid=15009708" TargetMode="External"/><Relationship Id="rId29" Type="http://schemas.openxmlformats.org/officeDocument/2006/relationships/hyperlink" Target="http://www.ncbi.nlm.nih.gov/pubmed/?term=Current+aspects+of+polymorphous+light+eruptions+in+Sweden." TargetMode="External"/><Relationship Id="rId11" Type="http://schemas.openxmlformats.org/officeDocument/2006/relationships/hyperlink" Target="http://www.ncbi.nlm.nih.gov/pubmed/?term=McGibbon%20DM%5BAuthor%5D&amp;cauthor=true&amp;cauthor_uid=2923793" TargetMode="External"/><Relationship Id="rId24" Type="http://schemas.openxmlformats.org/officeDocument/2006/relationships/hyperlink" Target="http://www.ncbi.nlm.nih.gov/pubmed/?term=Morison%20WL%5BAuthor%5D&amp;cauthor=true&amp;cauthor_uid=6179365" TargetMode="External"/><Relationship Id="rId32" Type="http://schemas.openxmlformats.org/officeDocument/2006/relationships/hyperlink" Target="http://www.ncbi.nlm.nih.gov/pubmed/?term=Corbett%20M%5BAuthor%5D&amp;cauthor=true&amp;cauthor_uid=8305319" TargetMode="External"/><Relationship Id="rId37" Type="http://schemas.openxmlformats.org/officeDocument/2006/relationships/hyperlink" Target="http://www.ncbi.nlm.nih.gov/pubmed/17081273" TargetMode="External"/><Relationship Id="rId40" Type="http://schemas.openxmlformats.org/officeDocument/2006/relationships/hyperlink" Target="http://www.ncbi.nlm.nih.gov/pubmed/?term=Tanew%20A%5BAuthor%5D&amp;cauthor=true&amp;cauthor_uid=3711378" TargetMode="External"/><Relationship Id="rId45" Type="http://schemas.openxmlformats.org/officeDocument/2006/relationships/hyperlink" Target="http://www.ncbi.nlm.nih.gov/pubmed/?term=van%20Weelden%20H%5BAuthor%5D&amp;cauthor=true&amp;cauthor_uid=10642673" TargetMode="External"/><Relationship Id="rId53" Type="http://schemas.openxmlformats.org/officeDocument/2006/relationships/hyperlink" Target="http://www.ncbi.nlm.nih.gov/pubmed/?term=Przybilla%20B%5BAuthor%5D&amp;cauthor=true&amp;cauthor_uid=10823311" TargetMode="External"/><Relationship Id="rId58" Type="http://schemas.openxmlformats.org/officeDocument/2006/relationships/hyperlink" Target="http://www.ncbi.nlm.nih.gov/pubmed/?term=Hewitt%20JB%5BAuthor%5D&amp;cauthor=true&amp;cauthor_uid=11251609" TargetMode="External"/><Relationship Id="rId66" Type="http://schemas.openxmlformats.org/officeDocument/2006/relationships/hyperlink" Target="http://www.ncbi.nlm.nih.gov/pubmed/?term=Treder-Conrad%20C%5BAuthor%5D&amp;cauthor=true&amp;cauthor_uid=15238098" TargetMode="External"/><Relationship Id="rId74" Type="http://schemas.openxmlformats.org/officeDocument/2006/relationships/hyperlink" Target="http://www.ncbi.nlm.nih.gov/pubmed/?term=Murphy+GM.+Logan+RA.+Lovell+CR+el+al.+Prophylactic+PUVA+and+UVB+therapy+in+polymorphic+light+eruption%E2%80%94a+controlled+trial.+Br+%2F+Dermatol+1987%3B+116%3A+531-8%2C" TargetMode="External"/><Relationship Id="rId79" Type="http://schemas.openxmlformats.org/officeDocument/2006/relationships/hyperlink" Target="http://www.ncbi.nlm.nih.gov/pubmed/?term=Rustemeyer%20T%5BAuthor%5D&amp;cauthor=true&amp;cauthor_uid=22142537" TargetMode="External"/><Relationship Id="rId87" Type="http://schemas.openxmlformats.org/officeDocument/2006/relationships/hyperlink" Target="http://www.ncbi.nlm.nih.gov/pubmed/?term=Honig%20B%5BAuthor%5D&amp;cauthor=true&amp;cauthor_uid=7929924" TargetMode="External"/><Relationship Id="rId5" Type="http://schemas.openxmlformats.org/officeDocument/2006/relationships/settings" Target="settings.xml"/><Relationship Id="rId61" Type="http://schemas.openxmlformats.org/officeDocument/2006/relationships/hyperlink" Target="http://www.ncbi.nlm.nih.gov/pubmed/?term=Trebol%20I%5BAuthor%5D&amp;cauthor=true&amp;cauthor_uid=15482320" TargetMode="External"/><Relationship Id="rId82" Type="http://schemas.openxmlformats.org/officeDocument/2006/relationships/hyperlink" Target="http://www.ncbi.nlm.nih.gov/pubmed/?term=Leonard%20F%5BAuthor%5D&amp;cauthor=true&amp;cauthor_uid=1804294" TargetMode="External"/><Relationship Id="rId90" Type="http://schemas.openxmlformats.org/officeDocument/2006/relationships/hyperlink" Target="http://www.ncbi.nlm.nih.gov/pubmed/7929924" TargetMode="External"/><Relationship Id="rId95" Type="http://schemas.openxmlformats.org/officeDocument/2006/relationships/header" Target="header1.xml"/><Relationship Id="rId19" Type="http://schemas.openxmlformats.org/officeDocument/2006/relationships/hyperlink" Target="http://www.ncbi.nlm.nih.gov/pubmed/?term=Palmer%20RA%5BAuthor%5D&amp;cauthor=true&amp;cauthor_uid=15009707" TargetMode="External"/><Relationship Id="rId14" Type="http://schemas.openxmlformats.org/officeDocument/2006/relationships/hyperlink" Target="http://www.ncbi.nlm.nih.gov/pubmed/2923793" TargetMode="External"/><Relationship Id="rId22" Type="http://schemas.openxmlformats.org/officeDocument/2006/relationships/hyperlink" Target="http://www.ncbi.nlm.nih.gov/pubmed/?term=Jans%C3%A9n%20CT%5BAuthor%5D&amp;cauthor=true&amp;cauthor_uid=629543" TargetMode="External"/><Relationship Id="rId27" Type="http://schemas.openxmlformats.org/officeDocument/2006/relationships/hyperlink" Target="http://www.ncbi.nlm.nih.gov/pubmed/?term=Ros%20AM%5BAuthor%5D&amp;cauthor=true&amp;cauthor_uid=3547354" TargetMode="External"/><Relationship Id="rId30" Type="http://schemas.openxmlformats.org/officeDocument/2006/relationships/hyperlink" Target="http://www.ncbi.nlm.nih.gov/pubmed/?term=Pao%20C%5BAuthor%5D&amp;cauthor=true&amp;cauthor_uid=8305319" TargetMode="External"/><Relationship Id="rId35" Type="http://schemas.openxmlformats.org/officeDocument/2006/relationships/hyperlink" Target="http://www.ncbi.nlm.nih.gov/pubmed/?term=Polymorphic+light+eruption%3A+prevalence+in+Australia+and+England" TargetMode="External"/><Relationship Id="rId43" Type="http://schemas.openxmlformats.org/officeDocument/2006/relationships/hyperlink" Target="http://www.ncbi.nlm.nih.gov/pubmed/?term=Polymorphous+light+eruption%3A+Action+spectrum+and+photoprotection" TargetMode="External"/><Relationship Id="rId48" Type="http://schemas.openxmlformats.org/officeDocument/2006/relationships/hyperlink" Target="http://www.ncbi.nlm.nih.gov/pubmed/?term=Polymorphous+light+eruption%3A+A+clinical%2C+photobiologic%2C+and+follow-up+study+of+110+patients" TargetMode="External"/><Relationship Id="rId56" Type="http://schemas.openxmlformats.org/officeDocument/2006/relationships/hyperlink" Target="http://www.ncbi.nlm.nih.gov/pubmed/?term=Eberlein-Konig+B%2C+Fesq+H%2C+Abeck+D%2C+Pryzbilla+B%2C+Placzek+M%2C+Ring+J.+Systemic+vitamin+C+and+vitamin+E+do+not+prevent+photoprovocation+test+reactions+in+polymorphous+light+eruption.+Photodermatol+Photoimmunol+Photomed+2000%3B+16%3A+50%E2%80%9352." TargetMode="External"/><Relationship Id="rId64" Type="http://schemas.openxmlformats.org/officeDocument/2006/relationships/hyperlink" Target="http://www.ncbi.nlm.nih.gov/pubmed/?term=Prophylactic+short-term+use+of+cyclosporin+in+refractory+polymorphic+light+eruption" TargetMode="External"/><Relationship Id="rId69" Type="http://schemas.openxmlformats.org/officeDocument/2006/relationships/hyperlink" Target="http://www.ncbi.nlm.nih.gov/pubmed/?term=Polymorphous+light+eruption+%28PLE%29+and+a+new+potent+antioxidant+and+UVA-protective+formulation+as+prophylaxis" TargetMode="External"/><Relationship Id="rId77" Type="http://schemas.openxmlformats.org/officeDocument/2006/relationships/hyperlink" Target="http://www.ncbi.nlm.nih.gov/pubmed/?term=Genders%20RE%5BAuthor%5D&amp;cauthor=true&amp;cauthor_uid=22142537" TargetMode="External"/><Relationship Id="rId8" Type="http://schemas.openxmlformats.org/officeDocument/2006/relationships/endnotes" Target="endnotes.xml"/><Relationship Id="rId51" Type="http://schemas.openxmlformats.org/officeDocument/2006/relationships/hyperlink" Target="http://www.ncbi.nlm.nih.gov/pubmed/?term=Fesq%20H%5BAuthor%5D&amp;cauthor=true&amp;cauthor_uid=10823311" TargetMode="External"/><Relationship Id="rId72" Type="http://schemas.openxmlformats.org/officeDocument/2006/relationships/hyperlink" Target="http://www.ncbi.nlm.nih.gov/pubmed/?term=Logan%20RA%5BAuthor%5D&amp;cauthor=true&amp;cauthor_uid=3555596" TargetMode="External"/><Relationship Id="rId80" Type="http://schemas.openxmlformats.org/officeDocument/2006/relationships/hyperlink" Target="http://www.ncbi.nlm.nih.gov/pubmed/?term=Pavel%20S%5BAuthor%5D&amp;cauthor=true&amp;cauthor_uid=22142537" TargetMode="External"/><Relationship Id="rId85" Type="http://schemas.openxmlformats.org/officeDocument/2006/relationships/hyperlink" Target="http://www.ncbi.nlm.nih.gov/pubmed/?term=Psoralen+plus+ultraviolet+A+in+the+prophylactic+treatment+of+benign+summer+light+eruption" TargetMode="External"/><Relationship Id="rId93" Type="http://schemas.openxmlformats.org/officeDocument/2006/relationships/hyperlink" Target="http://www.ncbi.nlm.nih.gov/pubmed/7929924"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pubmed/?term=Chu%20AC%5BAuthor%5D&amp;cauthor=true&amp;cauthor_uid=2923793" TargetMode="External"/><Relationship Id="rId17" Type="http://schemas.openxmlformats.org/officeDocument/2006/relationships/hyperlink" Target="http://www.ncbi.nlm.nih.gov/pubmed/?term=Seed%20PT%5BAuthor%5D&amp;cauthor=true&amp;cauthor_uid=15009708" TargetMode="External"/><Relationship Id="rId25" Type="http://schemas.openxmlformats.org/officeDocument/2006/relationships/hyperlink" Target="http://www.ncbi.nlm.nih.gov/pubmed/?term=Stern%20RS%5BAuthor%5D&amp;cauthor=true&amp;cauthor_uid=6179365" TargetMode="External"/><Relationship Id="rId33" Type="http://schemas.openxmlformats.org/officeDocument/2006/relationships/hyperlink" Target="http://www.ncbi.nlm.nih.gov/pubmed/?term=Hawk%20JL%5BAuthor%5D&amp;cauthor=true&amp;cauthor_uid=8305319" TargetMode="External"/><Relationship Id="rId38" Type="http://schemas.openxmlformats.org/officeDocument/2006/relationships/hyperlink" Target="http://www.ncbi.nlm.nih.gov/pubmed/17081273" TargetMode="External"/><Relationship Id="rId46" Type="http://schemas.openxmlformats.org/officeDocument/2006/relationships/hyperlink" Target="http://www.ncbi.nlm.nih.gov/pubmed/?term=Toonstra%20J%5BAuthor%5D&amp;cauthor=true&amp;cauthor_uid=10642673" TargetMode="External"/><Relationship Id="rId59" Type="http://schemas.openxmlformats.org/officeDocument/2006/relationships/hyperlink" Target="http://www.ncbi.nlm.nih.gov/pubmed/?term=Shipley+DR%2C+Hewitt+JB%3A+Polymorphic+light+eruption+treated+with+cyclosporin.+Br+J++Dermatol+144%3A446-7%2C+2000" TargetMode="External"/><Relationship Id="rId67" Type="http://schemas.openxmlformats.org/officeDocument/2006/relationships/hyperlink" Target="http://www.ncbi.nlm.nih.gov/pubmed/?term=v%20B%C3%BClow%20R%5BAuthor%5D&amp;cauthor=true&amp;cauthor_uid=15238098" TargetMode="External"/><Relationship Id="rId20" Type="http://schemas.openxmlformats.org/officeDocument/2006/relationships/hyperlink" Target="http://www.ncbi.nlm.nih.gov/pubmed/?term=Friedmann%20PS%5BAuthor%5D&amp;cauthor=true&amp;cauthor_uid=15009707" TargetMode="External"/><Relationship Id="rId41" Type="http://schemas.openxmlformats.org/officeDocument/2006/relationships/hyperlink" Target="http://www.ncbi.nlm.nih.gov/pubmed/?term=Wolff%20K%5BAuthor%5D&amp;cauthor=true&amp;cauthor_uid=3711378" TargetMode="External"/><Relationship Id="rId54" Type="http://schemas.openxmlformats.org/officeDocument/2006/relationships/hyperlink" Target="http://www.ncbi.nlm.nih.gov/pubmed/?term=Placzek%20M%5BAuthor%5D&amp;cauthor=true&amp;cauthor_uid=10823311" TargetMode="External"/><Relationship Id="rId62" Type="http://schemas.openxmlformats.org/officeDocument/2006/relationships/hyperlink" Target="http://www.ncbi.nlm.nih.gov/pubmed/?term=Gardeazabal%20J%5BAuthor%5D&amp;cauthor=true&amp;cauthor_uid=15482320" TargetMode="External"/><Relationship Id="rId70" Type="http://schemas.openxmlformats.org/officeDocument/2006/relationships/hyperlink" Target="http://www.ncbi.nlm.nih.gov/pubmed/?term=Polymorphous+light+eruption+%28PLE%29+and+a+new+potent+antioxidant+and+UVA-protective+formulation+as+prophylaxis" TargetMode="External"/><Relationship Id="rId75" Type="http://schemas.openxmlformats.org/officeDocument/2006/relationships/hyperlink" Target="http://www.ncbi.nlm.nih.gov/pubmed/?term=Murphy+GM.+Logan+RA.+Lovell+CR+el+al.+Prophylactic+PUVA+and+UVB+therapy+in+polymorphic+light+eruption%E2%80%94a+controlled+trial.+Br+%2F+Dermatol+1987%3B+116%3A+531-8%2C" TargetMode="External"/><Relationship Id="rId83" Type="http://schemas.openxmlformats.org/officeDocument/2006/relationships/hyperlink" Target="http://www.ncbi.nlm.nih.gov/pubmed/?term=Morel%20M%5BAuthor%5D&amp;cauthor=true&amp;cauthor_uid=1804294" TargetMode="External"/><Relationship Id="rId88" Type="http://schemas.openxmlformats.org/officeDocument/2006/relationships/hyperlink" Target="http://www.ncbi.nlm.nih.gov/pubmed/?term=Morison%20WL%5BAuthor%5D&amp;cauthor=true&amp;cauthor_uid=7929924" TargetMode="External"/><Relationship Id="rId91" Type="http://schemas.openxmlformats.org/officeDocument/2006/relationships/hyperlink" Target="http://www.ncbi.nlm.nih.gov/pubmed/792992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van%20de%20Pas%20CB%5BAuthor%5D&amp;cauthor=true&amp;cauthor_uid=15009708" TargetMode="External"/><Relationship Id="rId23" Type="http://schemas.openxmlformats.org/officeDocument/2006/relationships/hyperlink" Target="http://www.ncbi.nlm.nih.gov/pubmed/?term=Jansen+CT.+Heredity+of+chronic+polymorphous+light+eruptions.+Arch+Dermatol+1978%3B+114%3A+188%E2%80%93190." TargetMode="External"/><Relationship Id="rId28" Type="http://schemas.openxmlformats.org/officeDocument/2006/relationships/hyperlink" Target="http://www.ncbi.nlm.nih.gov/pubmed/?term=Wennersten%20G%5BAuthor%5D&amp;cauthor=true&amp;cauthor_uid=3547354" TargetMode="External"/><Relationship Id="rId36" Type="http://schemas.openxmlformats.org/officeDocument/2006/relationships/hyperlink" Target="http://www.ncbi.nlm.nih.gov/pubmed/?term=Lehmann%20P%5BAuthor%5D&amp;cauthor=true&amp;cauthor_uid=17081273" TargetMode="External"/><Relationship Id="rId49" Type="http://schemas.openxmlformats.org/officeDocument/2006/relationships/hyperlink" Target="http://www.ncbi.nlm.nih.gov/pubmed/15014184" TargetMode="External"/><Relationship Id="rId57" Type="http://schemas.openxmlformats.org/officeDocument/2006/relationships/hyperlink" Target="http://www.ncbi.nlm.nih.gov/pubmed/?term=Shipley%20DR%5BAuthor%5D&amp;cauthor=true&amp;cauthor_uid=11251609" TargetMode="External"/><Relationship Id="rId10" Type="http://schemas.openxmlformats.org/officeDocument/2006/relationships/hyperlink" Target="http://www.ncbi.nlm.nih.gov/pubmed/?term=Morris%20J%5BAuthor%5D&amp;cauthor=true&amp;cauthor_uid=2923793" TargetMode="External"/><Relationship Id="rId31" Type="http://schemas.openxmlformats.org/officeDocument/2006/relationships/hyperlink" Target="http://www.ncbi.nlm.nih.gov/pubmed/?term=Norris%20PG%5BAuthor%5D&amp;cauthor=true&amp;cauthor_uid=8305319" TargetMode="External"/><Relationship Id="rId44" Type="http://schemas.openxmlformats.org/officeDocument/2006/relationships/hyperlink" Target="http://www.ncbi.nlm.nih.gov/pubmed/?term=Boonstra%20HE%5BAuthor%5D&amp;cauthor=true&amp;cauthor_uid=10642673" TargetMode="External"/><Relationship Id="rId52" Type="http://schemas.openxmlformats.org/officeDocument/2006/relationships/hyperlink" Target="http://www.ncbi.nlm.nih.gov/pubmed/?term=Abeck%20D%5BAuthor%5D&amp;cauthor=true&amp;cauthor_uid=10823311" TargetMode="External"/><Relationship Id="rId60" Type="http://schemas.openxmlformats.org/officeDocument/2006/relationships/hyperlink" Target="http://www.ncbi.nlm.nih.gov/pubmed/?term=Lasa%20O%5BAuthor%5D&amp;cauthor=true&amp;cauthor_uid=15482320" TargetMode="External"/><Relationship Id="rId65" Type="http://schemas.openxmlformats.org/officeDocument/2006/relationships/hyperlink" Target="http://www.ncbi.nlm.nih.gov/pubmed/?term=Hadshiew%20IM%5BAuthor%5D&amp;cauthor=true&amp;cauthor_uid=15238098" TargetMode="External"/><Relationship Id="rId73" Type="http://schemas.openxmlformats.org/officeDocument/2006/relationships/hyperlink" Target="http://www.ncbi.nlm.nih.gov/pubmed/?term=Lovell%20CR%5BAuthor%5D&amp;cauthor=true&amp;cauthor_uid=3555596" TargetMode="External"/><Relationship Id="rId78" Type="http://schemas.openxmlformats.org/officeDocument/2006/relationships/hyperlink" Target="http://www.ncbi.nlm.nih.gov/pubmed/?term=de%20Gruijl%20FR%5BAuthor%5D&amp;cauthor=true&amp;cauthor_uid=22142537" TargetMode="External"/><Relationship Id="rId81" Type="http://schemas.openxmlformats.org/officeDocument/2006/relationships/hyperlink" Target="http://www.ncbi.nlm.nih.gov/pubmed/22142537" TargetMode="External"/><Relationship Id="rId86" Type="http://schemas.openxmlformats.org/officeDocument/2006/relationships/hyperlink" Target="http://www.ncbi.nlm.nih.gov/pubmed/?term=Psoralen+plus+ultraviolet+A+in+the+prophylactic+treatment+of+benign+summer+light+eruption" TargetMode="External"/><Relationship Id="rId94"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cbi.nlm.nih.gov/pubmed/?term=Norris%20PG%5BAuthor%5D&amp;cauthor=true&amp;cauthor_uid=2923793" TargetMode="External"/><Relationship Id="rId13" Type="http://schemas.openxmlformats.org/officeDocument/2006/relationships/hyperlink" Target="http://www.ncbi.nlm.nih.gov/pubmed/?term=Hawk%20JL%5BAuthor%5D&amp;cauthor=true&amp;cauthor_uid=2923793" TargetMode="External"/><Relationship Id="rId18" Type="http://schemas.openxmlformats.org/officeDocument/2006/relationships/hyperlink" Target="http://www.ncbi.nlm.nih.gov/pubmed/?term=Ultraviolet-Radiation-Induced+Erythema+and+Suppression+of+Contact+Hypersensitivity+Responses+in+Patients+with+Polymorphic+Light+Eruption" TargetMode="External"/><Relationship Id="rId39" Type="http://schemas.openxmlformats.org/officeDocument/2006/relationships/hyperlink" Target="http://www.ncbi.nlm.nih.gov/pubmed/?term=Ortel%20B%5BAuthor%5D&amp;cauthor=true&amp;cauthor_uid=3711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0710-C270-475D-BB21-9711AC2F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48635</CharactersWithSpaces>
  <SharedDoc>false</SharedDoc>
  <HLinks>
    <vt:vector size="678" baseType="variant">
      <vt:variant>
        <vt:i4>3670052</vt:i4>
      </vt:variant>
      <vt:variant>
        <vt:i4>372</vt:i4>
      </vt:variant>
      <vt:variant>
        <vt:i4>0</vt:i4>
      </vt:variant>
      <vt:variant>
        <vt:i4>5</vt:i4>
      </vt:variant>
      <vt:variant>
        <vt:lpwstr>http://www.ncbi.nlm.nih.gov/pubmed/7929924</vt:lpwstr>
      </vt:variant>
      <vt:variant>
        <vt:lpwstr/>
      </vt:variant>
      <vt:variant>
        <vt:i4>3670052</vt:i4>
      </vt:variant>
      <vt:variant>
        <vt:i4>369</vt:i4>
      </vt:variant>
      <vt:variant>
        <vt:i4>0</vt:i4>
      </vt:variant>
      <vt:variant>
        <vt:i4>5</vt:i4>
      </vt:variant>
      <vt:variant>
        <vt:lpwstr>http://www.ncbi.nlm.nih.gov/pubmed/7929924</vt:lpwstr>
      </vt:variant>
      <vt:variant>
        <vt:lpwstr/>
      </vt:variant>
      <vt:variant>
        <vt:i4>3670052</vt:i4>
      </vt:variant>
      <vt:variant>
        <vt:i4>366</vt:i4>
      </vt:variant>
      <vt:variant>
        <vt:i4>0</vt:i4>
      </vt:variant>
      <vt:variant>
        <vt:i4>5</vt:i4>
      </vt:variant>
      <vt:variant>
        <vt:lpwstr>http://www.ncbi.nlm.nih.gov/pubmed/7929924</vt:lpwstr>
      </vt:variant>
      <vt:variant>
        <vt:lpwstr/>
      </vt:variant>
      <vt:variant>
        <vt:i4>3670052</vt:i4>
      </vt:variant>
      <vt:variant>
        <vt:i4>363</vt:i4>
      </vt:variant>
      <vt:variant>
        <vt:i4>0</vt:i4>
      </vt:variant>
      <vt:variant>
        <vt:i4>5</vt:i4>
      </vt:variant>
      <vt:variant>
        <vt:lpwstr>http://www.ncbi.nlm.nih.gov/pubmed/7929924</vt:lpwstr>
      </vt:variant>
      <vt:variant>
        <vt:lpwstr/>
      </vt:variant>
      <vt:variant>
        <vt:i4>7667724</vt:i4>
      </vt:variant>
      <vt:variant>
        <vt:i4>360</vt:i4>
      </vt:variant>
      <vt:variant>
        <vt:i4>0</vt:i4>
      </vt:variant>
      <vt:variant>
        <vt:i4>5</vt:i4>
      </vt:variant>
      <vt:variant>
        <vt:lpwstr>http://www.ncbi.nlm.nih.gov/pubmed/?term=Karp%20D%5BAuthor%5D&amp;cauthor=true&amp;cauthor_uid=7929924</vt:lpwstr>
      </vt:variant>
      <vt:variant>
        <vt:lpwstr/>
      </vt:variant>
      <vt:variant>
        <vt:i4>4063323</vt:i4>
      </vt:variant>
      <vt:variant>
        <vt:i4>357</vt:i4>
      </vt:variant>
      <vt:variant>
        <vt:i4>0</vt:i4>
      </vt:variant>
      <vt:variant>
        <vt:i4>5</vt:i4>
      </vt:variant>
      <vt:variant>
        <vt:lpwstr>http://www.ncbi.nlm.nih.gov/pubmed/?term=Morison%20WL%5BAuthor%5D&amp;cauthor=true&amp;cauthor_uid=7929924</vt:lpwstr>
      </vt:variant>
      <vt:variant>
        <vt:lpwstr/>
      </vt:variant>
      <vt:variant>
        <vt:i4>5242996</vt:i4>
      </vt:variant>
      <vt:variant>
        <vt:i4>354</vt:i4>
      </vt:variant>
      <vt:variant>
        <vt:i4>0</vt:i4>
      </vt:variant>
      <vt:variant>
        <vt:i4>5</vt:i4>
      </vt:variant>
      <vt:variant>
        <vt:lpwstr>http://www.ncbi.nlm.nih.gov/pubmed/?term=Honig%20B%5BAuthor%5D&amp;cauthor=true&amp;cauthor_uid=7929924</vt:lpwstr>
      </vt:variant>
      <vt:variant>
        <vt:lpwstr/>
      </vt:variant>
      <vt:variant>
        <vt:i4>7929892</vt:i4>
      </vt:variant>
      <vt:variant>
        <vt:i4>351</vt:i4>
      </vt:variant>
      <vt:variant>
        <vt:i4>0</vt:i4>
      </vt:variant>
      <vt:variant>
        <vt:i4>5</vt:i4>
      </vt:variant>
      <vt:variant>
        <vt:lpwstr>http://www.ncbi.nlm.nih.gov/pubmed/?term=Psoralen+plus+ultraviolet+A+in+the+prophylactic+treatment+of+benign+summer+light+eruption</vt:lpwstr>
      </vt:variant>
      <vt:variant>
        <vt:lpwstr/>
      </vt:variant>
      <vt:variant>
        <vt:i4>7929892</vt:i4>
      </vt:variant>
      <vt:variant>
        <vt:i4>348</vt:i4>
      </vt:variant>
      <vt:variant>
        <vt:i4>0</vt:i4>
      </vt:variant>
      <vt:variant>
        <vt:i4>5</vt:i4>
      </vt:variant>
      <vt:variant>
        <vt:lpwstr>http://www.ncbi.nlm.nih.gov/pubmed/?term=Psoralen+plus+ultraviolet+A+in+the+prophylactic+treatment+of+benign+summer+light+eruption</vt:lpwstr>
      </vt:variant>
      <vt:variant>
        <vt:lpwstr/>
      </vt:variant>
      <vt:variant>
        <vt:i4>4325493</vt:i4>
      </vt:variant>
      <vt:variant>
        <vt:i4>345</vt:i4>
      </vt:variant>
      <vt:variant>
        <vt:i4>0</vt:i4>
      </vt:variant>
      <vt:variant>
        <vt:i4>5</vt:i4>
      </vt:variant>
      <vt:variant>
        <vt:lpwstr>http://www.ncbi.nlm.nih.gov/pubmed/?term=Kalis%20B%5BAuthor%5D&amp;cauthor=true&amp;cauthor_uid=1804294</vt:lpwstr>
      </vt:variant>
      <vt:variant>
        <vt:lpwstr/>
      </vt:variant>
      <vt:variant>
        <vt:i4>4849783</vt:i4>
      </vt:variant>
      <vt:variant>
        <vt:i4>342</vt:i4>
      </vt:variant>
      <vt:variant>
        <vt:i4>0</vt:i4>
      </vt:variant>
      <vt:variant>
        <vt:i4>5</vt:i4>
      </vt:variant>
      <vt:variant>
        <vt:lpwstr>http://www.ncbi.nlm.nih.gov/pubmed/?term=Morel%20M%5BAuthor%5D&amp;cauthor=true&amp;cauthor_uid=1804294</vt:lpwstr>
      </vt:variant>
      <vt:variant>
        <vt:lpwstr/>
      </vt:variant>
      <vt:variant>
        <vt:i4>3407876</vt:i4>
      </vt:variant>
      <vt:variant>
        <vt:i4>339</vt:i4>
      </vt:variant>
      <vt:variant>
        <vt:i4>0</vt:i4>
      </vt:variant>
      <vt:variant>
        <vt:i4>5</vt:i4>
      </vt:variant>
      <vt:variant>
        <vt:lpwstr>http://www.ncbi.nlm.nih.gov/pubmed/?term=Leonard%20F%5BAuthor%5D&amp;cauthor=true&amp;cauthor_uid=1804294</vt:lpwstr>
      </vt:variant>
      <vt:variant>
        <vt:lpwstr/>
      </vt:variant>
      <vt:variant>
        <vt:i4>3276837</vt:i4>
      </vt:variant>
      <vt:variant>
        <vt:i4>336</vt:i4>
      </vt:variant>
      <vt:variant>
        <vt:i4>0</vt:i4>
      </vt:variant>
      <vt:variant>
        <vt:i4>5</vt:i4>
      </vt:variant>
      <vt:variant>
        <vt:lpwstr>http://www.ncbi.nlm.nih.gov/pubmed/22142537</vt:lpwstr>
      </vt:variant>
      <vt:variant>
        <vt:lpwstr/>
      </vt:variant>
      <vt:variant>
        <vt:i4>8126536</vt:i4>
      </vt:variant>
      <vt:variant>
        <vt:i4>333</vt:i4>
      </vt:variant>
      <vt:variant>
        <vt:i4>0</vt:i4>
      </vt:variant>
      <vt:variant>
        <vt:i4>5</vt:i4>
      </vt:variant>
      <vt:variant>
        <vt:lpwstr>http://www.ncbi.nlm.nih.gov/pubmed/?term=Pavel%20S%5BAuthor%5D&amp;cauthor=true&amp;cauthor_uid=22142537</vt:lpwstr>
      </vt:variant>
      <vt:variant>
        <vt:lpwstr/>
      </vt:variant>
      <vt:variant>
        <vt:i4>131179</vt:i4>
      </vt:variant>
      <vt:variant>
        <vt:i4>330</vt:i4>
      </vt:variant>
      <vt:variant>
        <vt:i4>0</vt:i4>
      </vt:variant>
      <vt:variant>
        <vt:i4>5</vt:i4>
      </vt:variant>
      <vt:variant>
        <vt:lpwstr>http://www.ncbi.nlm.nih.gov/pubmed/?term=Rustemeyer%20T%5BAuthor%5D&amp;cauthor=true&amp;cauthor_uid=22142537</vt:lpwstr>
      </vt:variant>
      <vt:variant>
        <vt:lpwstr/>
      </vt:variant>
      <vt:variant>
        <vt:i4>2162690</vt:i4>
      </vt:variant>
      <vt:variant>
        <vt:i4>327</vt:i4>
      </vt:variant>
      <vt:variant>
        <vt:i4>0</vt:i4>
      </vt:variant>
      <vt:variant>
        <vt:i4>5</vt:i4>
      </vt:variant>
      <vt:variant>
        <vt:lpwstr>http://www.ncbi.nlm.nih.gov/pubmed/?term=de%20Gruijl%20FR%5BAuthor%5D&amp;cauthor=true&amp;cauthor_uid=22142537</vt:lpwstr>
      </vt:variant>
      <vt:variant>
        <vt:lpwstr/>
      </vt:variant>
      <vt:variant>
        <vt:i4>2883657</vt:i4>
      </vt:variant>
      <vt:variant>
        <vt:i4>324</vt:i4>
      </vt:variant>
      <vt:variant>
        <vt:i4>0</vt:i4>
      </vt:variant>
      <vt:variant>
        <vt:i4>5</vt:i4>
      </vt:variant>
      <vt:variant>
        <vt:lpwstr>http://www.ncbi.nlm.nih.gov/pubmed/?term=Genders%20RE%5BAuthor%5D&amp;cauthor=true&amp;cauthor_uid=22142537</vt:lpwstr>
      </vt:variant>
      <vt:variant>
        <vt:lpwstr/>
      </vt:variant>
      <vt:variant>
        <vt:i4>3145803</vt:i4>
      </vt:variant>
      <vt:variant>
        <vt:i4>321</vt:i4>
      </vt:variant>
      <vt:variant>
        <vt:i4>0</vt:i4>
      </vt:variant>
      <vt:variant>
        <vt:i4>5</vt:i4>
      </vt:variant>
      <vt:variant>
        <vt:lpwstr>http://www.ncbi.nlm.nih.gov/pubmed/?term=Franken%20SM%5BAuthor%5D&amp;cauthor=true&amp;cauthor_uid=22142537</vt:lpwstr>
      </vt:variant>
      <vt:variant>
        <vt:lpwstr/>
      </vt:variant>
      <vt:variant>
        <vt:i4>7143472</vt:i4>
      </vt:variant>
      <vt:variant>
        <vt:i4>318</vt:i4>
      </vt:variant>
      <vt:variant>
        <vt:i4>0</vt:i4>
      </vt:variant>
      <vt:variant>
        <vt:i4>5</vt:i4>
      </vt:variant>
      <vt:variant>
        <vt:lpwstr>http://www.ncbi.nlm.nih.gov/pubmed/?term=Murphy+GM.+Logan+RA.+Lovell+CR+el+al.+Prophylactic+PUVA+and+UVB+therapy+in+polymorphic+light+eruption%E2%80%94a+controlled+trial.+Br+%2F+Dermatol+1987%3B+116%3A+531-8%2C</vt:lpwstr>
      </vt:variant>
      <vt:variant>
        <vt:lpwstr/>
      </vt:variant>
      <vt:variant>
        <vt:i4>7143472</vt:i4>
      </vt:variant>
      <vt:variant>
        <vt:i4>315</vt:i4>
      </vt:variant>
      <vt:variant>
        <vt:i4>0</vt:i4>
      </vt:variant>
      <vt:variant>
        <vt:i4>5</vt:i4>
      </vt:variant>
      <vt:variant>
        <vt:lpwstr>http://www.ncbi.nlm.nih.gov/pubmed/?term=Murphy+GM.+Logan+RA.+Lovell+CR+el+al.+Prophylactic+PUVA+and+UVB+therapy+in+polymorphic+light+eruption%E2%80%94a+controlled+trial.+Br+%2F+Dermatol+1987%3B+116%3A+531-8%2C</vt:lpwstr>
      </vt:variant>
      <vt:variant>
        <vt:lpwstr/>
      </vt:variant>
      <vt:variant>
        <vt:i4>8061023</vt:i4>
      </vt:variant>
      <vt:variant>
        <vt:i4>312</vt:i4>
      </vt:variant>
      <vt:variant>
        <vt:i4>0</vt:i4>
      </vt:variant>
      <vt:variant>
        <vt:i4>5</vt:i4>
      </vt:variant>
      <vt:variant>
        <vt:lpwstr>http://www.ncbi.nlm.nih.gov/pubmed/?term=Lovell%20CR%5BAuthor%5D&amp;cauthor=true&amp;cauthor_uid=3555596</vt:lpwstr>
      </vt:variant>
      <vt:variant>
        <vt:lpwstr/>
      </vt:variant>
      <vt:variant>
        <vt:i4>5308474</vt:i4>
      </vt:variant>
      <vt:variant>
        <vt:i4>309</vt:i4>
      </vt:variant>
      <vt:variant>
        <vt:i4>0</vt:i4>
      </vt:variant>
      <vt:variant>
        <vt:i4>5</vt:i4>
      </vt:variant>
      <vt:variant>
        <vt:lpwstr>http://www.ncbi.nlm.nih.gov/pubmed/?term=Logan%20RA%5BAuthor%5D&amp;cauthor=true&amp;cauthor_uid=3555596</vt:lpwstr>
      </vt:variant>
      <vt:variant>
        <vt:lpwstr/>
      </vt:variant>
      <vt:variant>
        <vt:i4>6619201</vt:i4>
      </vt:variant>
      <vt:variant>
        <vt:i4>306</vt:i4>
      </vt:variant>
      <vt:variant>
        <vt:i4>0</vt:i4>
      </vt:variant>
      <vt:variant>
        <vt:i4>5</vt:i4>
      </vt:variant>
      <vt:variant>
        <vt:lpwstr>http://www.ncbi.nlm.nih.gov/pubmed/?term=Murphy%20GM%5BAuthor%5D&amp;cauthor=true&amp;cauthor_uid=3555596</vt:lpwstr>
      </vt:variant>
      <vt:variant>
        <vt:lpwstr/>
      </vt:variant>
      <vt:variant>
        <vt:i4>5963789</vt:i4>
      </vt:variant>
      <vt:variant>
        <vt:i4>303</vt:i4>
      </vt:variant>
      <vt:variant>
        <vt:i4>0</vt:i4>
      </vt:variant>
      <vt:variant>
        <vt:i4>5</vt:i4>
      </vt:variant>
      <vt:variant>
        <vt:lpwstr>http://www.ncbi.nlm.nih.gov/pubmed/?term=Polymorphous+light+eruption+%28PLE%29+and+a+new+potent+antioxidant+and+UVA-protective+formulation+as+prophylaxis</vt:lpwstr>
      </vt:variant>
      <vt:variant>
        <vt:lpwstr/>
      </vt:variant>
      <vt:variant>
        <vt:i4>5963789</vt:i4>
      </vt:variant>
      <vt:variant>
        <vt:i4>300</vt:i4>
      </vt:variant>
      <vt:variant>
        <vt:i4>0</vt:i4>
      </vt:variant>
      <vt:variant>
        <vt:i4>5</vt:i4>
      </vt:variant>
      <vt:variant>
        <vt:lpwstr>http://www.ncbi.nlm.nih.gov/pubmed/?term=Polymorphous+light+eruption+%28PLE%29+and+a+new+potent+antioxidant+and+UVA-protective+formulation+as+prophylaxis</vt:lpwstr>
      </vt:variant>
      <vt:variant>
        <vt:lpwstr/>
      </vt:variant>
      <vt:variant>
        <vt:i4>5963789</vt:i4>
      </vt:variant>
      <vt:variant>
        <vt:i4>297</vt:i4>
      </vt:variant>
      <vt:variant>
        <vt:i4>0</vt:i4>
      </vt:variant>
      <vt:variant>
        <vt:i4>5</vt:i4>
      </vt:variant>
      <vt:variant>
        <vt:lpwstr>http://www.ncbi.nlm.nih.gov/pubmed/?term=Polymorphous+light+eruption+%28PLE%29+and+a+new+potent+antioxidant+and+UVA-protective+formulation+as+prophylaxis</vt:lpwstr>
      </vt:variant>
      <vt:variant>
        <vt:lpwstr/>
      </vt:variant>
      <vt:variant>
        <vt:i4>655477</vt:i4>
      </vt:variant>
      <vt:variant>
        <vt:i4>294</vt:i4>
      </vt:variant>
      <vt:variant>
        <vt:i4>0</vt:i4>
      </vt:variant>
      <vt:variant>
        <vt:i4>5</vt:i4>
      </vt:variant>
      <vt:variant>
        <vt:lpwstr>http://www.ncbi.nlm.nih.gov/pubmed/?term=v%20B%C3%BClow%20R%5BAuthor%5D&amp;cauthor=true&amp;cauthor_uid=15238098</vt:lpwstr>
      </vt:variant>
      <vt:variant>
        <vt:lpwstr/>
      </vt:variant>
      <vt:variant>
        <vt:i4>2883652</vt:i4>
      </vt:variant>
      <vt:variant>
        <vt:i4>291</vt:i4>
      </vt:variant>
      <vt:variant>
        <vt:i4>0</vt:i4>
      </vt:variant>
      <vt:variant>
        <vt:i4>5</vt:i4>
      </vt:variant>
      <vt:variant>
        <vt:lpwstr>http://www.ncbi.nlm.nih.gov/pubmed/?term=Treder-Conrad%20C%5BAuthor%5D&amp;cauthor=true&amp;cauthor_uid=15238098</vt:lpwstr>
      </vt:variant>
      <vt:variant>
        <vt:lpwstr/>
      </vt:variant>
      <vt:variant>
        <vt:i4>2359310</vt:i4>
      </vt:variant>
      <vt:variant>
        <vt:i4>288</vt:i4>
      </vt:variant>
      <vt:variant>
        <vt:i4>0</vt:i4>
      </vt:variant>
      <vt:variant>
        <vt:i4>5</vt:i4>
      </vt:variant>
      <vt:variant>
        <vt:lpwstr>http://www.ncbi.nlm.nih.gov/pubmed/?term=Hadshiew%20IM%5BAuthor%5D&amp;cauthor=true&amp;cauthor_uid=15238098</vt:lpwstr>
      </vt:variant>
      <vt:variant>
        <vt:lpwstr/>
      </vt:variant>
      <vt:variant>
        <vt:i4>5177348</vt:i4>
      </vt:variant>
      <vt:variant>
        <vt:i4>285</vt:i4>
      </vt:variant>
      <vt:variant>
        <vt:i4>0</vt:i4>
      </vt:variant>
      <vt:variant>
        <vt:i4>5</vt:i4>
      </vt:variant>
      <vt:variant>
        <vt:lpwstr>http://www.ncbi.nlm.nih.gov/pubmed/?term=Prophylactic+short-term+use+of+cyclosporin+in+refractory+polymorphic+light+eruption</vt:lpwstr>
      </vt:variant>
      <vt:variant>
        <vt:lpwstr/>
      </vt:variant>
      <vt:variant>
        <vt:i4>786541</vt:i4>
      </vt:variant>
      <vt:variant>
        <vt:i4>282</vt:i4>
      </vt:variant>
      <vt:variant>
        <vt:i4>0</vt:i4>
      </vt:variant>
      <vt:variant>
        <vt:i4>5</vt:i4>
      </vt:variant>
      <vt:variant>
        <vt:lpwstr>http://www.ncbi.nlm.nih.gov/pubmed/?term=Diaz-Perez%20JL%5BAuthor%5D&amp;cauthor=true&amp;cauthor_uid=15482320</vt:lpwstr>
      </vt:variant>
      <vt:variant>
        <vt:lpwstr/>
      </vt:variant>
      <vt:variant>
        <vt:i4>65583</vt:i4>
      </vt:variant>
      <vt:variant>
        <vt:i4>279</vt:i4>
      </vt:variant>
      <vt:variant>
        <vt:i4>0</vt:i4>
      </vt:variant>
      <vt:variant>
        <vt:i4>5</vt:i4>
      </vt:variant>
      <vt:variant>
        <vt:lpwstr>http://www.ncbi.nlm.nih.gov/pubmed/?term=Gardeazabal%20J%5BAuthor%5D&amp;cauthor=true&amp;cauthor_uid=15482320</vt:lpwstr>
      </vt:variant>
      <vt:variant>
        <vt:lpwstr/>
      </vt:variant>
      <vt:variant>
        <vt:i4>2031712</vt:i4>
      </vt:variant>
      <vt:variant>
        <vt:i4>276</vt:i4>
      </vt:variant>
      <vt:variant>
        <vt:i4>0</vt:i4>
      </vt:variant>
      <vt:variant>
        <vt:i4>5</vt:i4>
      </vt:variant>
      <vt:variant>
        <vt:lpwstr>http://www.ncbi.nlm.nih.gov/pubmed/?term=Trebol%20I%5BAuthor%5D&amp;cauthor=true&amp;cauthor_uid=15482320</vt:lpwstr>
      </vt:variant>
      <vt:variant>
        <vt:lpwstr/>
      </vt:variant>
      <vt:variant>
        <vt:i4>8257562</vt:i4>
      </vt:variant>
      <vt:variant>
        <vt:i4>273</vt:i4>
      </vt:variant>
      <vt:variant>
        <vt:i4>0</vt:i4>
      </vt:variant>
      <vt:variant>
        <vt:i4>5</vt:i4>
      </vt:variant>
      <vt:variant>
        <vt:lpwstr>http://www.ncbi.nlm.nih.gov/pubmed/?term=Lasa%20O%5BAuthor%5D&amp;cauthor=true&amp;cauthor_uid=15482320</vt:lpwstr>
      </vt:variant>
      <vt:variant>
        <vt:lpwstr/>
      </vt:variant>
      <vt:variant>
        <vt:i4>7274604</vt:i4>
      </vt:variant>
      <vt:variant>
        <vt:i4>270</vt:i4>
      </vt:variant>
      <vt:variant>
        <vt:i4>0</vt:i4>
      </vt:variant>
      <vt:variant>
        <vt:i4>5</vt:i4>
      </vt:variant>
      <vt:variant>
        <vt:lpwstr>http://www.ncbi.nlm.nih.gov/pubmed/?term=Shipley+DR%2C+Hewitt+JB%3A+Polymorphic+light+eruption+treated+with+cyclosporin.+Br+J++Dermatol+144%3A446-7%2C+2000</vt:lpwstr>
      </vt:variant>
      <vt:variant>
        <vt:lpwstr/>
      </vt:variant>
      <vt:variant>
        <vt:i4>4456569</vt:i4>
      </vt:variant>
      <vt:variant>
        <vt:i4>267</vt:i4>
      </vt:variant>
      <vt:variant>
        <vt:i4>0</vt:i4>
      </vt:variant>
      <vt:variant>
        <vt:i4>5</vt:i4>
      </vt:variant>
      <vt:variant>
        <vt:lpwstr>http://www.ncbi.nlm.nih.gov/pubmed/?term=Hewitt%20JB%5BAuthor%5D&amp;cauthor=true&amp;cauthor_uid=11251609</vt:lpwstr>
      </vt:variant>
      <vt:variant>
        <vt:lpwstr/>
      </vt:variant>
      <vt:variant>
        <vt:i4>2752593</vt:i4>
      </vt:variant>
      <vt:variant>
        <vt:i4>264</vt:i4>
      </vt:variant>
      <vt:variant>
        <vt:i4>0</vt:i4>
      </vt:variant>
      <vt:variant>
        <vt:i4>5</vt:i4>
      </vt:variant>
      <vt:variant>
        <vt:lpwstr>http://www.ncbi.nlm.nih.gov/pubmed/?term=Shipley%20DR%5BAuthor%5D&amp;cauthor=true&amp;cauthor_uid=11251609</vt:lpwstr>
      </vt:variant>
      <vt:variant>
        <vt:lpwstr/>
      </vt:variant>
      <vt:variant>
        <vt:i4>3473534</vt:i4>
      </vt:variant>
      <vt:variant>
        <vt:i4>261</vt:i4>
      </vt:variant>
      <vt:variant>
        <vt:i4>0</vt:i4>
      </vt:variant>
      <vt:variant>
        <vt:i4>5</vt:i4>
      </vt:variant>
      <vt:variant>
        <vt:lpwstr>http://www.ncbi.nlm.nih.gov/pubmed/?term=Eberlein-Konig+B%2C+Fesq+H%2C+Abeck+D%2C+Pryzbilla+B%2C+Placzek+M%2C+Ring+J.+Systemic+vitamin+C+and+vitamin+E+do+not+prevent+photoprovocation+test+reactions+in+polymorphous+light+eruption.+Photodermatol+Photoimmunol+Photomed+2000%3B+16%3A+50%E2%80%9352.</vt:lpwstr>
      </vt:variant>
      <vt:variant>
        <vt:lpwstr/>
      </vt:variant>
      <vt:variant>
        <vt:i4>7536670</vt:i4>
      </vt:variant>
      <vt:variant>
        <vt:i4>258</vt:i4>
      </vt:variant>
      <vt:variant>
        <vt:i4>0</vt:i4>
      </vt:variant>
      <vt:variant>
        <vt:i4>5</vt:i4>
      </vt:variant>
      <vt:variant>
        <vt:lpwstr>http://www.ncbi.nlm.nih.gov/pubmed/?term=Ring%20J%5BAuthor%5D&amp;cauthor=true&amp;cauthor_uid=10823311</vt:lpwstr>
      </vt:variant>
      <vt:variant>
        <vt:lpwstr/>
      </vt:variant>
      <vt:variant>
        <vt:i4>786479</vt:i4>
      </vt:variant>
      <vt:variant>
        <vt:i4>255</vt:i4>
      </vt:variant>
      <vt:variant>
        <vt:i4>0</vt:i4>
      </vt:variant>
      <vt:variant>
        <vt:i4>5</vt:i4>
      </vt:variant>
      <vt:variant>
        <vt:lpwstr>http://www.ncbi.nlm.nih.gov/pubmed/?term=Placzek%20M%5BAuthor%5D&amp;cauthor=true&amp;cauthor_uid=10823311</vt:lpwstr>
      </vt:variant>
      <vt:variant>
        <vt:lpwstr/>
      </vt:variant>
      <vt:variant>
        <vt:i4>6684747</vt:i4>
      </vt:variant>
      <vt:variant>
        <vt:i4>252</vt:i4>
      </vt:variant>
      <vt:variant>
        <vt:i4>0</vt:i4>
      </vt:variant>
      <vt:variant>
        <vt:i4>5</vt:i4>
      </vt:variant>
      <vt:variant>
        <vt:lpwstr>http://www.ncbi.nlm.nih.gov/pubmed/?term=Przybilla%20B%5BAuthor%5D&amp;cauthor=true&amp;cauthor_uid=10823311</vt:lpwstr>
      </vt:variant>
      <vt:variant>
        <vt:lpwstr/>
      </vt:variant>
      <vt:variant>
        <vt:i4>6946884</vt:i4>
      </vt:variant>
      <vt:variant>
        <vt:i4>249</vt:i4>
      </vt:variant>
      <vt:variant>
        <vt:i4>0</vt:i4>
      </vt:variant>
      <vt:variant>
        <vt:i4>5</vt:i4>
      </vt:variant>
      <vt:variant>
        <vt:lpwstr>http://www.ncbi.nlm.nih.gov/pubmed/?term=Abeck%20D%5BAuthor%5D&amp;cauthor=true&amp;cauthor_uid=10823311</vt:lpwstr>
      </vt:variant>
      <vt:variant>
        <vt:lpwstr/>
      </vt:variant>
      <vt:variant>
        <vt:i4>7995398</vt:i4>
      </vt:variant>
      <vt:variant>
        <vt:i4>246</vt:i4>
      </vt:variant>
      <vt:variant>
        <vt:i4>0</vt:i4>
      </vt:variant>
      <vt:variant>
        <vt:i4>5</vt:i4>
      </vt:variant>
      <vt:variant>
        <vt:lpwstr>http://www.ncbi.nlm.nih.gov/pubmed/?term=Fesq%20H%5BAuthor%5D&amp;cauthor=true&amp;cauthor_uid=10823311</vt:lpwstr>
      </vt:variant>
      <vt:variant>
        <vt:lpwstr/>
      </vt:variant>
      <vt:variant>
        <vt:i4>5636140</vt:i4>
      </vt:variant>
      <vt:variant>
        <vt:i4>243</vt:i4>
      </vt:variant>
      <vt:variant>
        <vt:i4>0</vt:i4>
      </vt:variant>
      <vt:variant>
        <vt:i4>5</vt:i4>
      </vt:variant>
      <vt:variant>
        <vt:lpwstr>http://www.ncbi.nlm.nih.gov/pubmed/?term=Eberlein-K%C3%B6nig%20B%5BAuthor%5D&amp;cauthor=true&amp;cauthor_uid=10823311</vt:lpwstr>
      </vt:variant>
      <vt:variant>
        <vt:lpwstr/>
      </vt:variant>
      <vt:variant>
        <vt:i4>3997731</vt:i4>
      </vt:variant>
      <vt:variant>
        <vt:i4>240</vt:i4>
      </vt:variant>
      <vt:variant>
        <vt:i4>0</vt:i4>
      </vt:variant>
      <vt:variant>
        <vt:i4>5</vt:i4>
      </vt:variant>
      <vt:variant>
        <vt:lpwstr>http://www.ncbi.nlm.nih.gov/pubmed/15014184</vt:lpwstr>
      </vt:variant>
      <vt:variant>
        <vt:lpwstr/>
      </vt:variant>
      <vt:variant>
        <vt:i4>6422627</vt:i4>
      </vt:variant>
      <vt:variant>
        <vt:i4>237</vt:i4>
      </vt:variant>
      <vt:variant>
        <vt:i4>0</vt:i4>
      </vt:variant>
      <vt:variant>
        <vt:i4>5</vt:i4>
      </vt:variant>
      <vt:variant>
        <vt:lpwstr>http://www.ncbi.nlm.nih.gov/pubmed/?term=Polymorphous+light+eruption%3A+A+clinical%2C+photobiologic%2C+and+follow-up+study+of+110+patients</vt:lpwstr>
      </vt:variant>
      <vt:variant>
        <vt:lpwstr/>
      </vt:variant>
      <vt:variant>
        <vt:i4>7340062</vt:i4>
      </vt:variant>
      <vt:variant>
        <vt:i4>234</vt:i4>
      </vt:variant>
      <vt:variant>
        <vt:i4>0</vt:i4>
      </vt:variant>
      <vt:variant>
        <vt:i4>5</vt:i4>
      </vt:variant>
      <vt:variant>
        <vt:lpwstr>http://www.ncbi.nlm.nih.gov/pubmed/?term=van%20Vloten%20WA%5BAuthor%5D&amp;cauthor=true&amp;cauthor_uid=10642673</vt:lpwstr>
      </vt:variant>
      <vt:variant>
        <vt:lpwstr/>
      </vt:variant>
      <vt:variant>
        <vt:i4>8126471</vt:i4>
      </vt:variant>
      <vt:variant>
        <vt:i4>231</vt:i4>
      </vt:variant>
      <vt:variant>
        <vt:i4>0</vt:i4>
      </vt:variant>
      <vt:variant>
        <vt:i4>5</vt:i4>
      </vt:variant>
      <vt:variant>
        <vt:lpwstr>http://www.ncbi.nlm.nih.gov/pubmed/?term=Toonstra%20J%5BAuthor%5D&amp;cauthor=true&amp;cauthor_uid=10642673</vt:lpwstr>
      </vt:variant>
      <vt:variant>
        <vt:lpwstr/>
      </vt:variant>
      <vt:variant>
        <vt:i4>3801172</vt:i4>
      </vt:variant>
      <vt:variant>
        <vt:i4>228</vt:i4>
      </vt:variant>
      <vt:variant>
        <vt:i4>0</vt:i4>
      </vt:variant>
      <vt:variant>
        <vt:i4>5</vt:i4>
      </vt:variant>
      <vt:variant>
        <vt:lpwstr>http://www.ncbi.nlm.nih.gov/pubmed/?term=van%20Weelden%20H%5BAuthor%5D&amp;cauthor=true&amp;cauthor_uid=10642673</vt:lpwstr>
      </vt:variant>
      <vt:variant>
        <vt:lpwstr/>
      </vt:variant>
      <vt:variant>
        <vt:i4>3014679</vt:i4>
      </vt:variant>
      <vt:variant>
        <vt:i4>225</vt:i4>
      </vt:variant>
      <vt:variant>
        <vt:i4>0</vt:i4>
      </vt:variant>
      <vt:variant>
        <vt:i4>5</vt:i4>
      </vt:variant>
      <vt:variant>
        <vt:lpwstr>http://www.ncbi.nlm.nih.gov/pubmed/?term=Boonstra%20HE%5BAuthor%5D&amp;cauthor=true&amp;cauthor_uid=10642673</vt:lpwstr>
      </vt:variant>
      <vt:variant>
        <vt:lpwstr/>
      </vt:variant>
      <vt:variant>
        <vt:i4>6619180</vt:i4>
      </vt:variant>
      <vt:variant>
        <vt:i4>222</vt:i4>
      </vt:variant>
      <vt:variant>
        <vt:i4>0</vt:i4>
      </vt:variant>
      <vt:variant>
        <vt:i4>5</vt:i4>
      </vt:variant>
      <vt:variant>
        <vt:lpwstr>http://www.ncbi.nlm.nih.gov/pubmed/?term=Polymorphous+light+eruption%3A+Action+spectrum+and+photoprotection</vt:lpwstr>
      </vt:variant>
      <vt:variant>
        <vt:lpwstr/>
      </vt:variant>
      <vt:variant>
        <vt:i4>3473409</vt:i4>
      </vt:variant>
      <vt:variant>
        <vt:i4>219</vt:i4>
      </vt:variant>
      <vt:variant>
        <vt:i4>0</vt:i4>
      </vt:variant>
      <vt:variant>
        <vt:i4>5</vt:i4>
      </vt:variant>
      <vt:variant>
        <vt:lpwstr>http://www.ncbi.nlm.nih.gov/pubmed/?term=H%C3%B6nigsmann%20H%5BAuthor%5D&amp;cauthor=true&amp;cauthor_uid=3711378</vt:lpwstr>
      </vt:variant>
      <vt:variant>
        <vt:lpwstr/>
      </vt:variant>
      <vt:variant>
        <vt:i4>4587638</vt:i4>
      </vt:variant>
      <vt:variant>
        <vt:i4>216</vt:i4>
      </vt:variant>
      <vt:variant>
        <vt:i4>0</vt:i4>
      </vt:variant>
      <vt:variant>
        <vt:i4>5</vt:i4>
      </vt:variant>
      <vt:variant>
        <vt:lpwstr>http://www.ncbi.nlm.nih.gov/pubmed/?term=Wolff%20K%5BAuthor%5D&amp;cauthor=true&amp;cauthor_uid=3711378</vt:lpwstr>
      </vt:variant>
      <vt:variant>
        <vt:lpwstr/>
      </vt:variant>
      <vt:variant>
        <vt:i4>6029435</vt:i4>
      </vt:variant>
      <vt:variant>
        <vt:i4>213</vt:i4>
      </vt:variant>
      <vt:variant>
        <vt:i4>0</vt:i4>
      </vt:variant>
      <vt:variant>
        <vt:i4>5</vt:i4>
      </vt:variant>
      <vt:variant>
        <vt:lpwstr>http://www.ncbi.nlm.nih.gov/pubmed/?term=Tanew%20A%5BAuthor%5D&amp;cauthor=true&amp;cauthor_uid=3711378</vt:lpwstr>
      </vt:variant>
      <vt:variant>
        <vt:lpwstr/>
      </vt:variant>
      <vt:variant>
        <vt:i4>4522088</vt:i4>
      </vt:variant>
      <vt:variant>
        <vt:i4>210</vt:i4>
      </vt:variant>
      <vt:variant>
        <vt:i4>0</vt:i4>
      </vt:variant>
      <vt:variant>
        <vt:i4>5</vt:i4>
      </vt:variant>
      <vt:variant>
        <vt:lpwstr>http://www.ncbi.nlm.nih.gov/pubmed/?term=Ortel%20B%5BAuthor%5D&amp;cauthor=true&amp;cauthor_uid=3711378</vt:lpwstr>
      </vt:variant>
      <vt:variant>
        <vt:lpwstr/>
      </vt:variant>
      <vt:variant>
        <vt:i4>3604523</vt:i4>
      </vt:variant>
      <vt:variant>
        <vt:i4>207</vt:i4>
      </vt:variant>
      <vt:variant>
        <vt:i4>0</vt:i4>
      </vt:variant>
      <vt:variant>
        <vt:i4>5</vt:i4>
      </vt:variant>
      <vt:variant>
        <vt:lpwstr>http://www.ncbi.nlm.nih.gov/pubmed/17081273</vt:lpwstr>
      </vt:variant>
      <vt:variant>
        <vt:lpwstr/>
      </vt:variant>
      <vt:variant>
        <vt:i4>3604523</vt:i4>
      </vt:variant>
      <vt:variant>
        <vt:i4>204</vt:i4>
      </vt:variant>
      <vt:variant>
        <vt:i4>0</vt:i4>
      </vt:variant>
      <vt:variant>
        <vt:i4>5</vt:i4>
      </vt:variant>
      <vt:variant>
        <vt:lpwstr>http://www.ncbi.nlm.nih.gov/pubmed/17081273</vt:lpwstr>
      </vt:variant>
      <vt:variant>
        <vt:lpwstr/>
      </vt:variant>
      <vt:variant>
        <vt:i4>1310767</vt:i4>
      </vt:variant>
      <vt:variant>
        <vt:i4>201</vt:i4>
      </vt:variant>
      <vt:variant>
        <vt:i4>0</vt:i4>
      </vt:variant>
      <vt:variant>
        <vt:i4>5</vt:i4>
      </vt:variant>
      <vt:variant>
        <vt:lpwstr>http://www.ncbi.nlm.nih.gov/pubmed/?term=Lehmann%20P%5BAuthor%5D&amp;cauthor=true&amp;cauthor_uid=17081273</vt:lpwstr>
      </vt:variant>
      <vt:variant>
        <vt:lpwstr/>
      </vt:variant>
      <vt:variant>
        <vt:i4>6750331</vt:i4>
      </vt:variant>
      <vt:variant>
        <vt:i4>198</vt:i4>
      </vt:variant>
      <vt:variant>
        <vt:i4>0</vt:i4>
      </vt:variant>
      <vt:variant>
        <vt:i4>5</vt:i4>
      </vt:variant>
      <vt:variant>
        <vt:lpwstr>http://www.ncbi.nlm.nih.gov/pubmed/?term=Polymorphic+light+eruption%3A+prevalence+in+Australia+and+England</vt:lpwstr>
      </vt:variant>
      <vt:variant>
        <vt:lpwstr/>
      </vt:variant>
      <vt:variant>
        <vt:i4>6750331</vt:i4>
      </vt:variant>
      <vt:variant>
        <vt:i4>195</vt:i4>
      </vt:variant>
      <vt:variant>
        <vt:i4>0</vt:i4>
      </vt:variant>
      <vt:variant>
        <vt:i4>5</vt:i4>
      </vt:variant>
      <vt:variant>
        <vt:lpwstr>http://www.ncbi.nlm.nih.gov/pubmed/?term=Polymorphic+light+eruption%3A+prevalence+in+Australia+and+England</vt:lpwstr>
      </vt:variant>
      <vt:variant>
        <vt:lpwstr/>
      </vt:variant>
      <vt:variant>
        <vt:i4>131122</vt:i4>
      </vt:variant>
      <vt:variant>
        <vt:i4>192</vt:i4>
      </vt:variant>
      <vt:variant>
        <vt:i4>0</vt:i4>
      </vt:variant>
      <vt:variant>
        <vt:i4>5</vt:i4>
      </vt:variant>
      <vt:variant>
        <vt:lpwstr>http://www.ncbi.nlm.nih.gov/pubmed/?term=Hawk%20JL%5BAuthor%5D&amp;cauthor=true&amp;cauthor_uid=8305319</vt:lpwstr>
      </vt:variant>
      <vt:variant>
        <vt:lpwstr/>
      </vt:variant>
      <vt:variant>
        <vt:i4>3866636</vt:i4>
      </vt:variant>
      <vt:variant>
        <vt:i4>189</vt:i4>
      </vt:variant>
      <vt:variant>
        <vt:i4>0</vt:i4>
      </vt:variant>
      <vt:variant>
        <vt:i4>5</vt:i4>
      </vt:variant>
      <vt:variant>
        <vt:lpwstr>http://www.ncbi.nlm.nih.gov/pubmed/?term=Corbett%20M%5BAuthor%5D&amp;cauthor=true&amp;cauthor_uid=8305319</vt:lpwstr>
      </vt:variant>
      <vt:variant>
        <vt:lpwstr/>
      </vt:variant>
      <vt:variant>
        <vt:i4>6488140</vt:i4>
      </vt:variant>
      <vt:variant>
        <vt:i4>186</vt:i4>
      </vt:variant>
      <vt:variant>
        <vt:i4>0</vt:i4>
      </vt:variant>
      <vt:variant>
        <vt:i4>5</vt:i4>
      </vt:variant>
      <vt:variant>
        <vt:lpwstr>http://www.ncbi.nlm.nih.gov/pubmed/?term=Norris%20PG%5BAuthor%5D&amp;cauthor=true&amp;cauthor_uid=8305319</vt:lpwstr>
      </vt:variant>
      <vt:variant>
        <vt:lpwstr/>
      </vt:variant>
      <vt:variant>
        <vt:i4>2752532</vt:i4>
      </vt:variant>
      <vt:variant>
        <vt:i4>183</vt:i4>
      </vt:variant>
      <vt:variant>
        <vt:i4>0</vt:i4>
      </vt:variant>
      <vt:variant>
        <vt:i4>5</vt:i4>
      </vt:variant>
      <vt:variant>
        <vt:lpwstr>http://www.ncbi.nlm.nih.gov/pubmed/?term=Pao%20C%5BAuthor%5D&amp;cauthor=true&amp;cauthor_uid=8305319</vt:lpwstr>
      </vt:variant>
      <vt:variant>
        <vt:lpwstr/>
      </vt:variant>
      <vt:variant>
        <vt:i4>7274604</vt:i4>
      </vt:variant>
      <vt:variant>
        <vt:i4>180</vt:i4>
      </vt:variant>
      <vt:variant>
        <vt:i4>0</vt:i4>
      </vt:variant>
      <vt:variant>
        <vt:i4>5</vt:i4>
      </vt:variant>
      <vt:variant>
        <vt:lpwstr>http://www.ncbi.nlm.nih.gov/pubmed/?term=Current+aspects+of+polymorphous+light+eruptions+in+Sweden.</vt:lpwstr>
      </vt:variant>
      <vt:variant>
        <vt:lpwstr/>
      </vt:variant>
      <vt:variant>
        <vt:i4>917624</vt:i4>
      </vt:variant>
      <vt:variant>
        <vt:i4>177</vt:i4>
      </vt:variant>
      <vt:variant>
        <vt:i4>0</vt:i4>
      </vt:variant>
      <vt:variant>
        <vt:i4>5</vt:i4>
      </vt:variant>
      <vt:variant>
        <vt:lpwstr>http://www.ncbi.nlm.nih.gov/pubmed/?term=Wennersten%20G%5BAuthor%5D&amp;cauthor=true&amp;cauthor_uid=3547354</vt:lpwstr>
      </vt:variant>
      <vt:variant>
        <vt:lpwstr/>
      </vt:variant>
      <vt:variant>
        <vt:i4>2293849</vt:i4>
      </vt:variant>
      <vt:variant>
        <vt:i4>174</vt:i4>
      </vt:variant>
      <vt:variant>
        <vt:i4>0</vt:i4>
      </vt:variant>
      <vt:variant>
        <vt:i4>5</vt:i4>
      </vt:variant>
      <vt:variant>
        <vt:lpwstr>http://www.ncbi.nlm.nih.gov/pubmed/?term=Ros%20AM%5BAuthor%5D&amp;cauthor=true&amp;cauthor_uid=3547354</vt:lpwstr>
      </vt:variant>
      <vt:variant>
        <vt:lpwstr/>
      </vt:variant>
      <vt:variant>
        <vt:i4>5111819</vt:i4>
      </vt:variant>
      <vt:variant>
        <vt:i4>171</vt:i4>
      </vt:variant>
      <vt:variant>
        <vt:i4>0</vt:i4>
      </vt:variant>
      <vt:variant>
        <vt:i4>5</vt:i4>
      </vt:variant>
      <vt:variant>
        <vt:lpwstr>http://www.ncbi.nlm.nih.gov/pubmed/?term=Polymorphous+light+eruption%3A+a+common+reaction+uncommonly+recognized.</vt:lpwstr>
      </vt:variant>
      <vt:variant>
        <vt:lpwstr/>
      </vt:variant>
      <vt:variant>
        <vt:i4>5111847</vt:i4>
      </vt:variant>
      <vt:variant>
        <vt:i4>168</vt:i4>
      </vt:variant>
      <vt:variant>
        <vt:i4>0</vt:i4>
      </vt:variant>
      <vt:variant>
        <vt:i4>5</vt:i4>
      </vt:variant>
      <vt:variant>
        <vt:lpwstr>http://www.ncbi.nlm.nih.gov/pubmed/?term=Stern%20RS%5BAuthor%5D&amp;cauthor=true&amp;cauthor_uid=6179365</vt:lpwstr>
      </vt:variant>
      <vt:variant>
        <vt:lpwstr/>
      </vt:variant>
      <vt:variant>
        <vt:i4>3211351</vt:i4>
      </vt:variant>
      <vt:variant>
        <vt:i4>165</vt:i4>
      </vt:variant>
      <vt:variant>
        <vt:i4>0</vt:i4>
      </vt:variant>
      <vt:variant>
        <vt:i4>5</vt:i4>
      </vt:variant>
      <vt:variant>
        <vt:lpwstr>http://www.ncbi.nlm.nih.gov/pubmed/?term=Morison%20WL%5BAuthor%5D&amp;cauthor=true&amp;cauthor_uid=6179365</vt:lpwstr>
      </vt:variant>
      <vt:variant>
        <vt:lpwstr/>
      </vt:variant>
      <vt:variant>
        <vt:i4>4063278</vt:i4>
      </vt:variant>
      <vt:variant>
        <vt:i4>162</vt:i4>
      </vt:variant>
      <vt:variant>
        <vt:i4>0</vt:i4>
      </vt:variant>
      <vt:variant>
        <vt:i4>5</vt:i4>
      </vt:variant>
      <vt:variant>
        <vt:lpwstr>http://www.ncbi.nlm.nih.gov/pubmed/?term=Jansen+CT.+Heredity+of+chronic+polymorphous+light+eruptions.+Arch+Dermatol+1978%3B+114%3A+188%E2%80%93190.</vt:lpwstr>
      </vt:variant>
      <vt:variant>
        <vt:lpwstr/>
      </vt:variant>
      <vt:variant>
        <vt:i4>393330</vt:i4>
      </vt:variant>
      <vt:variant>
        <vt:i4>159</vt:i4>
      </vt:variant>
      <vt:variant>
        <vt:i4>0</vt:i4>
      </vt:variant>
      <vt:variant>
        <vt:i4>5</vt:i4>
      </vt:variant>
      <vt:variant>
        <vt:lpwstr>http://www.ncbi.nlm.nih.gov/pubmed/?term=Jans%C3%A9n%20CT%5BAuthor%5D&amp;cauthor=true&amp;cauthor_uid=629543</vt:lpwstr>
      </vt:variant>
      <vt:variant>
        <vt:lpwstr/>
      </vt:variant>
      <vt:variant>
        <vt:i4>3670052</vt:i4>
      </vt:variant>
      <vt:variant>
        <vt:i4>156</vt:i4>
      </vt:variant>
      <vt:variant>
        <vt:i4>0</vt:i4>
      </vt:variant>
      <vt:variant>
        <vt:i4>5</vt:i4>
      </vt:variant>
      <vt:variant>
        <vt:lpwstr>http://www.ncbi.nlm.nih.gov/pubmed/15009707</vt:lpwstr>
      </vt:variant>
      <vt:variant>
        <vt:lpwstr/>
      </vt:variant>
      <vt:variant>
        <vt:i4>6225977</vt:i4>
      </vt:variant>
      <vt:variant>
        <vt:i4>153</vt:i4>
      </vt:variant>
      <vt:variant>
        <vt:i4>0</vt:i4>
      </vt:variant>
      <vt:variant>
        <vt:i4>5</vt:i4>
      </vt:variant>
      <vt:variant>
        <vt:lpwstr>http://www.ncbi.nlm.nih.gov/pubmed/?term=Friedmann%20PS%5BAuthor%5D&amp;cauthor=true&amp;cauthor_uid=15009707</vt:lpwstr>
      </vt:variant>
      <vt:variant>
        <vt:lpwstr/>
      </vt:variant>
      <vt:variant>
        <vt:i4>5963885</vt:i4>
      </vt:variant>
      <vt:variant>
        <vt:i4>150</vt:i4>
      </vt:variant>
      <vt:variant>
        <vt:i4>0</vt:i4>
      </vt:variant>
      <vt:variant>
        <vt:i4>5</vt:i4>
      </vt:variant>
      <vt:variant>
        <vt:lpwstr>http://www.ncbi.nlm.nih.gov/pubmed/?term=Palmer%20RA%5BAuthor%5D&amp;cauthor=true&amp;cauthor_uid=15009707</vt:lpwstr>
      </vt:variant>
      <vt:variant>
        <vt:lpwstr/>
      </vt:variant>
      <vt:variant>
        <vt:i4>720918</vt:i4>
      </vt:variant>
      <vt:variant>
        <vt:i4>147</vt:i4>
      </vt:variant>
      <vt:variant>
        <vt:i4>0</vt:i4>
      </vt:variant>
      <vt:variant>
        <vt:i4>5</vt:i4>
      </vt:variant>
      <vt:variant>
        <vt:lpwstr>http://www.ncbi.nlm.nih.gov/pubmed/?term=Ultraviolet-Radiation-Induced+Erythema+and+Suppression+of+Contact+Hypersensitivity+Responses+in+Patients+with+Polymorphic+Light+Eruption</vt:lpwstr>
      </vt:variant>
      <vt:variant>
        <vt:lpwstr/>
      </vt:variant>
      <vt:variant>
        <vt:i4>3014672</vt:i4>
      </vt:variant>
      <vt:variant>
        <vt:i4>144</vt:i4>
      </vt:variant>
      <vt:variant>
        <vt:i4>0</vt:i4>
      </vt:variant>
      <vt:variant>
        <vt:i4>5</vt:i4>
      </vt:variant>
      <vt:variant>
        <vt:lpwstr>http://www.ncbi.nlm.nih.gov/pubmed/?term=Seed%20PT%5BAuthor%5D&amp;cauthor=true&amp;cauthor_uid=15009708</vt:lpwstr>
      </vt:variant>
      <vt:variant>
        <vt:lpwstr/>
      </vt:variant>
      <vt:variant>
        <vt:i4>5308470</vt:i4>
      </vt:variant>
      <vt:variant>
        <vt:i4>141</vt:i4>
      </vt:variant>
      <vt:variant>
        <vt:i4>0</vt:i4>
      </vt:variant>
      <vt:variant>
        <vt:i4>5</vt:i4>
      </vt:variant>
      <vt:variant>
        <vt:lpwstr>http://www.ncbi.nlm.nih.gov/pubmed/?term=Kelly%20DA%5BAuthor%5D&amp;cauthor=true&amp;cauthor_uid=15009708</vt:lpwstr>
      </vt:variant>
      <vt:variant>
        <vt:lpwstr/>
      </vt:variant>
      <vt:variant>
        <vt:i4>1310754</vt:i4>
      </vt:variant>
      <vt:variant>
        <vt:i4>138</vt:i4>
      </vt:variant>
      <vt:variant>
        <vt:i4>0</vt:i4>
      </vt:variant>
      <vt:variant>
        <vt:i4>5</vt:i4>
      </vt:variant>
      <vt:variant>
        <vt:lpwstr>http://www.ncbi.nlm.nih.gov/pubmed/?term=van%20de%20Pas%20CB%5BAuthor%5D&amp;cauthor=true&amp;cauthor_uid=15009708</vt:lpwstr>
      </vt:variant>
      <vt:variant>
        <vt:lpwstr/>
      </vt:variant>
      <vt:variant>
        <vt:i4>3407909</vt:i4>
      </vt:variant>
      <vt:variant>
        <vt:i4>135</vt:i4>
      </vt:variant>
      <vt:variant>
        <vt:i4>0</vt:i4>
      </vt:variant>
      <vt:variant>
        <vt:i4>5</vt:i4>
      </vt:variant>
      <vt:variant>
        <vt:lpwstr>http://www.ncbi.nlm.nih.gov/pubmed/2923793</vt:lpwstr>
      </vt:variant>
      <vt:variant>
        <vt:lpwstr/>
      </vt:variant>
      <vt:variant>
        <vt:i4>393278</vt:i4>
      </vt:variant>
      <vt:variant>
        <vt:i4>132</vt:i4>
      </vt:variant>
      <vt:variant>
        <vt:i4>0</vt:i4>
      </vt:variant>
      <vt:variant>
        <vt:i4>5</vt:i4>
      </vt:variant>
      <vt:variant>
        <vt:lpwstr>http://www.ncbi.nlm.nih.gov/pubmed/?term=Hawk%20JL%5BAuthor%5D&amp;cauthor=true&amp;cauthor_uid=2923793</vt:lpwstr>
      </vt:variant>
      <vt:variant>
        <vt:lpwstr/>
      </vt:variant>
      <vt:variant>
        <vt:i4>3145812</vt:i4>
      </vt:variant>
      <vt:variant>
        <vt:i4>129</vt:i4>
      </vt:variant>
      <vt:variant>
        <vt:i4>0</vt:i4>
      </vt:variant>
      <vt:variant>
        <vt:i4>5</vt:i4>
      </vt:variant>
      <vt:variant>
        <vt:lpwstr>http://www.ncbi.nlm.nih.gov/pubmed/?term=Chu%20AC%5BAuthor%5D&amp;cauthor=true&amp;cauthor_uid=2923793</vt:lpwstr>
      </vt:variant>
      <vt:variant>
        <vt:lpwstr/>
      </vt:variant>
      <vt:variant>
        <vt:i4>2031676</vt:i4>
      </vt:variant>
      <vt:variant>
        <vt:i4>126</vt:i4>
      </vt:variant>
      <vt:variant>
        <vt:i4>0</vt:i4>
      </vt:variant>
      <vt:variant>
        <vt:i4>5</vt:i4>
      </vt:variant>
      <vt:variant>
        <vt:lpwstr>http://www.ncbi.nlm.nih.gov/pubmed/?term=McGibbon%20DM%5BAuthor%5D&amp;cauthor=true&amp;cauthor_uid=2923793</vt:lpwstr>
      </vt:variant>
      <vt:variant>
        <vt:lpwstr/>
      </vt:variant>
      <vt:variant>
        <vt:i4>1441916</vt:i4>
      </vt:variant>
      <vt:variant>
        <vt:i4>123</vt:i4>
      </vt:variant>
      <vt:variant>
        <vt:i4>0</vt:i4>
      </vt:variant>
      <vt:variant>
        <vt:i4>5</vt:i4>
      </vt:variant>
      <vt:variant>
        <vt:lpwstr>http://www.ncbi.nlm.nih.gov/pubmed/?term=Morris%20J%5BAuthor%5D&amp;cauthor=true&amp;cauthor_uid=2923793</vt:lpwstr>
      </vt:variant>
      <vt:variant>
        <vt:lpwstr/>
      </vt:variant>
      <vt:variant>
        <vt:i4>6750272</vt:i4>
      </vt:variant>
      <vt:variant>
        <vt:i4>120</vt:i4>
      </vt:variant>
      <vt:variant>
        <vt:i4>0</vt:i4>
      </vt:variant>
      <vt:variant>
        <vt:i4>5</vt:i4>
      </vt:variant>
      <vt:variant>
        <vt:lpwstr>http://www.ncbi.nlm.nih.gov/pubmed/?term=Norris%20PG%5BAuthor%5D&amp;cauthor=true&amp;cauthor_uid=2923793</vt:lpwstr>
      </vt:variant>
      <vt:variant>
        <vt:lpwstr/>
      </vt:variant>
      <vt:variant>
        <vt:i4>1507376</vt:i4>
      </vt:variant>
      <vt:variant>
        <vt:i4>113</vt:i4>
      </vt:variant>
      <vt:variant>
        <vt:i4>0</vt:i4>
      </vt:variant>
      <vt:variant>
        <vt:i4>5</vt:i4>
      </vt:variant>
      <vt:variant>
        <vt:lpwstr/>
      </vt:variant>
      <vt:variant>
        <vt:lpwstr>_Toc19179997</vt:lpwstr>
      </vt:variant>
      <vt:variant>
        <vt:i4>1441840</vt:i4>
      </vt:variant>
      <vt:variant>
        <vt:i4>110</vt:i4>
      </vt:variant>
      <vt:variant>
        <vt:i4>0</vt:i4>
      </vt:variant>
      <vt:variant>
        <vt:i4>5</vt:i4>
      </vt:variant>
      <vt:variant>
        <vt:lpwstr/>
      </vt:variant>
      <vt:variant>
        <vt:lpwstr>_Toc19179996</vt:lpwstr>
      </vt:variant>
      <vt:variant>
        <vt:i4>1376304</vt:i4>
      </vt:variant>
      <vt:variant>
        <vt:i4>107</vt:i4>
      </vt:variant>
      <vt:variant>
        <vt:i4>0</vt:i4>
      </vt:variant>
      <vt:variant>
        <vt:i4>5</vt:i4>
      </vt:variant>
      <vt:variant>
        <vt:lpwstr/>
      </vt:variant>
      <vt:variant>
        <vt:lpwstr>_Toc19179995</vt:lpwstr>
      </vt:variant>
      <vt:variant>
        <vt:i4>1310768</vt:i4>
      </vt:variant>
      <vt:variant>
        <vt:i4>104</vt:i4>
      </vt:variant>
      <vt:variant>
        <vt:i4>0</vt:i4>
      </vt:variant>
      <vt:variant>
        <vt:i4>5</vt:i4>
      </vt:variant>
      <vt:variant>
        <vt:lpwstr/>
      </vt:variant>
      <vt:variant>
        <vt:lpwstr>_Toc19179994</vt:lpwstr>
      </vt:variant>
      <vt:variant>
        <vt:i4>1245232</vt:i4>
      </vt:variant>
      <vt:variant>
        <vt:i4>101</vt:i4>
      </vt:variant>
      <vt:variant>
        <vt:i4>0</vt:i4>
      </vt:variant>
      <vt:variant>
        <vt:i4>5</vt:i4>
      </vt:variant>
      <vt:variant>
        <vt:lpwstr/>
      </vt:variant>
      <vt:variant>
        <vt:lpwstr>_Toc19179993</vt:lpwstr>
      </vt:variant>
      <vt:variant>
        <vt:i4>1179696</vt:i4>
      </vt:variant>
      <vt:variant>
        <vt:i4>98</vt:i4>
      </vt:variant>
      <vt:variant>
        <vt:i4>0</vt:i4>
      </vt:variant>
      <vt:variant>
        <vt:i4>5</vt:i4>
      </vt:variant>
      <vt:variant>
        <vt:lpwstr/>
      </vt:variant>
      <vt:variant>
        <vt:lpwstr>_Toc19179992</vt:lpwstr>
      </vt:variant>
      <vt:variant>
        <vt:i4>1114160</vt:i4>
      </vt:variant>
      <vt:variant>
        <vt:i4>95</vt:i4>
      </vt:variant>
      <vt:variant>
        <vt:i4>0</vt:i4>
      </vt:variant>
      <vt:variant>
        <vt:i4>5</vt:i4>
      </vt:variant>
      <vt:variant>
        <vt:lpwstr/>
      </vt:variant>
      <vt:variant>
        <vt:lpwstr>_Toc19179991</vt:lpwstr>
      </vt:variant>
      <vt:variant>
        <vt:i4>1048624</vt:i4>
      </vt:variant>
      <vt:variant>
        <vt:i4>92</vt:i4>
      </vt:variant>
      <vt:variant>
        <vt:i4>0</vt:i4>
      </vt:variant>
      <vt:variant>
        <vt:i4>5</vt:i4>
      </vt:variant>
      <vt:variant>
        <vt:lpwstr/>
      </vt:variant>
      <vt:variant>
        <vt:lpwstr>_Toc19179990</vt:lpwstr>
      </vt:variant>
      <vt:variant>
        <vt:i4>1638449</vt:i4>
      </vt:variant>
      <vt:variant>
        <vt:i4>86</vt:i4>
      </vt:variant>
      <vt:variant>
        <vt:i4>0</vt:i4>
      </vt:variant>
      <vt:variant>
        <vt:i4>5</vt:i4>
      </vt:variant>
      <vt:variant>
        <vt:lpwstr/>
      </vt:variant>
      <vt:variant>
        <vt:lpwstr>_Toc19179989</vt:lpwstr>
      </vt:variant>
      <vt:variant>
        <vt:i4>1572913</vt:i4>
      </vt:variant>
      <vt:variant>
        <vt:i4>80</vt:i4>
      </vt:variant>
      <vt:variant>
        <vt:i4>0</vt:i4>
      </vt:variant>
      <vt:variant>
        <vt:i4>5</vt:i4>
      </vt:variant>
      <vt:variant>
        <vt:lpwstr/>
      </vt:variant>
      <vt:variant>
        <vt:lpwstr>_Toc19179988</vt:lpwstr>
      </vt:variant>
      <vt:variant>
        <vt:i4>1507377</vt:i4>
      </vt:variant>
      <vt:variant>
        <vt:i4>77</vt:i4>
      </vt:variant>
      <vt:variant>
        <vt:i4>0</vt:i4>
      </vt:variant>
      <vt:variant>
        <vt:i4>5</vt:i4>
      </vt:variant>
      <vt:variant>
        <vt:lpwstr/>
      </vt:variant>
      <vt:variant>
        <vt:lpwstr>_Toc19179987</vt:lpwstr>
      </vt:variant>
      <vt:variant>
        <vt:i4>1441841</vt:i4>
      </vt:variant>
      <vt:variant>
        <vt:i4>74</vt:i4>
      </vt:variant>
      <vt:variant>
        <vt:i4>0</vt:i4>
      </vt:variant>
      <vt:variant>
        <vt:i4>5</vt:i4>
      </vt:variant>
      <vt:variant>
        <vt:lpwstr/>
      </vt:variant>
      <vt:variant>
        <vt:lpwstr>_Toc19179986</vt:lpwstr>
      </vt:variant>
      <vt:variant>
        <vt:i4>1376305</vt:i4>
      </vt:variant>
      <vt:variant>
        <vt:i4>68</vt:i4>
      </vt:variant>
      <vt:variant>
        <vt:i4>0</vt:i4>
      </vt:variant>
      <vt:variant>
        <vt:i4>5</vt:i4>
      </vt:variant>
      <vt:variant>
        <vt:lpwstr/>
      </vt:variant>
      <vt:variant>
        <vt:lpwstr>_Toc19179985</vt:lpwstr>
      </vt:variant>
      <vt:variant>
        <vt:i4>1310769</vt:i4>
      </vt:variant>
      <vt:variant>
        <vt:i4>65</vt:i4>
      </vt:variant>
      <vt:variant>
        <vt:i4>0</vt:i4>
      </vt:variant>
      <vt:variant>
        <vt:i4>5</vt:i4>
      </vt:variant>
      <vt:variant>
        <vt:lpwstr/>
      </vt:variant>
      <vt:variant>
        <vt:lpwstr>_Toc19179984</vt:lpwstr>
      </vt:variant>
      <vt:variant>
        <vt:i4>1245233</vt:i4>
      </vt:variant>
      <vt:variant>
        <vt:i4>62</vt:i4>
      </vt:variant>
      <vt:variant>
        <vt:i4>0</vt:i4>
      </vt:variant>
      <vt:variant>
        <vt:i4>5</vt:i4>
      </vt:variant>
      <vt:variant>
        <vt:lpwstr/>
      </vt:variant>
      <vt:variant>
        <vt:lpwstr>_Toc19179983</vt:lpwstr>
      </vt:variant>
      <vt:variant>
        <vt:i4>1179697</vt:i4>
      </vt:variant>
      <vt:variant>
        <vt:i4>59</vt:i4>
      </vt:variant>
      <vt:variant>
        <vt:i4>0</vt:i4>
      </vt:variant>
      <vt:variant>
        <vt:i4>5</vt:i4>
      </vt:variant>
      <vt:variant>
        <vt:lpwstr/>
      </vt:variant>
      <vt:variant>
        <vt:lpwstr>_Toc19179982</vt:lpwstr>
      </vt:variant>
      <vt:variant>
        <vt:i4>1048625</vt:i4>
      </vt:variant>
      <vt:variant>
        <vt:i4>56</vt:i4>
      </vt:variant>
      <vt:variant>
        <vt:i4>0</vt:i4>
      </vt:variant>
      <vt:variant>
        <vt:i4>5</vt:i4>
      </vt:variant>
      <vt:variant>
        <vt:lpwstr/>
      </vt:variant>
      <vt:variant>
        <vt:lpwstr>_Toc19179980</vt:lpwstr>
      </vt:variant>
      <vt:variant>
        <vt:i4>1638462</vt:i4>
      </vt:variant>
      <vt:variant>
        <vt:i4>50</vt:i4>
      </vt:variant>
      <vt:variant>
        <vt:i4>0</vt:i4>
      </vt:variant>
      <vt:variant>
        <vt:i4>5</vt:i4>
      </vt:variant>
      <vt:variant>
        <vt:lpwstr/>
      </vt:variant>
      <vt:variant>
        <vt:lpwstr>_Toc19179979</vt:lpwstr>
      </vt:variant>
      <vt:variant>
        <vt:i4>1572926</vt:i4>
      </vt:variant>
      <vt:variant>
        <vt:i4>44</vt:i4>
      </vt:variant>
      <vt:variant>
        <vt:i4>0</vt:i4>
      </vt:variant>
      <vt:variant>
        <vt:i4>5</vt:i4>
      </vt:variant>
      <vt:variant>
        <vt:lpwstr/>
      </vt:variant>
      <vt:variant>
        <vt:lpwstr>_Toc19179978</vt:lpwstr>
      </vt:variant>
      <vt:variant>
        <vt:i4>1507390</vt:i4>
      </vt:variant>
      <vt:variant>
        <vt:i4>38</vt:i4>
      </vt:variant>
      <vt:variant>
        <vt:i4>0</vt:i4>
      </vt:variant>
      <vt:variant>
        <vt:i4>5</vt:i4>
      </vt:variant>
      <vt:variant>
        <vt:lpwstr/>
      </vt:variant>
      <vt:variant>
        <vt:lpwstr>_Toc19179977</vt:lpwstr>
      </vt:variant>
      <vt:variant>
        <vt:i4>1441854</vt:i4>
      </vt:variant>
      <vt:variant>
        <vt:i4>32</vt:i4>
      </vt:variant>
      <vt:variant>
        <vt:i4>0</vt:i4>
      </vt:variant>
      <vt:variant>
        <vt:i4>5</vt:i4>
      </vt:variant>
      <vt:variant>
        <vt:lpwstr/>
      </vt:variant>
      <vt:variant>
        <vt:lpwstr>_Toc19179976</vt:lpwstr>
      </vt:variant>
      <vt:variant>
        <vt:i4>1376318</vt:i4>
      </vt:variant>
      <vt:variant>
        <vt:i4>26</vt:i4>
      </vt:variant>
      <vt:variant>
        <vt:i4>0</vt:i4>
      </vt:variant>
      <vt:variant>
        <vt:i4>5</vt:i4>
      </vt:variant>
      <vt:variant>
        <vt:lpwstr/>
      </vt:variant>
      <vt:variant>
        <vt:lpwstr>_Toc19179975</vt:lpwstr>
      </vt:variant>
      <vt:variant>
        <vt:i4>1310782</vt:i4>
      </vt:variant>
      <vt:variant>
        <vt:i4>23</vt:i4>
      </vt:variant>
      <vt:variant>
        <vt:i4>0</vt:i4>
      </vt:variant>
      <vt:variant>
        <vt:i4>5</vt:i4>
      </vt:variant>
      <vt:variant>
        <vt:lpwstr/>
      </vt:variant>
      <vt:variant>
        <vt:lpwstr>_Toc19179974</vt:lpwstr>
      </vt:variant>
      <vt:variant>
        <vt:i4>1245246</vt:i4>
      </vt:variant>
      <vt:variant>
        <vt:i4>17</vt:i4>
      </vt:variant>
      <vt:variant>
        <vt:i4>0</vt:i4>
      </vt:variant>
      <vt:variant>
        <vt:i4>5</vt:i4>
      </vt:variant>
      <vt:variant>
        <vt:lpwstr/>
      </vt:variant>
      <vt:variant>
        <vt:lpwstr>_Toc19179973</vt:lpwstr>
      </vt:variant>
      <vt:variant>
        <vt:i4>1179710</vt:i4>
      </vt:variant>
      <vt:variant>
        <vt:i4>11</vt:i4>
      </vt:variant>
      <vt:variant>
        <vt:i4>0</vt:i4>
      </vt:variant>
      <vt:variant>
        <vt:i4>5</vt:i4>
      </vt:variant>
      <vt:variant>
        <vt:lpwstr/>
      </vt:variant>
      <vt:variant>
        <vt:lpwstr>_Toc19179972</vt:lpwstr>
      </vt:variant>
      <vt:variant>
        <vt:i4>1114174</vt:i4>
      </vt:variant>
      <vt:variant>
        <vt:i4>8</vt:i4>
      </vt:variant>
      <vt:variant>
        <vt:i4>0</vt:i4>
      </vt:variant>
      <vt:variant>
        <vt:i4>5</vt:i4>
      </vt:variant>
      <vt:variant>
        <vt:lpwstr/>
      </vt:variant>
      <vt:variant>
        <vt:lpwstr>_Toc19179971</vt:lpwstr>
      </vt:variant>
      <vt:variant>
        <vt:i4>1048638</vt:i4>
      </vt:variant>
      <vt:variant>
        <vt:i4>5</vt:i4>
      </vt:variant>
      <vt:variant>
        <vt:i4>0</vt:i4>
      </vt:variant>
      <vt:variant>
        <vt:i4>5</vt:i4>
      </vt:variant>
      <vt:variant>
        <vt:lpwstr/>
      </vt:variant>
      <vt:variant>
        <vt:lpwstr>_Toc19179970</vt:lpwstr>
      </vt:variant>
      <vt:variant>
        <vt:i4>1638463</vt:i4>
      </vt:variant>
      <vt:variant>
        <vt:i4>2</vt:i4>
      </vt:variant>
      <vt:variant>
        <vt:i4>0</vt:i4>
      </vt:variant>
      <vt:variant>
        <vt:i4>5</vt:i4>
      </vt:variant>
      <vt:variant>
        <vt:lpwstr/>
      </vt:variant>
      <vt:variant>
        <vt:lpwstr>_Toc19179969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Igor</cp:lastModifiedBy>
  <cp:revision>2</cp:revision>
  <cp:lastPrinted>2020-02-05T13:38:00Z</cp:lastPrinted>
  <dcterms:created xsi:type="dcterms:W3CDTF">2024-03-17T19:54:00Z</dcterms:created>
  <dcterms:modified xsi:type="dcterms:W3CDTF">2024-03-17T19:54:00Z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