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C2" w:rsidRDefault="005414C9" w:rsidP="00EE59C2">
      <w:pPr>
        <w:pStyle w:val="aff7"/>
      </w:pPr>
      <w:bookmarkStart w:id="0" w:name="_GoBack"/>
      <w:bookmarkEnd w:id="0"/>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-822960</wp:posOffset>
                </wp:positionH>
                <wp:positionV relativeFrom="paragraph">
                  <wp:posOffset>-491490</wp:posOffset>
                </wp:positionV>
                <wp:extent cx="7000875" cy="8448675"/>
                <wp:effectExtent l="0" t="3810" r="3810" b="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EE0" w:rsidRDefault="00342EE0" w:rsidP="00F8226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4.8pt;margin-top:-38.7pt;width:551.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" stroked="f">
                <v:path arrowok="t"/>
                <v:textbox>
                  <w:txbxContent>
                    <w:p w:rsidR="00342EE0" w:rsidRDefault="00342EE0" w:rsidP="00F8226D">
                      <w:pPr>
                        <w:jc w:val="center"/>
                      </w:pPr>
                    </w:p>
                  </w:txbxContent>
                </v:textbox>
              </v:rect>
            </w:pict>
          </mc:Fallback>
        </mc:AlternateContent>
      </w: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8pt;margin-top:-87.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" fillcolor="#0b595d" stroked="f" strokeweight="2pt">
                <v:fill opacity="6682f"/>
                <v:path arrowok="t"/>
                <w10:wrap anchorx="page"/>
              </v:rect>
            </w:pict>
          </mc:Fallback>
        </mc:AlternateConten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F95275" w:rsidTr="00F95275">
        <w:tc>
          <w:tcPr>
            <w:tcW w:w="9525" w:type="dxa"/>
            <w:gridSpan w:val="2"/>
          </w:tcPr>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6843A3" w:rsidRDefault="006843A3" w:rsidP="006843A3">
            <w:pPr>
              <w:pStyle w:val="aff7"/>
              <w:widowControl w:val="0"/>
              <w:tabs>
                <w:tab w:val="left" w:pos="142"/>
              </w:tabs>
              <w:suppressAutoHyphens/>
              <w:spacing w:line="240" w:lineRule="auto"/>
              <w:rPr>
                <w:b/>
                <w:sz w:val="44"/>
                <w:szCs w:val="44"/>
              </w:rPr>
            </w:pPr>
            <w:r>
              <w:rPr>
                <w:b/>
                <w:sz w:val="44"/>
                <w:szCs w:val="44"/>
              </w:rPr>
              <w:t xml:space="preserve">Фототоксические и </w:t>
            </w:r>
          </w:p>
          <w:p w:rsidR="006843A3" w:rsidRDefault="006843A3" w:rsidP="006843A3">
            <w:pPr>
              <w:pStyle w:val="aff7"/>
              <w:widowControl w:val="0"/>
              <w:tabs>
                <w:tab w:val="left" w:pos="142"/>
              </w:tabs>
              <w:suppressAutoHyphens/>
              <w:spacing w:line="240" w:lineRule="auto"/>
              <w:rPr>
                <w:b/>
                <w:sz w:val="44"/>
                <w:szCs w:val="44"/>
              </w:rPr>
            </w:pPr>
            <w:r>
              <w:rPr>
                <w:b/>
                <w:sz w:val="44"/>
                <w:szCs w:val="44"/>
              </w:rPr>
              <w:t>фотоаллергические реакции</w:t>
            </w:r>
          </w:p>
          <w:p w:rsidR="00172112" w:rsidRPr="00F95275" w:rsidRDefault="00172112" w:rsidP="00F95275">
            <w:pPr>
              <w:tabs>
                <w:tab w:val="left" w:pos="6135"/>
              </w:tabs>
              <w:rPr>
                <w:sz w:val="28"/>
                <w:szCs w:val="28"/>
              </w:rPr>
            </w:pP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4442BE" w:rsidRDefault="006843A3" w:rsidP="00F95275">
            <w:pPr>
              <w:tabs>
                <w:tab w:val="left" w:pos="6135"/>
              </w:tabs>
              <w:spacing w:line="276" w:lineRule="auto"/>
              <w:ind w:firstLine="0"/>
              <w:jc w:val="left"/>
              <w:rPr>
                <w:szCs w:val="28"/>
              </w:rPr>
            </w:pPr>
            <w:r w:rsidRPr="004442BE">
              <w:rPr>
                <w:rStyle w:val="pop-slug-vol"/>
                <w:szCs w:val="24"/>
              </w:rPr>
              <w:t>L56.0/L56.1/L56.2</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6843A3"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4442BE" w:rsidRDefault="00183066" w:rsidP="00F95275">
            <w:pPr>
              <w:tabs>
                <w:tab w:val="left" w:pos="6135"/>
              </w:tabs>
              <w:spacing w:line="276" w:lineRule="auto"/>
              <w:ind w:firstLine="0"/>
              <w:jc w:val="left"/>
            </w:pPr>
            <w:r>
              <w:t>2019</w:t>
            </w:r>
          </w:p>
        </w:tc>
      </w:tr>
      <w:tr w:rsidR="00172112" w:rsidRPr="00F95275" w:rsidTr="00F95275">
        <w:tc>
          <w:tcPr>
            <w:tcW w:w="9525" w:type="dxa"/>
            <w:gridSpan w:val="2"/>
          </w:tcPr>
          <w:p w:rsidR="00172112"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p w:rsidR="00C50BB8" w:rsidRPr="00976E95" w:rsidRDefault="00C50BB8" w:rsidP="00C50BB8">
            <w:pPr>
              <w:pStyle w:val="aff7"/>
              <w:numPr>
                <w:ilvl w:val="0"/>
                <w:numId w:val="2"/>
              </w:numPr>
              <w:rPr>
                <w:b/>
                <w:sz w:val="28"/>
              </w:rPr>
            </w:pPr>
            <w:r w:rsidRPr="00C06066">
              <w:rPr>
                <w:bCs/>
                <w:szCs w:val="24"/>
              </w:rPr>
              <w:t>Общероссийская общественная организация «Российское общество дерматовенерологов и косметологов»</w:t>
            </w:r>
          </w:p>
          <w:p w:rsidR="006843A3" w:rsidRPr="00F95275" w:rsidRDefault="006843A3" w:rsidP="00C50BB8">
            <w:pPr>
              <w:pStyle w:val="aff7"/>
              <w:ind w:left="708" w:firstLine="0"/>
              <w:rPr>
                <w:color w:val="FF0000"/>
                <w:sz w:val="20"/>
                <w:szCs w:val="20"/>
              </w:rPr>
            </w:pPr>
          </w:p>
        </w:tc>
      </w:tr>
      <w:tr w:rsidR="00172112" w:rsidRPr="00F95275" w:rsidTr="00F95275">
        <w:trPr>
          <w:trHeight w:val="4170"/>
        </w:trPr>
        <w:tc>
          <w:tcPr>
            <w:tcW w:w="9525" w:type="dxa"/>
            <w:gridSpan w:val="2"/>
          </w:tcPr>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1"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2" w:name="_Toc16510462"/>
      <w:bookmarkStart w:id="3" w:name="_Toc18603405"/>
      <w:r w:rsidRPr="00172112">
        <w:rPr>
          <w:sz w:val="28"/>
          <w:u w:val="none"/>
        </w:rPr>
        <w:t>Оглавление</w:t>
      </w:r>
      <w:bookmarkEnd w:id="1"/>
      <w:bookmarkEnd w:id="2"/>
      <w:bookmarkEnd w:id="3"/>
    </w:p>
    <w:p w:rsidR="00603F21" w:rsidRPr="003B6347" w:rsidRDefault="00603F21" w:rsidP="00603F21">
      <w:pPr>
        <w:pStyle w:val="15"/>
        <w:rPr>
          <w:rFonts w:ascii="Calibri" w:eastAsia="Times New Roman" w:hAnsi="Calibri"/>
          <w:noProof/>
          <w:sz w:val="22"/>
          <w:lang w:val="en-US" w:eastAsia="ru-RU"/>
        </w:rPr>
      </w:pPr>
      <w:r w:rsidRPr="00747598">
        <w:rPr>
          <w:szCs w:val="24"/>
        </w:rPr>
        <w:fldChar w:fldCharType="begin"/>
      </w:r>
      <w:r w:rsidRPr="00877EF5">
        <w:rPr>
          <w:szCs w:val="24"/>
        </w:rPr>
        <w:instrText xml:space="preserve"> TOC \o "1-3" \h \z \u </w:instrText>
      </w:r>
      <w:r w:rsidRPr="00747598">
        <w:rPr>
          <w:szCs w:val="24"/>
        </w:rPr>
        <w:fldChar w:fldCharType="separate"/>
      </w:r>
      <w:hyperlink w:anchor="_Toc19179969" w:history="1">
        <w:r w:rsidRPr="00D24040">
          <w:rPr>
            <w:rStyle w:val="affc"/>
            <w:noProof/>
          </w:rPr>
          <w:t>Оглавление</w:t>
        </w:r>
        <w:r w:rsidRPr="00D24040">
          <w:rPr>
            <w:noProof/>
            <w:webHidden/>
          </w:rPr>
          <w:tab/>
        </w:r>
        <w:r w:rsidR="00CC04F2" w:rsidRPr="00D24040">
          <w:rPr>
            <w:noProof/>
            <w:webHidden/>
          </w:rPr>
          <w:t>2</w:t>
        </w:r>
      </w:hyperlink>
    </w:p>
    <w:p w:rsidR="00603F21" w:rsidRPr="002B5BEB" w:rsidRDefault="00603F21" w:rsidP="00603F21">
      <w:pPr>
        <w:pStyle w:val="15"/>
        <w:rPr>
          <w:rFonts w:ascii="Calibri" w:eastAsia="Times New Roman" w:hAnsi="Calibri"/>
          <w:noProof/>
          <w:sz w:val="22"/>
          <w:lang w:val="en-US" w:eastAsia="ru-RU"/>
        </w:rPr>
      </w:pPr>
      <w:hyperlink w:anchor="_Toc19179970" w:history="1">
        <w:r w:rsidRPr="00D24040">
          <w:rPr>
            <w:rStyle w:val="affc"/>
            <w:noProof/>
          </w:rPr>
          <w:t>Список сокращений</w:t>
        </w:r>
        <w:r w:rsidRPr="00D24040">
          <w:rPr>
            <w:noProof/>
            <w:webHidden/>
          </w:rPr>
          <w:tab/>
        </w:r>
      </w:hyperlink>
      <w:r w:rsidR="0072076B">
        <w:t>4</w:t>
      </w:r>
    </w:p>
    <w:p w:rsidR="00603F21" w:rsidRPr="003B6347" w:rsidRDefault="00603F21" w:rsidP="00603F21">
      <w:pPr>
        <w:pStyle w:val="15"/>
        <w:rPr>
          <w:rFonts w:ascii="Calibri" w:eastAsia="Times New Roman" w:hAnsi="Calibri"/>
          <w:noProof/>
          <w:sz w:val="22"/>
          <w:lang w:val="en-US" w:eastAsia="ru-RU"/>
        </w:rPr>
      </w:pPr>
      <w:hyperlink w:anchor="_Toc19179971" w:history="1">
        <w:r w:rsidRPr="00D24040">
          <w:rPr>
            <w:rStyle w:val="affc"/>
            <w:noProof/>
          </w:rPr>
          <w:t>Термины и определения</w:t>
        </w:r>
        <w:r w:rsidRPr="00D24040">
          <w:rPr>
            <w:noProof/>
            <w:webHidden/>
          </w:rPr>
          <w:tab/>
        </w:r>
      </w:hyperlink>
      <w:r w:rsidR="003B6347">
        <w:rPr>
          <w:lang w:val="en-US"/>
        </w:rPr>
        <w:t>5</w:t>
      </w:r>
    </w:p>
    <w:p w:rsidR="00603F21" w:rsidRDefault="00603F21" w:rsidP="00603F21">
      <w:pPr>
        <w:pStyle w:val="15"/>
        <w:rPr>
          <w:rFonts w:ascii="Calibri" w:eastAsia="Times New Roman" w:hAnsi="Calibri"/>
          <w:noProof/>
          <w:sz w:val="22"/>
          <w:lang w:eastAsia="ru-RU"/>
        </w:rPr>
      </w:pPr>
      <w:hyperlink w:anchor="_Toc19179972" w:history="1">
        <w:r w:rsidRPr="008E7B96">
          <w:rPr>
            <w:rStyle w:val="affc"/>
            <w:noProof/>
          </w:rPr>
          <w:t>1. Краткая информация по заболеванию или состоянию (группе заболеваний или состояний)</w:t>
        </w:r>
        <w:r>
          <w:rPr>
            <w:noProof/>
            <w:webHidden/>
          </w:rPr>
          <w:tab/>
        </w:r>
        <w:r>
          <w:rPr>
            <w:noProof/>
            <w:webHidden/>
          </w:rPr>
          <w:fldChar w:fldCharType="begin"/>
        </w:r>
        <w:r>
          <w:rPr>
            <w:noProof/>
            <w:webHidden/>
          </w:rPr>
          <w:instrText xml:space="preserve"> PAGEREF _Toc19179972 \h </w:instrText>
        </w:r>
        <w:r>
          <w:rPr>
            <w:noProof/>
            <w:webHidden/>
          </w:rPr>
        </w:r>
        <w:r>
          <w:rPr>
            <w:noProof/>
            <w:webHidden/>
          </w:rPr>
          <w:fldChar w:fldCharType="separate"/>
        </w:r>
        <w:r w:rsidR="00992320">
          <w:rPr>
            <w:noProof/>
            <w:webHidden/>
          </w:rPr>
          <w:t>6</w:t>
        </w:r>
        <w:r>
          <w:rPr>
            <w:noProof/>
            <w:webHidden/>
          </w:rPr>
          <w:fldChar w:fldCharType="end"/>
        </w:r>
      </w:hyperlink>
    </w:p>
    <w:p w:rsidR="00603F21" w:rsidRDefault="00603F21" w:rsidP="00E76601">
      <w:pPr>
        <w:pStyle w:val="21"/>
        <w:rPr>
          <w:rFonts w:eastAsia="Times New Roman"/>
          <w:lang w:eastAsia="ru-RU"/>
        </w:rPr>
      </w:pPr>
      <w:hyperlink w:anchor="_Toc19179973" w:history="1">
        <w:r w:rsidRPr="008E7B96">
          <w:rPr>
            <w:rStyle w:val="affc"/>
          </w:rPr>
          <w:t xml:space="preserve">1.1 Определение </w:t>
        </w:r>
        <w:r w:rsidRPr="008E7B96">
          <w:rPr>
            <w:rStyle w:val="affc"/>
            <w:shd w:val="clear" w:color="auto" w:fill="FFFFFF"/>
          </w:rPr>
          <w:t>заболевания или состояния (группы заболеваний или состояний)</w:t>
        </w:r>
        <w:r>
          <w:rPr>
            <w:webHidden/>
          </w:rPr>
          <w:tab/>
        </w:r>
        <w:r>
          <w:rPr>
            <w:webHidden/>
          </w:rPr>
          <w:fldChar w:fldCharType="begin"/>
        </w:r>
        <w:r>
          <w:rPr>
            <w:webHidden/>
          </w:rPr>
          <w:instrText xml:space="preserve"> PAGEREF _Toc19179973 \h </w:instrText>
        </w:r>
        <w:r>
          <w:rPr>
            <w:webHidden/>
          </w:rPr>
        </w:r>
        <w:r>
          <w:rPr>
            <w:webHidden/>
          </w:rPr>
          <w:fldChar w:fldCharType="separate"/>
        </w:r>
        <w:r w:rsidR="00992320">
          <w:rPr>
            <w:webHidden/>
          </w:rPr>
          <w:t>6</w:t>
        </w:r>
        <w:r>
          <w:rPr>
            <w:webHidden/>
          </w:rPr>
          <w:fldChar w:fldCharType="end"/>
        </w:r>
      </w:hyperlink>
    </w:p>
    <w:p w:rsidR="00603F21" w:rsidRPr="003B6347" w:rsidRDefault="00603F21" w:rsidP="00E76601">
      <w:pPr>
        <w:pStyle w:val="21"/>
        <w:rPr>
          <w:rFonts w:eastAsia="Times New Roman"/>
          <w:lang w:val="en-US" w:eastAsia="ru-RU"/>
        </w:rPr>
      </w:pPr>
      <w:hyperlink w:anchor="_Toc19179974" w:history="1">
        <w:r w:rsidRPr="00E76601">
          <w:rPr>
            <w:rStyle w:val="affc"/>
          </w:rPr>
          <w:t>1.2 Этиология и патогенез</w:t>
        </w:r>
        <w:r w:rsidRPr="00E76601">
          <w:rPr>
            <w:rStyle w:val="affc"/>
            <w:shd w:val="clear" w:color="auto" w:fill="FFFFFF"/>
          </w:rPr>
          <w:t>заболевания или состояния (группы заболеваний или состояний)</w:t>
        </w:r>
        <w:r w:rsidRPr="00E76601">
          <w:rPr>
            <w:webHidden/>
          </w:rPr>
          <w:tab/>
        </w:r>
      </w:hyperlink>
      <w:r w:rsidR="003B6347">
        <w:rPr>
          <w:lang w:val="en-US"/>
        </w:rPr>
        <w:t>6</w:t>
      </w:r>
    </w:p>
    <w:p w:rsidR="00603F21" w:rsidRDefault="00603F21" w:rsidP="00E76601">
      <w:pPr>
        <w:pStyle w:val="21"/>
        <w:rPr>
          <w:rFonts w:eastAsia="Times New Roman"/>
          <w:lang w:eastAsia="ru-RU"/>
        </w:rPr>
      </w:pPr>
      <w:hyperlink w:anchor="_Toc19179975" w:history="1">
        <w:r w:rsidRPr="008E7B96">
          <w:rPr>
            <w:rStyle w:val="affc"/>
          </w:rPr>
          <w:t xml:space="preserve">1.3 Эпидемиология </w:t>
        </w:r>
        <w:r w:rsidRPr="008E7B96">
          <w:rPr>
            <w:rStyle w:val="affc"/>
            <w:shd w:val="clear" w:color="auto" w:fill="FFFFFF"/>
          </w:rPr>
          <w:t>заболевания или состояния (группы заболеваний или состояний)</w:t>
        </w:r>
        <w:r>
          <w:rPr>
            <w:webHidden/>
          </w:rPr>
          <w:tab/>
        </w:r>
        <w:r>
          <w:rPr>
            <w:webHidden/>
          </w:rPr>
          <w:fldChar w:fldCharType="begin"/>
        </w:r>
        <w:r>
          <w:rPr>
            <w:webHidden/>
          </w:rPr>
          <w:instrText xml:space="preserve"> PAGEREF _Toc19179975 \h </w:instrText>
        </w:r>
        <w:r>
          <w:rPr>
            <w:webHidden/>
          </w:rPr>
        </w:r>
        <w:r>
          <w:rPr>
            <w:webHidden/>
          </w:rPr>
          <w:fldChar w:fldCharType="separate"/>
        </w:r>
        <w:r w:rsidR="00992320">
          <w:rPr>
            <w:webHidden/>
          </w:rPr>
          <w:t>8</w:t>
        </w:r>
        <w:r>
          <w:rPr>
            <w:webHidden/>
          </w:rPr>
          <w:fldChar w:fldCharType="end"/>
        </w:r>
      </w:hyperlink>
    </w:p>
    <w:p w:rsidR="00603F21" w:rsidRDefault="00603F21" w:rsidP="00E76601">
      <w:pPr>
        <w:pStyle w:val="21"/>
        <w:rPr>
          <w:rFonts w:eastAsia="Times New Roman"/>
          <w:lang w:eastAsia="ru-RU"/>
        </w:rPr>
      </w:pPr>
      <w:hyperlink w:anchor="_Toc19179976" w:history="1">
        <w:r w:rsidRPr="008E7B96">
          <w:rPr>
            <w:rStyle w:val="affc"/>
          </w:rPr>
          <w:t xml:space="preserve">1.4 </w:t>
        </w:r>
        <w:r w:rsidRPr="008E7B96">
          <w:rPr>
            <w:rStyle w:val="affc"/>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Pr>
            <w:webHidden/>
          </w:rPr>
          <w:tab/>
        </w:r>
        <w:r>
          <w:rPr>
            <w:webHidden/>
          </w:rPr>
          <w:fldChar w:fldCharType="begin"/>
        </w:r>
        <w:r>
          <w:rPr>
            <w:webHidden/>
          </w:rPr>
          <w:instrText xml:space="preserve"> PAGEREF _Toc19179976 \h </w:instrText>
        </w:r>
        <w:r>
          <w:rPr>
            <w:webHidden/>
          </w:rPr>
        </w:r>
        <w:r>
          <w:rPr>
            <w:webHidden/>
          </w:rPr>
          <w:fldChar w:fldCharType="separate"/>
        </w:r>
        <w:r w:rsidR="00992320">
          <w:rPr>
            <w:webHidden/>
          </w:rPr>
          <w:t>8</w:t>
        </w:r>
        <w:r>
          <w:rPr>
            <w:webHidden/>
          </w:rPr>
          <w:fldChar w:fldCharType="end"/>
        </w:r>
      </w:hyperlink>
    </w:p>
    <w:p w:rsidR="00603F21" w:rsidRDefault="00603F21" w:rsidP="00E76601">
      <w:pPr>
        <w:pStyle w:val="21"/>
        <w:rPr>
          <w:rFonts w:eastAsia="Times New Roman"/>
          <w:lang w:eastAsia="ru-RU"/>
        </w:rPr>
      </w:pPr>
      <w:hyperlink w:anchor="_Toc19179977" w:history="1">
        <w:r w:rsidRPr="008E7B96">
          <w:rPr>
            <w:rStyle w:val="affc"/>
          </w:rPr>
          <w:t xml:space="preserve">1.5 Классификация </w:t>
        </w:r>
        <w:r w:rsidRPr="008E7B96">
          <w:rPr>
            <w:rStyle w:val="affc"/>
            <w:shd w:val="clear" w:color="auto" w:fill="FFFFFF"/>
          </w:rPr>
          <w:t>заболевания или состояния (группы заболеваний или состояний)</w:t>
        </w:r>
        <w:r>
          <w:rPr>
            <w:webHidden/>
          </w:rPr>
          <w:tab/>
        </w:r>
        <w:r>
          <w:rPr>
            <w:webHidden/>
          </w:rPr>
          <w:fldChar w:fldCharType="begin"/>
        </w:r>
        <w:r>
          <w:rPr>
            <w:webHidden/>
          </w:rPr>
          <w:instrText xml:space="preserve"> PAGEREF _Toc19179977 \h </w:instrText>
        </w:r>
        <w:r>
          <w:rPr>
            <w:webHidden/>
          </w:rPr>
        </w:r>
        <w:r>
          <w:rPr>
            <w:webHidden/>
          </w:rPr>
          <w:fldChar w:fldCharType="separate"/>
        </w:r>
        <w:r w:rsidR="00992320">
          <w:rPr>
            <w:webHidden/>
          </w:rPr>
          <w:t>8</w:t>
        </w:r>
        <w:r>
          <w:rPr>
            <w:webHidden/>
          </w:rPr>
          <w:fldChar w:fldCharType="end"/>
        </w:r>
      </w:hyperlink>
    </w:p>
    <w:p w:rsidR="00603F21" w:rsidRDefault="00603F21" w:rsidP="00E76601">
      <w:pPr>
        <w:pStyle w:val="21"/>
        <w:rPr>
          <w:rFonts w:eastAsia="Times New Roman"/>
          <w:lang w:eastAsia="ru-RU"/>
        </w:rPr>
      </w:pPr>
      <w:hyperlink w:anchor="_Toc19179978" w:history="1">
        <w:r w:rsidRPr="008E7B96">
          <w:rPr>
            <w:rStyle w:val="affc"/>
          </w:rPr>
          <w:t xml:space="preserve">1.6 Клиническая картина </w:t>
        </w:r>
        <w:r w:rsidRPr="008E7B96">
          <w:rPr>
            <w:rStyle w:val="affc"/>
            <w:shd w:val="clear" w:color="auto" w:fill="FFFFFF"/>
          </w:rPr>
          <w:t>заболевания или состояния (группы заболеваний или состояний)</w:t>
        </w:r>
        <w:r>
          <w:rPr>
            <w:webHidden/>
          </w:rPr>
          <w:tab/>
        </w:r>
        <w:r>
          <w:rPr>
            <w:webHidden/>
          </w:rPr>
          <w:fldChar w:fldCharType="begin"/>
        </w:r>
        <w:r>
          <w:rPr>
            <w:webHidden/>
          </w:rPr>
          <w:instrText xml:space="preserve"> PAGEREF _Toc19179978 \h </w:instrText>
        </w:r>
        <w:r>
          <w:rPr>
            <w:webHidden/>
          </w:rPr>
        </w:r>
        <w:r>
          <w:rPr>
            <w:webHidden/>
          </w:rPr>
          <w:fldChar w:fldCharType="separate"/>
        </w:r>
        <w:r w:rsidR="00992320">
          <w:rPr>
            <w:webHidden/>
          </w:rPr>
          <w:t>8</w:t>
        </w:r>
        <w:r>
          <w:rPr>
            <w:webHidden/>
          </w:rPr>
          <w:fldChar w:fldCharType="end"/>
        </w:r>
      </w:hyperlink>
    </w:p>
    <w:p w:rsidR="00603F21" w:rsidRDefault="00603F21" w:rsidP="00603F21">
      <w:pPr>
        <w:pStyle w:val="15"/>
        <w:rPr>
          <w:rFonts w:ascii="Calibri" w:eastAsia="Times New Roman" w:hAnsi="Calibri"/>
          <w:noProof/>
          <w:sz w:val="22"/>
          <w:lang w:eastAsia="ru-RU"/>
        </w:rPr>
      </w:pPr>
      <w:hyperlink w:anchor="_Toc19179979" w:history="1">
        <w:r w:rsidRPr="008E7B96">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Pr>
            <w:noProof/>
            <w:webHidden/>
          </w:rPr>
          <w:tab/>
        </w:r>
        <w:r>
          <w:rPr>
            <w:noProof/>
            <w:webHidden/>
          </w:rPr>
          <w:fldChar w:fldCharType="begin"/>
        </w:r>
        <w:r>
          <w:rPr>
            <w:noProof/>
            <w:webHidden/>
          </w:rPr>
          <w:instrText xml:space="preserve"> PAGEREF _Toc19179979 \h </w:instrText>
        </w:r>
        <w:r>
          <w:rPr>
            <w:noProof/>
            <w:webHidden/>
          </w:rPr>
        </w:r>
        <w:r>
          <w:rPr>
            <w:noProof/>
            <w:webHidden/>
          </w:rPr>
          <w:fldChar w:fldCharType="separate"/>
        </w:r>
        <w:r w:rsidR="00992320">
          <w:rPr>
            <w:noProof/>
            <w:webHidden/>
          </w:rPr>
          <w:t>10</w:t>
        </w:r>
        <w:r>
          <w:rPr>
            <w:noProof/>
            <w:webHidden/>
          </w:rPr>
          <w:fldChar w:fldCharType="end"/>
        </w:r>
      </w:hyperlink>
    </w:p>
    <w:p w:rsidR="00603F21" w:rsidRDefault="00603F21" w:rsidP="00E76601">
      <w:pPr>
        <w:pStyle w:val="21"/>
        <w:rPr>
          <w:lang w:val="en-US"/>
        </w:rPr>
      </w:pPr>
      <w:hyperlink w:anchor="_Toc19179980" w:history="1">
        <w:r w:rsidRPr="008E7B96">
          <w:rPr>
            <w:rStyle w:val="affc"/>
          </w:rPr>
          <w:t>2.1 Жалобы и анамнез</w:t>
        </w:r>
        <w:r>
          <w:rPr>
            <w:webHidden/>
          </w:rPr>
          <w:tab/>
        </w:r>
      </w:hyperlink>
      <w:r w:rsidR="002E59A0">
        <w:t>1</w:t>
      </w:r>
      <w:r w:rsidR="002E59A0">
        <w:rPr>
          <w:lang w:val="en-US"/>
        </w:rPr>
        <w:t>0</w:t>
      </w:r>
    </w:p>
    <w:p w:rsidR="002E59A0" w:rsidRPr="002E59A0" w:rsidRDefault="002E59A0" w:rsidP="00E76601">
      <w:pPr>
        <w:pStyle w:val="21"/>
        <w:rPr>
          <w:rFonts w:eastAsia="Times New Roman"/>
          <w:lang w:eastAsia="ru-RU"/>
        </w:rPr>
      </w:pPr>
      <w:r>
        <w:rPr>
          <w:lang w:val="en-US"/>
        </w:rPr>
        <w:t xml:space="preserve">2.2  </w:t>
      </w:r>
      <w:r>
        <w:t>Физикальное обследование……………………………………………………………...………11</w:t>
      </w:r>
    </w:p>
    <w:p w:rsidR="00603F21" w:rsidRDefault="00603F21" w:rsidP="00E76601">
      <w:pPr>
        <w:pStyle w:val="21"/>
        <w:rPr>
          <w:rFonts w:eastAsia="Times New Roman"/>
          <w:lang w:eastAsia="ru-RU"/>
        </w:rPr>
      </w:pPr>
      <w:hyperlink w:anchor="_Toc19179982" w:history="1">
        <w:r w:rsidRPr="008E7B96">
          <w:rPr>
            <w:rStyle w:val="affc"/>
          </w:rPr>
          <w:t>2.3 Лабораторные диагностические исследования</w:t>
        </w:r>
        <w:r>
          <w:rPr>
            <w:webHidden/>
          </w:rPr>
          <w:tab/>
        </w:r>
      </w:hyperlink>
      <w:r w:rsidR="00B254AF">
        <w:t>11</w:t>
      </w:r>
    </w:p>
    <w:p w:rsidR="00603F21" w:rsidRDefault="00603F21" w:rsidP="00E76601">
      <w:pPr>
        <w:pStyle w:val="21"/>
        <w:rPr>
          <w:rFonts w:eastAsia="Times New Roman"/>
          <w:lang w:eastAsia="ru-RU"/>
        </w:rPr>
      </w:pPr>
      <w:hyperlink w:anchor="_Toc19179983" w:history="1">
        <w:r w:rsidRPr="008E7B96">
          <w:rPr>
            <w:rStyle w:val="affc"/>
          </w:rPr>
          <w:t>2.4 Инструментальные диагностические исследования</w:t>
        </w:r>
        <w:r>
          <w:rPr>
            <w:webHidden/>
          </w:rPr>
          <w:tab/>
        </w:r>
      </w:hyperlink>
      <w:r w:rsidR="00B254AF">
        <w:t>1</w:t>
      </w:r>
      <w:r w:rsidR="00C76D1E">
        <w:t>2</w:t>
      </w:r>
    </w:p>
    <w:p w:rsidR="00603F21" w:rsidRDefault="00603F21" w:rsidP="00E76601">
      <w:pPr>
        <w:pStyle w:val="21"/>
        <w:rPr>
          <w:rFonts w:eastAsia="Times New Roman"/>
          <w:lang w:eastAsia="ru-RU"/>
        </w:rPr>
      </w:pPr>
      <w:hyperlink w:anchor="_Toc19179984" w:history="1">
        <w:r w:rsidRPr="008E7B96">
          <w:rPr>
            <w:rStyle w:val="affc"/>
          </w:rPr>
          <w:t>2.5 Иные диагностические исследования</w:t>
        </w:r>
        <w:r>
          <w:rPr>
            <w:webHidden/>
          </w:rPr>
          <w:tab/>
        </w:r>
      </w:hyperlink>
      <w:r w:rsidR="00B254AF">
        <w:t>12</w:t>
      </w:r>
    </w:p>
    <w:p w:rsidR="00603F21" w:rsidRDefault="00603F21" w:rsidP="00603F21">
      <w:pPr>
        <w:pStyle w:val="15"/>
        <w:rPr>
          <w:rFonts w:ascii="Calibri" w:eastAsia="Times New Roman" w:hAnsi="Calibri"/>
          <w:noProof/>
          <w:sz w:val="22"/>
          <w:lang w:eastAsia="ru-RU"/>
        </w:rPr>
      </w:pPr>
      <w:hyperlink w:anchor="_Toc19179985" w:history="1">
        <w:r w:rsidRPr="008E7B96">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Pr>
            <w:noProof/>
            <w:webHidden/>
          </w:rPr>
          <w:tab/>
        </w:r>
        <w:r>
          <w:rPr>
            <w:noProof/>
            <w:webHidden/>
          </w:rPr>
          <w:fldChar w:fldCharType="begin"/>
        </w:r>
        <w:r>
          <w:rPr>
            <w:noProof/>
            <w:webHidden/>
          </w:rPr>
          <w:instrText xml:space="preserve"> PAGEREF _Toc19179985 \h </w:instrText>
        </w:r>
        <w:r>
          <w:rPr>
            <w:noProof/>
            <w:webHidden/>
          </w:rPr>
        </w:r>
        <w:r>
          <w:rPr>
            <w:noProof/>
            <w:webHidden/>
          </w:rPr>
          <w:fldChar w:fldCharType="separate"/>
        </w:r>
        <w:r w:rsidR="00992320">
          <w:rPr>
            <w:noProof/>
            <w:webHidden/>
          </w:rPr>
          <w:t>1</w:t>
        </w:r>
        <w:r>
          <w:rPr>
            <w:noProof/>
            <w:webHidden/>
          </w:rPr>
          <w:fldChar w:fldCharType="end"/>
        </w:r>
      </w:hyperlink>
      <w:r w:rsidR="00C76D1E">
        <w:t>3</w:t>
      </w:r>
    </w:p>
    <w:p w:rsidR="00603F21" w:rsidRDefault="00603F21" w:rsidP="00E76601">
      <w:pPr>
        <w:pStyle w:val="21"/>
        <w:rPr>
          <w:rFonts w:eastAsia="Times New Roman"/>
          <w:lang w:eastAsia="ru-RU"/>
        </w:rPr>
      </w:pPr>
      <w:hyperlink w:anchor="_Toc19179986" w:history="1">
        <w:r w:rsidRPr="008E7B96">
          <w:rPr>
            <w:rStyle w:val="affc"/>
            <w:rFonts w:eastAsia="Times New Roman"/>
          </w:rPr>
          <w:t>3.1</w:t>
        </w:r>
        <w:r w:rsidRPr="008E7B96">
          <w:rPr>
            <w:rStyle w:val="affc"/>
            <w:rFonts w:eastAsia="Times New Roman"/>
            <w:lang w:val="en-US"/>
          </w:rPr>
          <w:t xml:space="preserve"> </w:t>
        </w:r>
        <w:r w:rsidRPr="008E7B96">
          <w:rPr>
            <w:rStyle w:val="affc"/>
            <w:rFonts w:eastAsia="Times New Roman"/>
          </w:rPr>
          <w:t>Консервативное лечение</w:t>
        </w:r>
        <w:r>
          <w:rPr>
            <w:webHidden/>
          </w:rPr>
          <w:tab/>
        </w:r>
      </w:hyperlink>
      <w:r w:rsidR="00B254AF">
        <w:t>1</w:t>
      </w:r>
      <w:r w:rsidR="00C76D1E">
        <w:t>3</w:t>
      </w:r>
    </w:p>
    <w:p w:rsidR="00603F21" w:rsidRDefault="00603F21" w:rsidP="00E76601">
      <w:pPr>
        <w:pStyle w:val="21"/>
        <w:rPr>
          <w:rFonts w:eastAsia="Times New Roman"/>
          <w:lang w:eastAsia="ru-RU"/>
        </w:rPr>
      </w:pPr>
      <w:hyperlink w:anchor="_Toc19179987" w:history="1">
        <w:r w:rsidRPr="008E7B96">
          <w:rPr>
            <w:rStyle w:val="affc"/>
          </w:rPr>
          <w:t>3.2 Иное лечение</w:t>
        </w:r>
        <w:r>
          <w:rPr>
            <w:webHidden/>
          </w:rPr>
          <w:tab/>
        </w:r>
      </w:hyperlink>
      <w:r w:rsidR="00B254AF">
        <w:t>1</w:t>
      </w:r>
      <w:r w:rsidR="0072076B">
        <w:t>6</w:t>
      </w:r>
    </w:p>
    <w:p w:rsidR="00603F21" w:rsidRDefault="00603F21" w:rsidP="00603F21">
      <w:pPr>
        <w:pStyle w:val="15"/>
        <w:rPr>
          <w:rFonts w:ascii="Calibri" w:eastAsia="Times New Roman" w:hAnsi="Calibri"/>
          <w:noProof/>
          <w:sz w:val="22"/>
          <w:lang w:eastAsia="ru-RU"/>
        </w:rPr>
      </w:pPr>
      <w:hyperlink w:anchor="_Toc19179988" w:history="1">
        <w:r w:rsidRPr="008E7B96">
          <w:rPr>
            <w:rStyle w:val="affc"/>
            <w:noProof/>
          </w:rPr>
          <w:t>4. Медицинская реабилитация</w:t>
        </w:r>
        <w:r w:rsidR="00C01B50">
          <w:rPr>
            <w:rStyle w:val="affc"/>
            <w:noProof/>
          </w:rPr>
          <w:t xml:space="preserve"> и санаторно-курортное лечение</w:t>
        </w:r>
        <w:r w:rsidRPr="008E7B96">
          <w:rPr>
            <w:rStyle w:val="affc"/>
            <w:noProof/>
          </w:rPr>
          <w:t>, медицинские показания и противопоказания к применению методов реабилитации</w:t>
        </w:r>
        <w:r>
          <w:rPr>
            <w:noProof/>
            <w:webHidden/>
          </w:rPr>
          <w:tab/>
        </w:r>
        <w:r>
          <w:rPr>
            <w:noProof/>
            <w:webHidden/>
          </w:rPr>
          <w:fldChar w:fldCharType="begin"/>
        </w:r>
        <w:r>
          <w:rPr>
            <w:noProof/>
            <w:webHidden/>
          </w:rPr>
          <w:instrText xml:space="preserve"> PAGEREF _Toc19179988 \h </w:instrText>
        </w:r>
        <w:r>
          <w:rPr>
            <w:noProof/>
            <w:webHidden/>
          </w:rPr>
        </w:r>
        <w:r>
          <w:rPr>
            <w:noProof/>
            <w:webHidden/>
          </w:rPr>
          <w:fldChar w:fldCharType="separate"/>
        </w:r>
        <w:r w:rsidR="00992320">
          <w:rPr>
            <w:noProof/>
            <w:webHidden/>
          </w:rPr>
          <w:t>16</w:t>
        </w:r>
        <w:r>
          <w:rPr>
            <w:noProof/>
            <w:webHidden/>
          </w:rPr>
          <w:fldChar w:fldCharType="end"/>
        </w:r>
      </w:hyperlink>
    </w:p>
    <w:p w:rsidR="00603F21" w:rsidRDefault="00603F21" w:rsidP="00603F21">
      <w:pPr>
        <w:pStyle w:val="15"/>
        <w:rPr>
          <w:rFonts w:ascii="Calibri" w:eastAsia="Times New Roman" w:hAnsi="Calibri"/>
          <w:noProof/>
          <w:sz w:val="22"/>
          <w:lang w:eastAsia="ru-RU"/>
        </w:rPr>
      </w:pPr>
      <w:hyperlink w:anchor="_Toc19179989" w:history="1">
        <w:r w:rsidRPr="008E7B96">
          <w:rPr>
            <w:rStyle w:val="affc"/>
            <w:noProof/>
          </w:rPr>
          <w:t>5. Профилактика и диспансерное наблюдение, медицинские показания и противопоказания к применению методов профилактики</w:t>
        </w:r>
        <w:r>
          <w:rPr>
            <w:noProof/>
            <w:webHidden/>
          </w:rPr>
          <w:tab/>
        </w:r>
        <w:r>
          <w:rPr>
            <w:noProof/>
            <w:webHidden/>
          </w:rPr>
          <w:fldChar w:fldCharType="begin"/>
        </w:r>
        <w:r>
          <w:rPr>
            <w:noProof/>
            <w:webHidden/>
          </w:rPr>
          <w:instrText xml:space="preserve"> PAGEREF _Toc19179989 \h </w:instrText>
        </w:r>
        <w:r>
          <w:rPr>
            <w:noProof/>
            <w:webHidden/>
          </w:rPr>
        </w:r>
        <w:r>
          <w:rPr>
            <w:noProof/>
            <w:webHidden/>
          </w:rPr>
          <w:fldChar w:fldCharType="separate"/>
        </w:r>
        <w:r w:rsidR="00992320">
          <w:rPr>
            <w:noProof/>
            <w:webHidden/>
          </w:rPr>
          <w:t>16</w:t>
        </w:r>
        <w:r>
          <w:rPr>
            <w:noProof/>
            <w:webHidden/>
          </w:rPr>
          <w:fldChar w:fldCharType="end"/>
        </w:r>
      </w:hyperlink>
    </w:p>
    <w:p w:rsidR="00603F21" w:rsidRDefault="00603F21" w:rsidP="00603F21">
      <w:pPr>
        <w:pStyle w:val="15"/>
        <w:rPr>
          <w:rFonts w:ascii="Calibri" w:eastAsia="Times New Roman" w:hAnsi="Calibri"/>
          <w:noProof/>
          <w:sz w:val="22"/>
          <w:lang w:eastAsia="ru-RU"/>
        </w:rPr>
      </w:pPr>
      <w:hyperlink w:anchor="_Toc19179990" w:history="1">
        <w:r w:rsidRPr="008E7B96">
          <w:rPr>
            <w:rStyle w:val="affc"/>
            <w:noProof/>
          </w:rPr>
          <w:t>6. Организация медицинской помощи</w:t>
        </w:r>
        <w:r>
          <w:rPr>
            <w:noProof/>
            <w:webHidden/>
          </w:rPr>
          <w:tab/>
        </w:r>
      </w:hyperlink>
      <w:r w:rsidR="00B254AF">
        <w:t>1</w:t>
      </w:r>
      <w:r w:rsidR="00EB5AFC">
        <w:t>6</w:t>
      </w:r>
    </w:p>
    <w:p w:rsidR="00603F21" w:rsidRDefault="00603F21" w:rsidP="00603F21">
      <w:pPr>
        <w:pStyle w:val="15"/>
        <w:rPr>
          <w:rFonts w:ascii="Calibri" w:eastAsia="Times New Roman" w:hAnsi="Calibri"/>
          <w:noProof/>
          <w:sz w:val="22"/>
          <w:lang w:eastAsia="ru-RU"/>
        </w:rPr>
      </w:pPr>
      <w:hyperlink w:anchor="_Toc19179991" w:history="1">
        <w:r w:rsidRPr="008E7B96">
          <w:rPr>
            <w:rStyle w:val="affc"/>
            <w:noProof/>
          </w:rPr>
          <w:t>7. Дополнительная информация (в том числе факторы, влияющие на исход заболевания или состояния)</w:t>
        </w:r>
        <w:r>
          <w:rPr>
            <w:noProof/>
            <w:webHidden/>
          </w:rPr>
          <w:tab/>
        </w:r>
        <w:r>
          <w:rPr>
            <w:noProof/>
            <w:webHidden/>
          </w:rPr>
          <w:fldChar w:fldCharType="begin"/>
        </w:r>
        <w:r>
          <w:rPr>
            <w:noProof/>
            <w:webHidden/>
          </w:rPr>
          <w:instrText xml:space="preserve"> PAGEREF _Toc19179991 \h </w:instrText>
        </w:r>
        <w:r>
          <w:rPr>
            <w:noProof/>
            <w:webHidden/>
          </w:rPr>
        </w:r>
        <w:r>
          <w:rPr>
            <w:noProof/>
            <w:webHidden/>
          </w:rPr>
          <w:fldChar w:fldCharType="separate"/>
        </w:r>
        <w:r w:rsidR="00992320">
          <w:rPr>
            <w:noProof/>
            <w:webHidden/>
          </w:rPr>
          <w:t>17</w:t>
        </w:r>
        <w:r>
          <w:rPr>
            <w:noProof/>
            <w:webHidden/>
          </w:rPr>
          <w:fldChar w:fldCharType="end"/>
        </w:r>
      </w:hyperlink>
    </w:p>
    <w:p w:rsidR="00603F21" w:rsidRDefault="00603F21" w:rsidP="00603F21">
      <w:pPr>
        <w:pStyle w:val="15"/>
        <w:rPr>
          <w:rFonts w:ascii="Calibri" w:eastAsia="Times New Roman" w:hAnsi="Calibri"/>
          <w:noProof/>
          <w:sz w:val="22"/>
          <w:lang w:eastAsia="ru-RU"/>
        </w:rPr>
      </w:pPr>
      <w:hyperlink w:anchor="_Toc19179992" w:history="1">
        <w:r w:rsidRPr="008E7B96">
          <w:rPr>
            <w:rStyle w:val="affc"/>
            <w:noProof/>
          </w:rPr>
          <w:t>Критерии оценки качества медицинской помощи</w:t>
        </w:r>
        <w:r>
          <w:rPr>
            <w:noProof/>
            <w:webHidden/>
          </w:rPr>
          <w:tab/>
        </w:r>
      </w:hyperlink>
      <w:r w:rsidR="00B254AF">
        <w:t>1</w:t>
      </w:r>
      <w:r w:rsidR="00C01B50">
        <w:t>7</w:t>
      </w:r>
    </w:p>
    <w:p w:rsidR="00603F21" w:rsidRDefault="00603F21" w:rsidP="00603F21">
      <w:pPr>
        <w:pStyle w:val="15"/>
        <w:rPr>
          <w:rFonts w:ascii="Calibri" w:eastAsia="Times New Roman" w:hAnsi="Calibri"/>
          <w:noProof/>
          <w:sz w:val="22"/>
          <w:lang w:eastAsia="ru-RU"/>
        </w:rPr>
      </w:pPr>
      <w:hyperlink w:anchor="_Toc19179993" w:history="1">
        <w:r w:rsidRPr="008E7B96">
          <w:rPr>
            <w:rStyle w:val="affc"/>
            <w:noProof/>
          </w:rPr>
          <w:t>Список литературы</w:t>
        </w:r>
        <w:r>
          <w:rPr>
            <w:noProof/>
            <w:webHidden/>
          </w:rPr>
          <w:tab/>
        </w:r>
      </w:hyperlink>
      <w:r w:rsidR="00B254AF">
        <w:t>1</w:t>
      </w:r>
      <w:r w:rsidR="0072076B">
        <w:t>8</w:t>
      </w:r>
    </w:p>
    <w:p w:rsidR="00603F21" w:rsidRDefault="00603F21" w:rsidP="00603F21">
      <w:pPr>
        <w:pStyle w:val="15"/>
        <w:rPr>
          <w:rFonts w:ascii="Calibri" w:eastAsia="Times New Roman" w:hAnsi="Calibri"/>
          <w:noProof/>
          <w:sz w:val="22"/>
          <w:lang w:eastAsia="ru-RU"/>
        </w:rPr>
      </w:pPr>
      <w:hyperlink w:anchor="_Toc19179994" w:history="1">
        <w:r w:rsidRPr="008E7B96">
          <w:rPr>
            <w:rStyle w:val="affc"/>
            <w:noProof/>
          </w:rPr>
          <w:t>Приложение А1. Состав рабочей группы по разработке и пересмотру клинических рекомендаций</w:t>
        </w:r>
        <w:r>
          <w:rPr>
            <w:noProof/>
            <w:webHidden/>
          </w:rPr>
          <w:tab/>
        </w:r>
      </w:hyperlink>
      <w:r w:rsidR="0072076B">
        <w:t>20</w:t>
      </w:r>
    </w:p>
    <w:p w:rsidR="00603F21" w:rsidRDefault="00603F21" w:rsidP="00603F21">
      <w:pPr>
        <w:pStyle w:val="15"/>
        <w:rPr>
          <w:rFonts w:ascii="Calibri" w:eastAsia="Times New Roman" w:hAnsi="Calibri"/>
          <w:noProof/>
          <w:sz w:val="22"/>
          <w:lang w:eastAsia="ru-RU"/>
        </w:rPr>
      </w:pPr>
      <w:hyperlink w:anchor="_Toc19179995" w:history="1">
        <w:r w:rsidRPr="008E7B96">
          <w:rPr>
            <w:rStyle w:val="affc"/>
            <w:noProof/>
          </w:rPr>
          <w:t>Приложение А2. Методология разработки клинических рекомендаций</w:t>
        </w:r>
        <w:r>
          <w:rPr>
            <w:noProof/>
            <w:webHidden/>
          </w:rPr>
          <w:tab/>
        </w:r>
      </w:hyperlink>
      <w:r w:rsidR="00B254AF">
        <w:t>2</w:t>
      </w:r>
      <w:r w:rsidR="0072076B">
        <w:t>1</w:t>
      </w:r>
    </w:p>
    <w:p w:rsidR="00603F21" w:rsidRDefault="00603F21" w:rsidP="00603F21">
      <w:pPr>
        <w:pStyle w:val="15"/>
        <w:rPr>
          <w:rFonts w:ascii="Calibri" w:eastAsia="Times New Roman" w:hAnsi="Calibri"/>
          <w:noProof/>
          <w:sz w:val="22"/>
          <w:lang w:eastAsia="ru-RU"/>
        </w:rPr>
      </w:pPr>
      <w:hyperlink w:anchor="_Toc19179996" w:history="1">
        <w:r w:rsidRPr="008E7B96">
          <w:rPr>
            <w:rStyle w:val="affc"/>
            <w:noProof/>
          </w:rPr>
          <w:t>Приложение Б. Алгоритмы действий врача</w:t>
        </w:r>
        <w:r>
          <w:rPr>
            <w:noProof/>
            <w:webHidden/>
          </w:rPr>
          <w:tab/>
        </w:r>
      </w:hyperlink>
      <w:r w:rsidR="00B254AF">
        <w:t>2</w:t>
      </w:r>
      <w:r w:rsidR="0072076B">
        <w:t>3</w:t>
      </w:r>
    </w:p>
    <w:p w:rsidR="00603F21" w:rsidRDefault="00603F21" w:rsidP="00603F21">
      <w:pPr>
        <w:pStyle w:val="15"/>
        <w:rPr>
          <w:rFonts w:ascii="Calibri" w:eastAsia="Times New Roman" w:hAnsi="Calibri"/>
          <w:noProof/>
          <w:sz w:val="22"/>
          <w:lang w:eastAsia="ru-RU"/>
        </w:rPr>
      </w:pPr>
      <w:hyperlink w:anchor="_Toc19179997" w:history="1">
        <w:r w:rsidRPr="008E7B96">
          <w:rPr>
            <w:rStyle w:val="affc"/>
            <w:noProof/>
          </w:rPr>
          <w:t>Приложение В. Информация для пациента</w:t>
        </w:r>
        <w:r>
          <w:rPr>
            <w:noProof/>
            <w:webHidden/>
          </w:rPr>
          <w:tab/>
        </w:r>
      </w:hyperlink>
      <w:r w:rsidR="00BC352B">
        <w:t>2</w:t>
      </w:r>
      <w:r w:rsidR="0072076B">
        <w:t>4</w:t>
      </w:r>
    </w:p>
    <w:p w:rsidR="00603F21" w:rsidRPr="009932FC" w:rsidRDefault="00603F21" w:rsidP="00603F21">
      <w:pPr>
        <w:pStyle w:val="15"/>
        <w:rPr>
          <w:rFonts w:ascii="Calibri" w:eastAsia="Times New Roman" w:hAnsi="Calibri"/>
          <w:noProof/>
          <w:sz w:val="22"/>
          <w:lang w:eastAsia="ru-RU"/>
        </w:rPr>
      </w:pPr>
      <w:r w:rsidRPr="00877EF5">
        <w:rPr>
          <w:b/>
          <w:bCs/>
          <w:szCs w:val="24"/>
        </w:rPr>
        <w:fldChar w:fldCharType="end"/>
      </w:r>
      <w:r w:rsidR="00D70E21">
        <w:fldChar w:fldCharType="begin"/>
      </w:r>
      <w:r w:rsidR="00D70E21">
        <w:instrText xml:space="preserve"> TOC \o "1-3" \h \z \u </w:instrText>
      </w:r>
      <w:r w:rsidR="00D70E21">
        <w:fldChar w:fldCharType="separate"/>
      </w:r>
    </w:p>
    <w:p w:rsidR="002C49D7" w:rsidRPr="009932FC" w:rsidRDefault="002C49D7">
      <w:pPr>
        <w:pStyle w:val="15"/>
        <w:rPr>
          <w:rFonts w:ascii="Calibri" w:eastAsia="Times New Roman" w:hAnsi="Calibri"/>
          <w:noProof/>
          <w:sz w:val="22"/>
          <w:lang w:eastAsia="ru-RU"/>
        </w:rPr>
      </w:pPr>
    </w:p>
    <w:p w:rsidR="00D70E21" w:rsidRDefault="00D70E21" w:rsidP="00D70E21">
      <w:r>
        <w:fldChar w:fldCharType="end"/>
      </w:r>
    </w:p>
    <w:p w:rsidR="00D70E21" w:rsidRDefault="00D70E21" w:rsidP="00172112"/>
    <w:p w:rsidR="00A0423C" w:rsidRDefault="00D83BC9" w:rsidP="007D563A">
      <w:pPr>
        <w:pStyle w:val="aff9"/>
        <w:rPr>
          <w:b/>
        </w:rPr>
      </w:pPr>
      <w:r>
        <w:rPr>
          <w:lang w:val="en-US"/>
        </w:rPr>
        <w:tab/>
      </w:r>
      <w:r>
        <w:rPr>
          <w:lang w:val="en-US"/>
        </w:rPr>
        <w:tab/>
      </w:r>
      <w:r>
        <w:rPr>
          <w:lang w:val="en-US"/>
        </w:rPr>
        <w:tab/>
      </w:r>
      <w:bookmarkStart w:id="4" w:name="__RefHeading___doc_abbreviation"/>
      <w:bookmarkStart w:id="5" w:name="_Toc16510463"/>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bookmarkStart w:id="6" w:name="_Toc18603407"/>
    </w:p>
    <w:p w:rsidR="007D563A" w:rsidRDefault="007D563A" w:rsidP="007D563A">
      <w:pPr>
        <w:pStyle w:val="aff9"/>
        <w:rPr>
          <w:b/>
        </w:rPr>
      </w:pPr>
    </w:p>
    <w:p w:rsidR="007D563A" w:rsidRDefault="007D563A" w:rsidP="007D563A">
      <w:pPr>
        <w:pStyle w:val="aff9"/>
        <w:rPr>
          <w:b/>
        </w:rPr>
      </w:pPr>
    </w:p>
    <w:p w:rsidR="007D563A" w:rsidRDefault="007D563A" w:rsidP="007D563A">
      <w:pPr>
        <w:pStyle w:val="aff9"/>
        <w:rPr>
          <w:b/>
        </w:rPr>
      </w:pPr>
    </w:p>
    <w:p w:rsidR="007D563A" w:rsidRDefault="007D563A" w:rsidP="007D563A">
      <w:pPr>
        <w:pStyle w:val="aff9"/>
        <w:rPr>
          <w:b/>
        </w:rPr>
      </w:pPr>
    </w:p>
    <w:p w:rsidR="007D563A" w:rsidRDefault="007D563A" w:rsidP="007D563A">
      <w:pPr>
        <w:pStyle w:val="aff9"/>
        <w:rPr>
          <w:b/>
        </w:rPr>
      </w:pPr>
    </w:p>
    <w:p w:rsidR="007D563A" w:rsidRDefault="007D563A" w:rsidP="007D563A">
      <w:pPr>
        <w:pStyle w:val="aff9"/>
        <w:rPr>
          <w:b/>
        </w:rPr>
      </w:pPr>
    </w:p>
    <w:p w:rsidR="007D563A" w:rsidRPr="007D563A" w:rsidRDefault="007D563A" w:rsidP="007D563A">
      <w:pPr>
        <w:pStyle w:val="aff9"/>
      </w:pPr>
    </w:p>
    <w:p w:rsidR="00A0423C" w:rsidRDefault="00A0423C" w:rsidP="00A0423C">
      <w:pPr>
        <w:pStyle w:val="afff1"/>
        <w:ind w:left="7788"/>
      </w:pPr>
    </w:p>
    <w:p w:rsidR="00A0423C" w:rsidRDefault="00A0423C" w:rsidP="00A0423C">
      <w:pPr>
        <w:pStyle w:val="afff1"/>
        <w:ind w:left="7788"/>
      </w:pPr>
    </w:p>
    <w:p w:rsidR="00A0423C" w:rsidRDefault="00A0423C" w:rsidP="00A0423C">
      <w:pPr>
        <w:pStyle w:val="afff1"/>
        <w:ind w:left="7788"/>
      </w:pPr>
    </w:p>
    <w:p w:rsidR="00A0423C" w:rsidRDefault="00A0423C" w:rsidP="00A0423C">
      <w:pPr>
        <w:pStyle w:val="afff1"/>
        <w:ind w:left="7788"/>
      </w:pPr>
    </w:p>
    <w:p w:rsidR="000414F6" w:rsidRDefault="00D83BC9" w:rsidP="00A0423C">
      <w:pPr>
        <w:pStyle w:val="afff1"/>
        <w:ind w:left="7788"/>
      </w:pPr>
      <w:r>
        <w:rPr>
          <w:lang w:val="en-US"/>
        </w:rPr>
        <w:t xml:space="preserve">                                                                                                                                                                                                                                                         </w:t>
      </w:r>
      <w:r w:rsidR="00A0423C">
        <w:t xml:space="preserve">                            </w:t>
      </w:r>
      <w:bookmarkEnd w:id="4"/>
      <w:bookmarkEnd w:id="5"/>
      <w:bookmarkEnd w:id="6"/>
    </w:p>
    <w:p w:rsidR="00A0423C" w:rsidRDefault="00A0423C" w:rsidP="004442BE">
      <w:pPr>
        <w:pStyle w:val="afb"/>
        <w:rPr>
          <w:lang w:val="ru-RU"/>
        </w:rPr>
      </w:pPr>
    </w:p>
    <w:p w:rsidR="00A0423C" w:rsidRDefault="00A0423C" w:rsidP="004442BE">
      <w:pPr>
        <w:pStyle w:val="afb"/>
        <w:rPr>
          <w:lang w:val="ru-RU"/>
        </w:rPr>
      </w:pPr>
    </w:p>
    <w:p w:rsidR="00A0423C" w:rsidRPr="00A0423C" w:rsidRDefault="00A0423C" w:rsidP="00A0423C">
      <w:pPr>
        <w:pStyle w:val="afff1"/>
        <w:rPr>
          <w:b/>
        </w:rPr>
      </w:pPr>
      <w:r w:rsidRPr="00A0423C">
        <w:rPr>
          <w:b/>
        </w:rPr>
        <w:t>Список сокращений</w:t>
      </w:r>
    </w:p>
    <w:p w:rsidR="004442BE" w:rsidRDefault="004442BE" w:rsidP="00786BA8">
      <w:pPr>
        <w:pStyle w:val="afb"/>
        <w:numPr>
          <w:ilvl w:val="0"/>
          <w:numId w:val="2"/>
        </w:numPr>
      </w:pPr>
      <w:r>
        <w:t>МКБ – Международная классификация болезней</w:t>
      </w:r>
    </w:p>
    <w:p w:rsidR="003C378D" w:rsidRDefault="003C378D" w:rsidP="00786BA8">
      <w:pPr>
        <w:pStyle w:val="afb"/>
        <w:numPr>
          <w:ilvl w:val="0"/>
          <w:numId w:val="2"/>
        </w:numPr>
      </w:pPr>
      <w:r>
        <w:rPr>
          <w:lang w:val="ru-RU"/>
        </w:rPr>
        <w:t>УФ-ультрафиолетовое излучение</w:t>
      </w:r>
    </w:p>
    <w:p w:rsidR="00786BA8" w:rsidRPr="00786BA8" w:rsidRDefault="004442BE" w:rsidP="00786BA8">
      <w:pPr>
        <w:pStyle w:val="afb"/>
        <w:numPr>
          <w:ilvl w:val="0"/>
          <w:numId w:val="2"/>
        </w:numPr>
      </w:pPr>
      <w:r>
        <w:t xml:space="preserve">УФА  излучение – длинноволновое ультрафиолетовое излучение с длиной волны </w:t>
      </w:r>
      <w:r w:rsidR="00786BA8" w:rsidRPr="00786BA8">
        <w:rPr>
          <w:lang w:val="ru-RU"/>
        </w:rPr>
        <w:t xml:space="preserve"> </w:t>
      </w:r>
      <w:r>
        <w:t>320-400 нм</w:t>
      </w:r>
    </w:p>
    <w:p w:rsidR="004442BE" w:rsidRPr="00EE34D3" w:rsidRDefault="004442BE" w:rsidP="00786BA8">
      <w:pPr>
        <w:pStyle w:val="afb"/>
        <w:numPr>
          <w:ilvl w:val="0"/>
          <w:numId w:val="2"/>
        </w:numPr>
      </w:pPr>
      <w:r>
        <w:t xml:space="preserve">УФВ излучение – средневолновое ультрафиолетовое излучение с длиной волны </w:t>
      </w:r>
      <w:r w:rsidR="00786BA8" w:rsidRPr="00786BA8">
        <w:rPr>
          <w:lang w:val="ru-RU"/>
        </w:rPr>
        <w:t xml:space="preserve">  </w:t>
      </w:r>
      <w:r>
        <w:t>280-320 нм</w:t>
      </w:r>
    </w:p>
    <w:p w:rsidR="00EE34D3" w:rsidRDefault="00EE34D3" w:rsidP="00786BA8">
      <w:pPr>
        <w:pStyle w:val="afb"/>
        <w:numPr>
          <w:ilvl w:val="0"/>
          <w:numId w:val="2"/>
        </w:numPr>
      </w:pPr>
      <w:r>
        <w:rPr>
          <w:lang w:val="ru-RU"/>
        </w:rPr>
        <w:t>МЭД- минимальная эритемная доза</w:t>
      </w:r>
    </w:p>
    <w:p w:rsidR="000414F6" w:rsidRDefault="00CB71DA" w:rsidP="00C50E9F">
      <w:pPr>
        <w:pStyle w:val="CustomContentNormal"/>
        <w:outlineLvl w:val="1"/>
      </w:pPr>
      <w:r>
        <w:br w:type="page"/>
      </w:r>
      <w:bookmarkStart w:id="7" w:name="__RefHeading___doc_terms"/>
      <w:bookmarkStart w:id="8" w:name="_Toc16510464"/>
      <w:bookmarkStart w:id="9" w:name="_Toc18603408"/>
      <w:r>
        <w:t>Термины и определения</w:t>
      </w:r>
      <w:bookmarkEnd w:id="7"/>
      <w:bookmarkEnd w:id="8"/>
      <w:bookmarkEnd w:id="9"/>
    </w:p>
    <w:p w:rsidR="001D40F8" w:rsidRPr="0021676E" w:rsidRDefault="004442BE" w:rsidP="0021676E">
      <w:r>
        <w:t>Лекарственная фототоксическая реакция - это острая воспалительная реакция кожи, возникающая при взаимодействии солнечного или ультрафиолетового излучения с лекарственным препаратом или химическим веществом по типу солнечного ожога.</w:t>
      </w:r>
    </w:p>
    <w:p w:rsidR="001D40F8" w:rsidRDefault="004442BE" w:rsidP="0021676E">
      <w:r>
        <w:t>Лекарственная фотоаллергическая реакция - это реакция гиперчувствительности замедленного типа, возникающая в коже по типу экзематозной сыпи при взаимодействии солнечного или ультрафиолетового излучения с лекарственным препаратом или химическим веществом, обладающим фотосенсибилизирующими свойствами.</w:t>
      </w:r>
    </w:p>
    <w:p w:rsidR="004442BE" w:rsidRPr="0021676E" w:rsidRDefault="004442BE" w:rsidP="0021676E">
      <w:r>
        <w:t>Фотоконтактный дерматит (син. контактный фотодерматит) – дерматит, обусловленный контактом кожи с лекарственным препаратом или химическим веществом, индуцирующим под действием солнечного или ультрафиолетового излучения фототоксические или фотоаллергические реакции.</w:t>
      </w:r>
    </w:p>
    <w:p w:rsidR="001D40F8" w:rsidRPr="001D40F8" w:rsidRDefault="001D40F8" w:rsidP="00924161">
      <w:pPr>
        <w:rPr>
          <w:szCs w:val="24"/>
        </w:rPr>
      </w:pPr>
    </w:p>
    <w:p w:rsidR="00275A41" w:rsidRDefault="00CB71DA" w:rsidP="00924161">
      <w:pPr>
        <w:pStyle w:val="afb"/>
        <w:spacing w:beforeAutospacing="0" w:afterAutospacing="0" w:line="360" w:lineRule="auto"/>
        <w:divId w:val="576134796"/>
      </w:pPr>
      <w:r>
        <w:t>                                   </w:t>
      </w:r>
    </w:p>
    <w:p w:rsidR="00D83BC9" w:rsidRPr="00D83BC9" w:rsidRDefault="00CB71DA" w:rsidP="00D83BC9">
      <w:pPr>
        <w:pStyle w:val="afff1"/>
        <w:rPr>
          <w:b/>
          <w:sz w:val="24"/>
          <w:szCs w:val="24"/>
        </w:rPr>
      </w:pPr>
      <w:r>
        <w:br w:type="page"/>
      </w:r>
      <w:bookmarkStart w:id="10" w:name="_Toc16510465"/>
      <w:bookmarkStart w:id="11" w:name="_Toc19179972"/>
      <w:r w:rsidR="00D83BC9" w:rsidRPr="00D83BC9">
        <w:rPr>
          <w:b/>
          <w:sz w:val="24"/>
          <w:szCs w:val="24"/>
        </w:rPr>
        <w:t>1. Краткая информация по заболеванию или состоянию (группе заболеваний или состояний)</w:t>
      </w:r>
      <w:bookmarkEnd w:id="11"/>
    </w:p>
    <w:p w:rsidR="00D83BC9" w:rsidRPr="00311757" w:rsidRDefault="00D83BC9" w:rsidP="00D83BC9">
      <w:pPr>
        <w:pStyle w:val="2"/>
      </w:pPr>
      <w:bookmarkStart w:id="12" w:name="_Toc19179973"/>
      <w:r w:rsidRPr="00B46390">
        <w:t xml:space="preserve">1.1 </w:t>
      </w:r>
      <w:r w:rsidRPr="00311757">
        <w:t>Определение</w:t>
      </w:r>
      <w:r w:rsidRPr="005432F1">
        <w:t xml:space="preserve"> </w:t>
      </w:r>
      <w:r w:rsidRPr="00311757">
        <w:rPr>
          <w:color w:val="333333"/>
          <w:shd w:val="clear" w:color="auto" w:fill="FFFFFF"/>
        </w:rPr>
        <w:t>заболевания или состояния (группы заболеваний или состояний)</w:t>
      </w:r>
      <w:bookmarkEnd w:id="12"/>
    </w:p>
    <w:p w:rsidR="004442BE" w:rsidRPr="0021676E" w:rsidRDefault="004442BE" w:rsidP="004442BE">
      <w:bookmarkStart w:id="13" w:name="_Toc469402330"/>
      <w:bookmarkStart w:id="14" w:name="_Toc468273527"/>
      <w:bookmarkStart w:id="15" w:name="_Toc468273445"/>
      <w:bookmarkStart w:id="16" w:name="__RefHeading___doc_2"/>
      <w:bookmarkEnd w:id="10"/>
      <w:bookmarkEnd w:id="13"/>
      <w:bookmarkEnd w:id="14"/>
      <w:bookmarkEnd w:id="15"/>
      <w:r>
        <w:t>Лекарственная фототоксическая реакция - это острая воспалительная реакция кожи, возникающая при взаимодействии солнечного или ультрафиолетового излучения с лекарственным препаратом или химическим веществом по типу солнечного ожога.</w:t>
      </w:r>
    </w:p>
    <w:p w:rsidR="004442BE" w:rsidRDefault="004442BE" w:rsidP="004442BE">
      <w:r>
        <w:t>Лекарственная фотоаллергическая реакция - это реакция гиперчувствительности замедленного типа, возникающая в коже по типу экзематозной сыпи при взаимодействии солнечного или ультрафиолетового излучения с лекарственным препаратом или химическим веществом, обладающим фотосенсибилизирующими свойствами.</w:t>
      </w:r>
    </w:p>
    <w:p w:rsidR="00EE59C2" w:rsidRPr="00B104EF" w:rsidRDefault="004442BE" w:rsidP="004442BE">
      <w:r>
        <w:t xml:space="preserve">Фотоконтактный дерматит (син. контактный фотодерматит) – </w:t>
      </w:r>
      <w:r w:rsidR="00D70E21">
        <w:t xml:space="preserve">это </w:t>
      </w:r>
      <w:r>
        <w:t>дерматит, обусловленный контактом кожи с лекарственным препаратом или химическим веществом, индуцирующим под действием солнечного или ультрафиолетового излучения фототоксические или фотоаллергические реакции.</w:t>
      </w:r>
    </w:p>
    <w:p w:rsidR="00D83BC9" w:rsidRPr="00311757" w:rsidRDefault="00B46390" w:rsidP="00D83BC9">
      <w:pPr>
        <w:pStyle w:val="2"/>
      </w:pPr>
      <w:bookmarkStart w:id="17" w:name="_Toc16510467"/>
      <w:bookmarkStart w:id="18" w:name="_Toc18603411"/>
      <w:r w:rsidRPr="00B46390">
        <w:t xml:space="preserve">1.2 </w:t>
      </w:r>
      <w:r w:rsidRPr="00311757">
        <w:t>Этиология и патогенез</w:t>
      </w:r>
      <w:bookmarkEnd w:id="18"/>
      <w:r w:rsidR="00D83BC9" w:rsidRPr="00D83BC9">
        <w:rPr>
          <w:color w:val="333333"/>
          <w:shd w:val="clear" w:color="auto" w:fill="FFFFFF"/>
        </w:rPr>
        <w:t xml:space="preserve"> </w:t>
      </w:r>
      <w:r w:rsidR="00D83BC9" w:rsidRPr="00311757">
        <w:rPr>
          <w:color w:val="333333"/>
          <w:shd w:val="clear" w:color="auto" w:fill="FFFFFF"/>
        </w:rPr>
        <w:t>заболевания или состояния (группы заболеваний или состояний)</w:t>
      </w:r>
    </w:p>
    <w:bookmarkEnd w:id="17"/>
    <w:p w:rsidR="00C3107C" w:rsidRDefault="00C3107C" w:rsidP="00C3107C">
      <w:pPr>
        <w:pStyle w:val="17"/>
      </w:pPr>
      <w:r>
        <w:t>Выделяют 2 типа лекарственных реакций повышенной чувствительности к свету – фототоксические и фотоаллергические реакции. Обычно они развиваются под действием длинноволнового ультрафиолетового излучения (УФА), реже - средневолнового ультрафиолетового излучения (УФВ) или видимого света [</w:t>
      </w:r>
      <w:r w:rsidR="00C30344" w:rsidRPr="005E37DD">
        <w:rPr>
          <w:lang w:val="ru-RU"/>
        </w:rPr>
        <w:t>1</w:t>
      </w:r>
      <w:r w:rsidRPr="005E37DD">
        <w:t>]</w:t>
      </w:r>
      <w:r>
        <w:t>.</w:t>
      </w:r>
    </w:p>
    <w:p w:rsidR="006A4973" w:rsidRPr="006A4973" w:rsidRDefault="00C3107C" w:rsidP="006A4973">
      <w:pPr>
        <w:rPr>
          <w:color w:val="FF0000"/>
          <w:szCs w:val="24"/>
        </w:rPr>
      </w:pPr>
      <w:r>
        <w:t>Фототоксические реакции могут возникнуть у любого человека и имеют дозозависимый характер. В результате взаимодействия фотонов света с лекарственным препаратом или химическим веществом в коже развивается фотохимическая реакция с формированием свободных радикалов или активных форм кислорода, вызывающих повреждение клеточных структур</w:t>
      </w:r>
      <w:r w:rsidRPr="0043367B">
        <w:t xml:space="preserve">. </w:t>
      </w:r>
      <w:r w:rsidR="00DA6D24" w:rsidRPr="0043367B">
        <w:t>В</w:t>
      </w:r>
      <w:r w:rsidR="00DA6D24" w:rsidRPr="0043367B">
        <w:rPr>
          <w:szCs w:val="24"/>
        </w:rPr>
        <w:t>ыраженность фототоксической эритемы зависит от таких свойств лекарственного средства как  абсорбция, метаболизм, стабильность и растворимость.</w:t>
      </w:r>
      <w:r w:rsidR="00DA6D24" w:rsidRPr="0043367B">
        <w:rPr>
          <w:rFonts w:ascii="Arial" w:hAnsi="Arial" w:cs="Arial"/>
          <w:szCs w:val="24"/>
        </w:rPr>
        <w:t xml:space="preserve">  </w:t>
      </w:r>
      <w:r w:rsidR="00DA6D24" w:rsidRPr="0043367B">
        <w:rPr>
          <w:szCs w:val="24"/>
        </w:rPr>
        <w:t>Для развития фототоксичности необходимы  достаточно высокие дозы фотосенсибилизатора  и  УФ (или в</w:t>
      </w:r>
      <w:r w:rsidR="00DA6D24" w:rsidRPr="0043367B">
        <w:rPr>
          <w:szCs w:val="24"/>
        </w:rPr>
        <w:t>и</w:t>
      </w:r>
      <w:r w:rsidR="00DA6D24" w:rsidRPr="0043367B">
        <w:rPr>
          <w:szCs w:val="24"/>
        </w:rPr>
        <w:t xml:space="preserve">димого) излучения. </w:t>
      </w:r>
      <w:r w:rsidR="006A4973" w:rsidRPr="0043367B">
        <w:rPr>
          <w:bCs/>
          <w:szCs w:val="24"/>
        </w:rPr>
        <w:t>Патологическая реакция в коже развивается обычно через нескольких часов или  суток после взаим</w:t>
      </w:r>
      <w:r w:rsidR="006A4973" w:rsidRPr="0043367B">
        <w:rPr>
          <w:bCs/>
          <w:szCs w:val="24"/>
        </w:rPr>
        <w:t>о</w:t>
      </w:r>
      <w:r w:rsidR="006A4973" w:rsidRPr="0043367B">
        <w:rPr>
          <w:bCs/>
          <w:szCs w:val="24"/>
        </w:rPr>
        <w:t xml:space="preserve">действия лекарственного </w:t>
      </w:r>
      <w:r w:rsidR="00DA6D24" w:rsidRPr="0043367B">
        <w:rPr>
          <w:bCs/>
          <w:szCs w:val="24"/>
        </w:rPr>
        <w:t xml:space="preserve">вещества и источника излучения </w:t>
      </w:r>
      <w:r w:rsidR="006A4973" w:rsidRPr="0043367B">
        <w:rPr>
          <w:bCs/>
          <w:szCs w:val="24"/>
        </w:rPr>
        <w:t xml:space="preserve"> только </w:t>
      </w:r>
      <w:r w:rsidR="00DA6D24" w:rsidRPr="0043367B">
        <w:rPr>
          <w:bCs/>
          <w:szCs w:val="24"/>
        </w:rPr>
        <w:t xml:space="preserve">на </w:t>
      </w:r>
      <w:r w:rsidR="006A4973" w:rsidRPr="0043367B">
        <w:rPr>
          <w:bCs/>
          <w:szCs w:val="24"/>
        </w:rPr>
        <w:t>облученны</w:t>
      </w:r>
      <w:r w:rsidR="00DA6D24" w:rsidRPr="0043367B">
        <w:rPr>
          <w:bCs/>
          <w:szCs w:val="24"/>
        </w:rPr>
        <w:t>х участках</w:t>
      </w:r>
      <w:r w:rsidR="006A4973" w:rsidRPr="0043367B">
        <w:rPr>
          <w:bCs/>
          <w:szCs w:val="24"/>
        </w:rPr>
        <w:t xml:space="preserve"> кожи.</w:t>
      </w:r>
      <w:r w:rsidR="006A4973" w:rsidRPr="006A4973">
        <w:rPr>
          <w:rFonts w:ascii="Arial" w:hAnsi="Arial" w:cs="Arial"/>
          <w:color w:val="FF0000"/>
          <w:szCs w:val="24"/>
        </w:rPr>
        <w:t xml:space="preserve"> </w:t>
      </w:r>
    </w:p>
    <w:p w:rsidR="00C3107C" w:rsidRDefault="00C3107C" w:rsidP="00C3107C">
      <w:pPr>
        <w:pStyle w:val="17"/>
      </w:pPr>
      <w:r>
        <w:t>Фотоаллергические реакции возникают у сенсибилизированных лиц при повторном взаимодействии фотосенсибилизирующего лекарственного препарата или химического вещества с солнечным или ультрафиолетовым излучением. Лекарственные препараты, химические вещества или их метаболиты, поглощая фотоны света, образуют в коже фотоактивные соединения, которые приобретают иммуногенные свойства и инициируют иммунные реакции гиперчувствительности замедленного типа.</w:t>
      </w:r>
    </w:p>
    <w:p w:rsidR="00C3107C" w:rsidRDefault="00C3107C" w:rsidP="00443E3E">
      <w:pPr>
        <w:pStyle w:val="17"/>
      </w:pPr>
      <w:r>
        <w:t>Фотоконтактный дерматит подразделяют на фотоирритантный контактный дерматит (возникает после однократного контакта кожи с лекарственным препаратом или химическим веществом без участия иммунных реакций гиперчувствительности) и фотоаллергический контактный дерматит (развивается после повторного контакта кожи с</w:t>
      </w:r>
      <w:r w:rsidRPr="00C3107C">
        <w:t xml:space="preserve"> </w:t>
      </w:r>
      <w:r>
        <w:t>лекарственным препаратом или химическим веществом в результате сенсибилизации больного к фотоаллергену) [</w:t>
      </w:r>
      <w:r w:rsidR="00C30344" w:rsidRPr="005E37DD">
        <w:rPr>
          <w:lang w:val="ru-RU"/>
        </w:rPr>
        <w:t>2</w:t>
      </w:r>
      <w:r w:rsidRPr="005E37DD">
        <w:t>].</w:t>
      </w:r>
    </w:p>
    <w:p w:rsidR="00C3107C" w:rsidRDefault="00C3107C" w:rsidP="00D272D0">
      <w:pPr>
        <w:pStyle w:val="17"/>
      </w:pPr>
      <w:r>
        <w:t>Наиболее часто фототоксические и фотоаллергические реакции вызывают следующие лекарственные препараты и химические вещества [3-5]:</w:t>
      </w:r>
    </w:p>
    <w:p w:rsidR="00C3107C" w:rsidRDefault="00C3107C" w:rsidP="00D272D0">
      <w:pPr>
        <w:numPr>
          <w:ilvl w:val="0"/>
          <w:numId w:val="13"/>
        </w:numPr>
        <w:spacing w:before="100" w:beforeAutospacing="1" w:after="100" w:afterAutospacing="1"/>
        <w:ind w:left="0" w:firstLine="0"/>
        <w:rPr>
          <w:rFonts w:eastAsia="Times New Roman"/>
        </w:rPr>
      </w:pPr>
      <w:r w:rsidRPr="001E4995">
        <w:rPr>
          <w:rFonts w:eastAsia="Times New Roman"/>
          <w:i/>
        </w:rPr>
        <w:t>лекарственные средства системного действия, вызывающие фототоксические реакции</w:t>
      </w:r>
      <w:r>
        <w:rPr>
          <w:rFonts w:eastAsia="Times New Roman"/>
        </w:rPr>
        <w:t xml:space="preserve"> – антибактериальные препараты (тетрациклины, хинолоны), антиаритмические препараты (амиодарон, хинидин), диуретики (фуросемид, тиазиды), алпразолам, противогрибковые средства (гризеофульвин, итраконазол, вориконазол), фурокумариновые препараты, нестероидные противовоспалительные препараты (пироксикам, напроксен, кетопрофен), фенотиазины, производные сульфонилмочевины, изотретиноин, сульфаниламидные препараты, блокаторы кальциевых каналов, гиперецин, препараты для проведения фотодинамической терапии (фотофрин, фоскан);</w:t>
      </w:r>
    </w:p>
    <w:p w:rsidR="00C3107C" w:rsidRDefault="00C3107C" w:rsidP="00443E3E">
      <w:pPr>
        <w:numPr>
          <w:ilvl w:val="0"/>
          <w:numId w:val="13"/>
        </w:numPr>
        <w:spacing w:before="100" w:beforeAutospacing="1" w:after="100" w:afterAutospacing="1"/>
        <w:ind w:left="0" w:firstLine="0"/>
        <w:rPr>
          <w:rFonts w:eastAsia="Times New Roman"/>
        </w:rPr>
      </w:pPr>
      <w:r w:rsidRPr="001E4995">
        <w:rPr>
          <w:rFonts w:eastAsia="Times New Roman"/>
          <w:i/>
        </w:rPr>
        <w:t>наружные лекарственные средства, химические соединения и растения, вызывающие фототоксические реакции</w:t>
      </w:r>
      <w:r>
        <w:rPr>
          <w:rFonts w:eastAsia="Times New Roman"/>
        </w:rPr>
        <w:t xml:space="preserve"> – кетопрофен, красители (метиленовый синий, эозин), деготь и его компоненты, фурокумариновые препараты, бензокаин, бензоила пероксид, ингредиенты солнцезащитных средств (бензофеноны, производные парааминобензойной кислоты), компоненты косметических средств (ароматические вещества, бергамотовое, лаймовое, сандаловое, лимонное и кедровое эфирные масла), консерванты, борщевик, зверобой, петрушка, сельдерей, пастернак, лайм, лимон, инжир, некоторые луговые травы;</w:t>
      </w:r>
    </w:p>
    <w:p w:rsidR="00C3107C" w:rsidRDefault="00C3107C" w:rsidP="00443E3E">
      <w:pPr>
        <w:numPr>
          <w:ilvl w:val="0"/>
          <w:numId w:val="13"/>
        </w:numPr>
        <w:spacing w:before="100" w:beforeAutospacing="1" w:after="100" w:afterAutospacing="1"/>
        <w:ind w:left="0" w:firstLine="0"/>
        <w:rPr>
          <w:rFonts w:eastAsia="Times New Roman"/>
        </w:rPr>
      </w:pPr>
      <w:r w:rsidRPr="001E4995">
        <w:rPr>
          <w:rFonts w:eastAsia="Times New Roman"/>
          <w:i/>
        </w:rPr>
        <w:t>лекарственные средства системного действия, вызывающие фотоаллергические реакции</w:t>
      </w:r>
      <w:r>
        <w:rPr>
          <w:rFonts w:eastAsia="Times New Roman"/>
        </w:rPr>
        <w:t xml:space="preserve"> – антиаритмические препараты (хинидин), фенотиазины, хинолоны, нестероидные противовоспалительные средства (кетопрофен, пироксикам), противогрибковые средства (гризеофульвин, итраконазол), налидиксовая кислота, сульфаниламидные препараты, хинин;</w:t>
      </w:r>
    </w:p>
    <w:p w:rsidR="00C3107C" w:rsidRPr="002415B7" w:rsidRDefault="00C3107C" w:rsidP="002415B7">
      <w:pPr>
        <w:numPr>
          <w:ilvl w:val="0"/>
          <w:numId w:val="13"/>
        </w:numPr>
        <w:spacing w:before="100" w:beforeAutospacing="1" w:after="100" w:afterAutospacing="1"/>
        <w:ind w:left="0" w:firstLine="0"/>
        <w:rPr>
          <w:rFonts w:eastAsia="Times New Roman"/>
        </w:rPr>
      </w:pPr>
      <w:r w:rsidRPr="001E4995">
        <w:rPr>
          <w:rFonts w:eastAsia="Times New Roman"/>
          <w:i/>
        </w:rPr>
        <w:t>наружные лекарственные средства и химические соединения, вызывающие фотоаллергические реакции</w:t>
      </w:r>
      <w:r>
        <w:rPr>
          <w:rFonts w:eastAsia="Times New Roman"/>
        </w:rPr>
        <w:t xml:space="preserve"> – ингредиенты солнцезащитных средств (бензофеноны, производные парааминобензойной кислоты), ароматизаторы, нестероидные противовоспалительные препараты (кетопрофен, мелоксикам, пироксикам), фенотиазины, салицилаты, хлоргексидин, гексахлорофен, триклозан.</w:t>
      </w:r>
      <w:r w:rsidR="002415B7">
        <w:rPr>
          <w:rFonts w:eastAsia="Times New Roman"/>
        </w:rPr>
        <w:tab/>
      </w:r>
      <w:r w:rsidR="002415B7">
        <w:rPr>
          <w:rFonts w:eastAsia="Times New Roman"/>
        </w:rPr>
        <w:tab/>
      </w:r>
      <w:r w:rsidR="002415B7">
        <w:rPr>
          <w:rFonts w:eastAsia="Times New Roman"/>
        </w:rPr>
        <w:tab/>
      </w:r>
      <w:r w:rsidR="002415B7">
        <w:rPr>
          <w:rFonts w:eastAsia="Times New Roman"/>
        </w:rPr>
        <w:tab/>
      </w:r>
      <w:r w:rsidR="002415B7">
        <w:rPr>
          <w:rFonts w:eastAsia="Times New Roman"/>
        </w:rPr>
        <w:tab/>
      </w:r>
      <w:r>
        <w:t>Большинство реакций повышенной фоточувствительности, развивающихся при использовании лекарственных средств системного действия, являют</w:t>
      </w:r>
      <w:r w:rsidR="002415B7">
        <w:t>ся фототоксическими реакциями</w:t>
      </w:r>
      <w:r>
        <w:t>, хотя многие препараты вызывают как фототоксические, так и фотоаллергические реакции, которые могут проявляться одновременно. Фотоаллергические реакции чаще развиваются при лечении наружн</w:t>
      </w:r>
      <w:r w:rsidR="00A453D7">
        <w:t>ыми лекарственными средствами [1</w:t>
      </w:r>
      <w:r>
        <w:t>].</w:t>
      </w:r>
    </w:p>
    <w:p w:rsidR="00DD5AA5" w:rsidRPr="00311757" w:rsidRDefault="00DD5AA5" w:rsidP="00DD5AA5">
      <w:pPr>
        <w:pStyle w:val="2"/>
      </w:pPr>
      <w:bookmarkStart w:id="19" w:name="_Toc19179975"/>
      <w:r w:rsidRPr="00B46390">
        <w:t xml:space="preserve">1.3 </w:t>
      </w:r>
      <w:r w:rsidRPr="00311757">
        <w:t>Эпидемиология</w:t>
      </w:r>
      <w:r>
        <w:t xml:space="preserve"> </w:t>
      </w:r>
      <w:r w:rsidRPr="00311757">
        <w:rPr>
          <w:color w:val="333333"/>
          <w:shd w:val="clear" w:color="auto" w:fill="FFFFFF"/>
        </w:rPr>
        <w:t>заболевания или состояния (группы заболеваний или состояний)</w:t>
      </w:r>
      <w:bookmarkEnd w:id="19"/>
    </w:p>
    <w:p w:rsidR="00C3107C" w:rsidRDefault="00382905" w:rsidP="00094ED6">
      <w:pPr>
        <w:pStyle w:val="17"/>
      </w:pPr>
      <w:r>
        <w:rPr>
          <w:lang w:val="ru-RU"/>
        </w:rPr>
        <w:t xml:space="preserve">В Российской Федерации статистический учет больных с лекарственными фототоксическими и фотоаллергическими реакциями не ведется. </w:t>
      </w:r>
      <w:r w:rsidR="00DA6D24">
        <w:rPr>
          <w:lang w:val="ru-RU"/>
        </w:rPr>
        <w:t>Заболевание в</w:t>
      </w:r>
      <w:r w:rsidR="00DA6D24">
        <w:t>стреча</w:t>
      </w:r>
      <w:r w:rsidR="00DA6D24">
        <w:rPr>
          <w:lang w:val="ru-RU"/>
        </w:rPr>
        <w:t>е</w:t>
      </w:r>
      <w:r w:rsidR="00C3107C">
        <w:t>тся у представител</w:t>
      </w:r>
      <w:r w:rsidR="00A40601">
        <w:t>ей всех рас независимо от пола</w:t>
      </w:r>
      <w:r w:rsidR="00A40601">
        <w:rPr>
          <w:lang w:val="ru-RU"/>
        </w:rPr>
        <w:t xml:space="preserve">, </w:t>
      </w:r>
      <w:r w:rsidR="00DA6D24">
        <w:rPr>
          <w:lang w:val="ru-RU"/>
        </w:rPr>
        <w:t xml:space="preserve">преимущественно </w:t>
      </w:r>
      <w:r w:rsidR="00DA6D24">
        <w:t>у взрослых</w:t>
      </w:r>
      <w:r w:rsidR="00C3107C">
        <w:t>. Фототоксические реакции наблюдаются чаще, чем фотоаллергические реакции (у 5-15% больных и у 4-8% больных соответственно) [</w:t>
      </w:r>
      <w:r w:rsidR="00EB2163">
        <w:rPr>
          <w:lang w:val="ru-RU"/>
        </w:rPr>
        <w:t>2</w:t>
      </w:r>
      <w:r w:rsidR="00C3107C">
        <w:t>].</w:t>
      </w:r>
    </w:p>
    <w:p w:rsidR="00DD5AA5" w:rsidRPr="00311757" w:rsidRDefault="00DD5AA5" w:rsidP="00DD5AA5">
      <w:pPr>
        <w:pStyle w:val="2"/>
      </w:pPr>
      <w:bookmarkStart w:id="20" w:name="_Toc19179976"/>
      <w:r w:rsidRPr="00B46390">
        <w:t xml:space="preserve">1.4 </w:t>
      </w:r>
      <w:r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0"/>
    </w:p>
    <w:p w:rsidR="004B4EFE" w:rsidRDefault="004B4EFE" w:rsidP="004B4EFE">
      <w:pPr>
        <w:pStyle w:val="afb"/>
      </w:pPr>
      <w:r>
        <w:t>L56.0 – Лекарственная фототоксическая реакция</w:t>
      </w:r>
    </w:p>
    <w:p w:rsidR="004B4EFE" w:rsidRDefault="004B4EFE" w:rsidP="004B4EFE">
      <w:pPr>
        <w:pStyle w:val="afb"/>
      </w:pPr>
      <w:r>
        <w:t>L56.1 – Лекарственная фотоаллергическая реакция</w:t>
      </w:r>
    </w:p>
    <w:p w:rsidR="004B4EFE" w:rsidRDefault="004B4EFE" w:rsidP="004B4EFE">
      <w:pPr>
        <w:pStyle w:val="afb"/>
      </w:pPr>
      <w:r>
        <w:t>L56.2 – Фотоконтактный дерматит (berloque dermatitis)</w:t>
      </w:r>
    </w:p>
    <w:p w:rsidR="0059511C" w:rsidRDefault="0059511C" w:rsidP="0059511C">
      <w:pPr>
        <w:pStyle w:val="2"/>
      </w:pPr>
      <w:bookmarkStart w:id="21" w:name="_Toc19179977"/>
      <w:r w:rsidRPr="00B46390">
        <w:t>1.5 Классификация</w:t>
      </w:r>
      <w:r>
        <w:t xml:space="preserve"> </w:t>
      </w:r>
      <w:r w:rsidRPr="00311757">
        <w:rPr>
          <w:color w:val="333333"/>
          <w:shd w:val="clear" w:color="auto" w:fill="FFFFFF"/>
        </w:rPr>
        <w:t>заболевания или состояния (группы заболеваний или состояний)</w:t>
      </w:r>
      <w:bookmarkEnd w:id="21"/>
    </w:p>
    <w:p w:rsidR="00364741" w:rsidRPr="004B4EFE" w:rsidRDefault="004B4EFE" w:rsidP="004B4EFE">
      <w:pPr>
        <w:pStyle w:val="afb"/>
      </w:pPr>
      <w:r>
        <w:t>Общепринятой классификации не существует.</w:t>
      </w:r>
    </w:p>
    <w:p w:rsidR="0059511C" w:rsidRPr="00311757" w:rsidRDefault="0059511C" w:rsidP="0059511C">
      <w:pPr>
        <w:pStyle w:val="2"/>
      </w:pPr>
      <w:bookmarkStart w:id="22" w:name="_Toc19179978"/>
      <w:r w:rsidRPr="00B46390">
        <w:t>1.6 Клиническая картина</w:t>
      </w:r>
      <w:r>
        <w:t xml:space="preserve"> </w:t>
      </w:r>
      <w:r w:rsidRPr="00311757">
        <w:rPr>
          <w:color w:val="333333"/>
          <w:shd w:val="clear" w:color="auto" w:fill="FFFFFF"/>
        </w:rPr>
        <w:t>заболевания или состояния (группы заболеваний или состояний)</w:t>
      </w:r>
      <w:bookmarkEnd w:id="22"/>
    </w:p>
    <w:p w:rsidR="006D6EA4" w:rsidRDefault="002A0BBF" w:rsidP="0021676E">
      <w:pPr>
        <w:pStyle w:val="17"/>
      </w:pPr>
      <w:r>
        <w:t>Клиническая картина фототоксических реакций обычно напоминает проявления острого солнечного дерматита: на облученных участках тела появляются эритема, отёк, реже – везикулы или пузыри, которые могут сопровождаться зудом, чувством жжения, покалывания или болезненностью кожи. После разрешения воспалительных явлений развивается шелушение и/или стойкая гиперпигментация кожи.</w:t>
      </w:r>
    </w:p>
    <w:p w:rsidR="002A0BBF" w:rsidRDefault="002A0BBF" w:rsidP="0021676E">
      <w:pPr>
        <w:pStyle w:val="17"/>
      </w:pPr>
      <w:r>
        <w:t>Применение таких препаратов, как амиодарон и трициклические антидепрессанты, может привести к появлению серо-голубой пигментации кожи. В ряде случаев в результате десквамации эпидермиса возникает дисхромия кожи.</w:t>
      </w:r>
    </w:p>
    <w:p w:rsidR="002A0BBF" w:rsidRPr="00F305C6" w:rsidRDefault="002A0BBF" w:rsidP="0021676E">
      <w:pPr>
        <w:pStyle w:val="17"/>
        <w:rPr>
          <w:lang w:val="ru-RU"/>
        </w:rPr>
      </w:pPr>
      <w:r>
        <w:t>Фототоксические реакции, вызванные доксициклином, тетрациклином, фторхинолонами, хинином, фурокумаринами и некоторыми другими лекарственными средствами, могут проявляться в виде помутнения ногтевых пластин, подногтевого гиперкератоза и онихолизиса. Реже наблюдается псевдопорфирия, клиническая картина которой напоминает проявления поздней кожной порфирии. Описаны лихеноидные фототоксические реакции, а также реакции, проявляющиеся образованием телеангиэктазий.</w:t>
      </w:r>
      <w:r w:rsidR="00F305C6">
        <w:rPr>
          <w:lang w:val="ru-RU"/>
        </w:rPr>
        <w:t xml:space="preserve"> </w:t>
      </w:r>
    </w:p>
    <w:p w:rsidR="002A0BBF" w:rsidRDefault="002A0BBF" w:rsidP="0021676E">
      <w:pPr>
        <w:pStyle w:val="17"/>
      </w:pPr>
      <w:r>
        <w:rPr>
          <w:rStyle w:val="affb"/>
        </w:rPr>
        <w:t>Фотоаллергические реакции</w:t>
      </w:r>
      <w:r>
        <w:t xml:space="preserve"> по клинической картине похожи на аллергический дерматит или экзему и характеризуются появлением на коже пятен, папул, везикул, серозных корочек и шелушения, сопровождающихся интенсивным зудом. Патологический процесс развивается через 24-48 часов после облучения кожи солнечным (ультрафиолетовым) светом. Высыпания локализуются на открытых участках кожи, подвергшихся действию света, могут распространяться и на закрытые одеждой области тела. При фотоаллергических реакциях, в отличие от фототоксических реакций, границы очагов поражения более расплывчатые, а их разрешение не сопровождается образованием гиперпигментации кожи. </w:t>
      </w:r>
    </w:p>
    <w:p w:rsidR="002A0BBF" w:rsidRDefault="002A0BBF" w:rsidP="0021676E">
      <w:pPr>
        <w:pStyle w:val="17"/>
      </w:pPr>
      <w:r>
        <w:rPr>
          <w:rStyle w:val="affb"/>
        </w:rPr>
        <w:t>Фотоконтактный дерматит</w:t>
      </w:r>
      <w:r>
        <w:t xml:space="preserve"> возникает в течение 24-48 часов после контакта кожи с лекарственным препаратом или химическим веществом и облучения её солнечным (ультрафиолетовым) светом. Клиническая картина характеризуется появлением в местах контакта кожи с лекарственным препаратом или химическим веществом эритемы, отёка, папулёзных, везикулезных или буллезных высыпаний, сопровождающихся зудом, жжением или болевыми ощущениями. Очаги поражения нередко имеют линейную или неправильную форму, четкие границы. После разрешения элементов сыпи часто наблюдается развитие гиперпигментации в виде причудливых узоров, сохраняющихся на протяжении нескольких недель или месяцев. В ряде случаев возможно развитие гиперпигментации без предшествующих воспалительных явлений.</w:t>
      </w:r>
    </w:p>
    <w:p w:rsidR="002A0BBF" w:rsidRDefault="002A0BBF" w:rsidP="0021676E">
      <w:pPr>
        <w:pStyle w:val="17"/>
      </w:pPr>
      <w:r>
        <w:t>Вариантами фотоконтактного дерматита являются брелоковый дерматит, фотофитодерматит и луговой дерматит.</w:t>
      </w:r>
    </w:p>
    <w:p w:rsidR="002A0BBF" w:rsidRDefault="002A0BBF" w:rsidP="0021676E">
      <w:pPr>
        <w:pStyle w:val="17"/>
      </w:pPr>
      <w:r>
        <w:rPr>
          <w:rStyle w:val="affb"/>
        </w:rPr>
        <w:t>Брелоковый дерматит</w:t>
      </w:r>
      <w:r>
        <w:t xml:space="preserve"> (</w:t>
      </w:r>
      <w:r>
        <w:rPr>
          <w:rStyle w:val="affb"/>
        </w:rPr>
        <w:t>berloque</w:t>
      </w:r>
      <w:r>
        <w:t xml:space="preserve"> </w:t>
      </w:r>
      <w:r>
        <w:rPr>
          <w:rStyle w:val="affb"/>
        </w:rPr>
        <w:t>dermatitis</w:t>
      </w:r>
      <w:r>
        <w:t>) возникает при нанесении на кожу духов (обычно в области шеи, декольте, за ушами, на запястьях) и последующем облучении её солнечным или ультрафиолетовым излучением.  Клиническая картина характеризуется появлением в местах нанесения на кожу духов гиперпигментированных пятен, сохраняющихся в течение нескольких недель.</w:t>
      </w:r>
    </w:p>
    <w:p w:rsidR="002A0BBF" w:rsidRDefault="002A0BBF" w:rsidP="0021676E">
      <w:pPr>
        <w:pStyle w:val="17"/>
      </w:pPr>
      <w:r>
        <w:rPr>
          <w:rStyle w:val="affb"/>
        </w:rPr>
        <w:t xml:space="preserve">Фотофитодерматит </w:t>
      </w:r>
      <w:r>
        <w:t xml:space="preserve">или </w:t>
      </w:r>
      <w:r>
        <w:rPr>
          <w:rStyle w:val="affb"/>
        </w:rPr>
        <w:t>луговой дерматит</w:t>
      </w:r>
      <w:r>
        <w:t xml:space="preserve"> развивается при контакте кожи с растениями, способными под действием солнечного или ультрафиолетового света вызывать фототоксические реакции. В зонах контакта кожи с растением появляются эритематозные очаги полосовидной формы в виде отпечатков листьев и стеблей, реже - везикулы или пузыри с прозрачным содержимым. Высыпания разрешаются в течение 7-10 дней, оставляя после себя фигурные пигментированные пятна.</w:t>
      </w:r>
    </w:p>
    <w:p w:rsidR="0039520D" w:rsidRPr="0039520D" w:rsidRDefault="0039520D" w:rsidP="0039520D">
      <w:pPr>
        <w:pStyle w:val="afff1"/>
        <w:rPr>
          <w:b/>
          <w:szCs w:val="28"/>
        </w:rPr>
      </w:pPr>
      <w:bookmarkStart w:id="23" w:name="_Toc19179979"/>
      <w:bookmarkEnd w:id="16"/>
      <w:r w:rsidRPr="0039520D">
        <w:rPr>
          <w:b/>
          <w:szCs w:val="28"/>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23"/>
    </w:p>
    <w:p w:rsidR="002E4F55" w:rsidRPr="005E37DD" w:rsidRDefault="00257B30" w:rsidP="00257B30">
      <w:pPr>
        <w:pStyle w:val="1b"/>
        <w:widowControl w:val="0"/>
        <w:spacing w:line="360" w:lineRule="auto"/>
        <w:ind w:firstLine="708"/>
        <w:jc w:val="both"/>
        <w:rPr>
          <w:sz w:val="24"/>
          <w:szCs w:val="24"/>
        </w:rPr>
      </w:pPr>
      <w:r w:rsidRPr="00257B30">
        <w:rPr>
          <w:b/>
          <w:sz w:val="24"/>
          <w:szCs w:val="24"/>
        </w:rPr>
        <w:t>Критерии установления диагноза/состояния:</w:t>
      </w:r>
      <w:r w:rsidRPr="00DF03B1">
        <w:rPr>
          <w:b/>
          <w:i/>
        </w:rPr>
        <w:t xml:space="preserve"> </w:t>
      </w:r>
      <w:r w:rsidR="00552BAD" w:rsidRPr="000C20F7">
        <w:rPr>
          <w:sz w:val="24"/>
          <w:szCs w:val="24"/>
        </w:rPr>
        <w:t>Диагноз основывается на данных анамнеза</w:t>
      </w:r>
      <w:r w:rsidR="000C20F7">
        <w:rPr>
          <w:sz w:val="24"/>
          <w:szCs w:val="24"/>
        </w:rPr>
        <w:t xml:space="preserve"> (</w:t>
      </w:r>
      <w:r w:rsidR="00552BAD" w:rsidRPr="000C20F7">
        <w:rPr>
          <w:sz w:val="24"/>
          <w:szCs w:val="24"/>
        </w:rPr>
        <w:t xml:space="preserve">указаниях больного на применение </w:t>
      </w:r>
      <w:r w:rsidR="000C20F7">
        <w:rPr>
          <w:sz w:val="24"/>
          <w:szCs w:val="24"/>
        </w:rPr>
        <w:t>лекарственного препарата или химического вещества с последующим пребыванием на солнце или облучении ультрафиолетовым светом, появление высыпаний на открытых участках кожного покрова)</w:t>
      </w:r>
      <w:r w:rsidR="00552BAD" w:rsidRPr="000C20F7">
        <w:rPr>
          <w:sz w:val="24"/>
          <w:szCs w:val="24"/>
        </w:rPr>
        <w:t>, наличии характерных клинических симптомов заболевания</w:t>
      </w:r>
      <w:r w:rsidR="00EE14A3" w:rsidRPr="000C20F7">
        <w:rPr>
          <w:sz w:val="24"/>
          <w:szCs w:val="24"/>
        </w:rPr>
        <w:t>.</w:t>
      </w:r>
      <w:r w:rsidR="0039520D" w:rsidRPr="000C20F7">
        <w:rPr>
          <w:color w:val="FF0000"/>
          <w:sz w:val="24"/>
          <w:szCs w:val="24"/>
        </w:rPr>
        <w:t xml:space="preserve"> </w:t>
      </w:r>
      <w:r w:rsidR="006C3D71">
        <w:rPr>
          <w:color w:val="FF0000"/>
          <w:sz w:val="24"/>
          <w:szCs w:val="24"/>
        </w:rPr>
        <w:tab/>
      </w:r>
      <w:r w:rsidR="0039520D" w:rsidRPr="005E37DD">
        <w:rPr>
          <w:sz w:val="24"/>
          <w:szCs w:val="24"/>
        </w:rPr>
        <w:t xml:space="preserve">При </w:t>
      </w:r>
      <w:r w:rsidR="006A4973" w:rsidRPr="005E37DD">
        <w:rPr>
          <w:sz w:val="24"/>
          <w:szCs w:val="24"/>
        </w:rPr>
        <w:t xml:space="preserve">затруднении клинической диагностики </w:t>
      </w:r>
      <w:r w:rsidR="009D03F1" w:rsidRPr="005E37DD">
        <w:rPr>
          <w:sz w:val="24"/>
          <w:szCs w:val="24"/>
        </w:rPr>
        <w:t xml:space="preserve">диагноз </w:t>
      </w:r>
      <w:r w:rsidR="0039520D" w:rsidRPr="005E37DD">
        <w:rPr>
          <w:sz w:val="24"/>
          <w:szCs w:val="24"/>
        </w:rPr>
        <w:t>подтверждается</w:t>
      </w:r>
      <w:r w:rsidR="002E4F55" w:rsidRPr="005E37DD">
        <w:rPr>
          <w:sz w:val="24"/>
          <w:szCs w:val="24"/>
        </w:rPr>
        <w:t xml:space="preserve"> [7-12]</w:t>
      </w:r>
      <w:r w:rsidR="00D02602" w:rsidRPr="005E37DD">
        <w:rPr>
          <w:sz w:val="24"/>
          <w:szCs w:val="24"/>
        </w:rPr>
        <w:t>:</w:t>
      </w:r>
      <w:r w:rsidR="002E4F55" w:rsidRPr="005E37DD">
        <w:rPr>
          <w:sz w:val="24"/>
          <w:szCs w:val="24"/>
        </w:rPr>
        <w:t xml:space="preserve">   </w:t>
      </w:r>
    </w:p>
    <w:p w:rsidR="00025B62" w:rsidRPr="005E37DD" w:rsidRDefault="0039520D" w:rsidP="00257B30">
      <w:pPr>
        <w:pStyle w:val="1b"/>
        <w:widowControl w:val="0"/>
        <w:numPr>
          <w:ilvl w:val="0"/>
          <w:numId w:val="28"/>
        </w:numPr>
        <w:spacing w:line="360" w:lineRule="auto"/>
        <w:jc w:val="both"/>
        <w:rPr>
          <w:sz w:val="24"/>
          <w:szCs w:val="24"/>
        </w:rPr>
      </w:pPr>
      <w:r w:rsidRPr="005E37DD">
        <w:rPr>
          <w:sz w:val="24"/>
          <w:szCs w:val="24"/>
        </w:rPr>
        <w:t xml:space="preserve">результатами инструментальных </w:t>
      </w:r>
      <w:r w:rsidR="00025B62" w:rsidRPr="005E37DD">
        <w:rPr>
          <w:sz w:val="24"/>
          <w:szCs w:val="24"/>
        </w:rPr>
        <w:t>исследований:</w:t>
      </w:r>
    </w:p>
    <w:p w:rsidR="00025B62" w:rsidRPr="005E37DD" w:rsidRDefault="00025B62" w:rsidP="00257B30">
      <w:pPr>
        <w:pStyle w:val="1b"/>
        <w:widowControl w:val="0"/>
        <w:spacing w:line="360" w:lineRule="auto"/>
        <w:jc w:val="both"/>
        <w:rPr>
          <w:sz w:val="24"/>
          <w:szCs w:val="24"/>
        </w:rPr>
      </w:pPr>
      <w:r w:rsidRPr="005E37DD">
        <w:rPr>
          <w:sz w:val="24"/>
          <w:szCs w:val="24"/>
        </w:rPr>
        <w:t>-</w:t>
      </w:r>
      <w:r w:rsidR="00BE5EDB" w:rsidRPr="005E37DD">
        <w:rPr>
          <w:rFonts w:ascii="Arial" w:hAnsi="Arial" w:cs="Arial"/>
          <w:sz w:val="17"/>
          <w:szCs w:val="17"/>
          <w:shd w:val="clear" w:color="auto" w:fill="FFFFFF"/>
        </w:rPr>
        <w:t xml:space="preserve"> </w:t>
      </w:r>
      <w:r w:rsidR="007A52FF" w:rsidRPr="005E37DD">
        <w:rPr>
          <w:sz w:val="24"/>
          <w:szCs w:val="24"/>
        </w:rPr>
        <w:t>для диагностики фототоксичности</w:t>
      </w:r>
      <w:r w:rsidR="007A52FF" w:rsidRPr="005E37DD">
        <w:rPr>
          <w:rFonts w:ascii="Arial" w:hAnsi="Arial" w:cs="Arial"/>
          <w:sz w:val="17"/>
          <w:szCs w:val="17"/>
          <w:shd w:val="clear" w:color="auto" w:fill="FFFFFF"/>
        </w:rPr>
        <w:t xml:space="preserve"> о</w:t>
      </w:r>
      <w:r w:rsidR="00BE5EDB" w:rsidRPr="005E37DD">
        <w:rPr>
          <w:sz w:val="24"/>
          <w:szCs w:val="24"/>
          <w:shd w:val="clear" w:color="auto" w:fill="FFFFFF"/>
        </w:rPr>
        <w:t>пределение фоточувствительности кожи</w:t>
      </w:r>
      <w:r w:rsidR="0039520D" w:rsidRPr="005E37DD">
        <w:rPr>
          <w:sz w:val="24"/>
          <w:szCs w:val="24"/>
        </w:rPr>
        <w:t xml:space="preserve"> </w:t>
      </w:r>
      <w:r w:rsidR="007A52FF" w:rsidRPr="005E37DD">
        <w:rPr>
          <w:sz w:val="24"/>
          <w:szCs w:val="24"/>
        </w:rPr>
        <w:t xml:space="preserve">с определением </w:t>
      </w:r>
      <w:r w:rsidR="006A7454">
        <w:rPr>
          <w:sz w:val="24"/>
          <w:szCs w:val="24"/>
        </w:rPr>
        <w:t xml:space="preserve"> </w:t>
      </w:r>
      <w:r w:rsidR="007A52FF" w:rsidRPr="005E37DD">
        <w:rPr>
          <w:sz w:val="24"/>
          <w:szCs w:val="24"/>
        </w:rPr>
        <w:t xml:space="preserve">МЭД </w:t>
      </w:r>
      <w:r w:rsidR="0039520D" w:rsidRPr="005E37DD">
        <w:rPr>
          <w:sz w:val="24"/>
          <w:szCs w:val="24"/>
        </w:rPr>
        <w:t>УФА и УФВ спектра</w:t>
      </w:r>
      <w:r w:rsidRPr="005E37DD">
        <w:rPr>
          <w:sz w:val="24"/>
          <w:szCs w:val="24"/>
        </w:rPr>
        <w:t>льными диапазонами УФ-излучения</w:t>
      </w:r>
      <w:r w:rsidR="009D03F1" w:rsidRPr="005E37DD">
        <w:rPr>
          <w:sz w:val="24"/>
          <w:szCs w:val="24"/>
        </w:rPr>
        <w:t xml:space="preserve"> </w:t>
      </w:r>
      <w:r w:rsidR="007A52FF" w:rsidRPr="005E37DD">
        <w:rPr>
          <w:sz w:val="24"/>
          <w:szCs w:val="24"/>
        </w:rPr>
        <w:t xml:space="preserve">во время приема препарата  и после прекращения приема препарата </w:t>
      </w:r>
      <w:r w:rsidR="003E513E" w:rsidRPr="005E37DD">
        <w:rPr>
          <w:sz w:val="24"/>
          <w:szCs w:val="24"/>
        </w:rPr>
        <w:t>[</w:t>
      </w:r>
      <w:r w:rsidR="00D272D0">
        <w:rPr>
          <w:sz w:val="24"/>
          <w:szCs w:val="24"/>
        </w:rPr>
        <w:t>13</w:t>
      </w:r>
      <w:r w:rsidR="003E513E" w:rsidRPr="005E37DD">
        <w:rPr>
          <w:sz w:val="24"/>
          <w:szCs w:val="24"/>
        </w:rPr>
        <w:t>]</w:t>
      </w:r>
    </w:p>
    <w:p w:rsidR="00025B62" w:rsidRPr="005E37DD" w:rsidRDefault="00025B62" w:rsidP="00257B30">
      <w:pPr>
        <w:pStyle w:val="1b"/>
        <w:widowControl w:val="0"/>
        <w:spacing w:line="360" w:lineRule="auto"/>
        <w:jc w:val="both"/>
        <w:rPr>
          <w:sz w:val="24"/>
          <w:szCs w:val="24"/>
        </w:rPr>
      </w:pPr>
      <w:r w:rsidRPr="005E37DD">
        <w:rPr>
          <w:sz w:val="24"/>
          <w:szCs w:val="24"/>
        </w:rPr>
        <w:t>-</w:t>
      </w:r>
      <w:r w:rsidR="007A52FF" w:rsidRPr="005E37DD">
        <w:rPr>
          <w:sz w:val="24"/>
          <w:szCs w:val="24"/>
        </w:rPr>
        <w:t xml:space="preserve"> для диагностики фотоаллергической реакции</w:t>
      </w:r>
      <w:r w:rsidR="007A52FF" w:rsidRPr="005E37DD">
        <w:rPr>
          <w:sz w:val="24"/>
          <w:szCs w:val="24"/>
          <w:shd w:val="clear" w:color="auto" w:fill="FFFFFF"/>
        </w:rPr>
        <w:t xml:space="preserve"> о</w:t>
      </w:r>
      <w:r w:rsidR="00BE5EDB" w:rsidRPr="005E37DD">
        <w:rPr>
          <w:sz w:val="24"/>
          <w:szCs w:val="24"/>
          <w:shd w:val="clear" w:color="auto" w:fill="FFFFFF"/>
        </w:rPr>
        <w:t>пределение фоточувствительности кожи</w:t>
      </w:r>
      <w:r w:rsidR="00BE5EDB" w:rsidRPr="005E37DD">
        <w:rPr>
          <w:sz w:val="24"/>
          <w:szCs w:val="24"/>
        </w:rPr>
        <w:t xml:space="preserve"> с нанесением лекарственного средства (к</w:t>
      </w:r>
      <w:r w:rsidRPr="005E37DD">
        <w:rPr>
          <w:sz w:val="24"/>
          <w:szCs w:val="24"/>
        </w:rPr>
        <w:t>ожные фотоаппликационные</w:t>
      </w:r>
      <w:r w:rsidR="009D03F1" w:rsidRPr="005E37DD">
        <w:rPr>
          <w:sz w:val="24"/>
          <w:szCs w:val="24"/>
        </w:rPr>
        <w:t xml:space="preserve"> проб</w:t>
      </w:r>
      <w:r w:rsidRPr="005E37DD">
        <w:rPr>
          <w:sz w:val="24"/>
          <w:szCs w:val="24"/>
        </w:rPr>
        <w:t>ы</w:t>
      </w:r>
      <w:r w:rsidR="00BE5EDB" w:rsidRPr="005E37DD">
        <w:rPr>
          <w:sz w:val="24"/>
          <w:szCs w:val="24"/>
        </w:rPr>
        <w:t>)</w:t>
      </w:r>
      <w:r w:rsidR="007A52FF" w:rsidRPr="005E37DD">
        <w:rPr>
          <w:sz w:val="24"/>
          <w:szCs w:val="24"/>
        </w:rPr>
        <w:t xml:space="preserve"> </w:t>
      </w:r>
      <w:r w:rsidR="003E513E" w:rsidRPr="005E37DD">
        <w:rPr>
          <w:sz w:val="24"/>
          <w:szCs w:val="24"/>
        </w:rPr>
        <w:t>[</w:t>
      </w:r>
      <w:r w:rsidR="00D272D0">
        <w:rPr>
          <w:sz w:val="24"/>
          <w:szCs w:val="24"/>
        </w:rPr>
        <w:t>13</w:t>
      </w:r>
      <w:r w:rsidR="003E513E" w:rsidRPr="005E37DD">
        <w:rPr>
          <w:sz w:val="24"/>
          <w:szCs w:val="24"/>
        </w:rPr>
        <w:t>]</w:t>
      </w:r>
    </w:p>
    <w:p w:rsidR="00025B62" w:rsidRPr="005E37DD" w:rsidRDefault="0043367B" w:rsidP="00257B30">
      <w:pPr>
        <w:pStyle w:val="1b"/>
        <w:widowControl w:val="0"/>
        <w:numPr>
          <w:ilvl w:val="0"/>
          <w:numId w:val="26"/>
        </w:numPr>
        <w:spacing w:line="360" w:lineRule="auto"/>
        <w:jc w:val="both"/>
        <w:rPr>
          <w:sz w:val="24"/>
          <w:szCs w:val="24"/>
        </w:rPr>
      </w:pPr>
      <w:r w:rsidRPr="005E37DD">
        <w:rPr>
          <w:sz w:val="24"/>
          <w:szCs w:val="24"/>
        </w:rPr>
        <w:t xml:space="preserve">результатами </w:t>
      </w:r>
      <w:r w:rsidR="009D03F1" w:rsidRPr="005E37DD">
        <w:rPr>
          <w:sz w:val="24"/>
          <w:szCs w:val="24"/>
        </w:rPr>
        <w:t xml:space="preserve">лабораторных </w:t>
      </w:r>
      <w:r w:rsidR="000C20F7" w:rsidRPr="005E37DD">
        <w:rPr>
          <w:sz w:val="24"/>
          <w:szCs w:val="24"/>
        </w:rPr>
        <w:t>исследований</w:t>
      </w:r>
      <w:r w:rsidRPr="005E37DD">
        <w:rPr>
          <w:sz w:val="24"/>
          <w:szCs w:val="24"/>
        </w:rPr>
        <w:t>:</w:t>
      </w:r>
      <w:r w:rsidR="000C20F7" w:rsidRPr="005E37DD">
        <w:rPr>
          <w:sz w:val="24"/>
          <w:szCs w:val="24"/>
        </w:rPr>
        <w:t xml:space="preserve"> </w:t>
      </w:r>
    </w:p>
    <w:p w:rsidR="00BE5EDB" w:rsidRPr="005E37DD" w:rsidRDefault="00BE5EDB" w:rsidP="00257B30">
      <w:pPr>
        <w:pStyle w:val="1b"/>
        <w:widowControl w:val="0"/>
        <w:spacing w:line="360" w:lineRule="auto"/>
        <w:jc w:val="both"/>
        <w:rPr>
          <w:sz w:val="24"/>
          <w:szCs w:val="24"/>
        </w:rPr>
      </w:pPr>
      <w:r w:rsidRPr="005E37DD">
        <w:rPr>
          <w:sz w:val="24"/>
          <w:szCs w:val="24"/>
        </w:rPr>
        <w:t xml:space="preserve">-биопсия кожи </w:t>
      </w:r>
    </w:p>
    <w:p w:rsidR="00CC5156" w:rsidRPr="005E37DD" w:rsidRDefault="00BE5EDB" w:rsidP="00257B30">
      <w:pPr>
        <w:pStyle w:val="1b"/>
        <w:widowControl w:val="0"/>
        <w:spacing w:line="360" w:lineRule="auto"/>
        <w:jc w:val="both"/>
        <w:rPr>
          <w:i/>
          <w:sz w:val="24"/>
          <w:szCs w:val="24"/>
        </w:rPr>
      </w:pPr>
      <w:r w:rsidRPr="005E37DD">
        <w:rPr>
          <w:sz w:val="24"/>
          <w:szCs w:val="24"/>
          <w:shd w:val="clear" w:color="auto" w:fill="FFFFFF"/>
        </w:rPr>
        <w:t>-</w:t>
      </w:r>
      <w:r w:rsidR="003277F9" w:rsidRPr="005E37DD">
        <w:rPr>
          <w:sz w:val="24"/>
          <w:szCs w:val="24"/>
          <w:shd w:val="clear" w:color="auto" w:fill="FFFFFF"/>
        </w:rPr>
        <w:t>патолого-анатомическое исследование биопсийного (операционного) материала кожи</w:t>
      </w:r>
      <w:r w:rsidR="00EB2163">
        <w:rPr>
          <w:sz w:val="24"/>
          <w:szCs w:val="24"/>
          <w:shd w:val="clear" w:color="auto" w:fill="FFFFFF"/>
        </w:rPr>
        <w:t xml:space="preserve"> [7].</w:t>
      </w:r>
      <w:r w:rsidR="00025B62" w:rsidRPr="005E37DD">
        <w:rPr>
          <w:sz w:val="24"/>
          <w:szCs w:val="24"/>
        </w:rPr>
        <w:tab/>
      </w:r>
      <w:r w:rsidR="000C20F7" w:rsidRPr="005E37DD">
        <w:rPr>
          <w:sz w:val="24"/>
          <w:szCs w:val="24"/>
        </w:rPr>
        <w:t>Дифференциальная диагностика</w:t>
      </w:r>
      <w:r w:rsidR="000C20F7" w:rsidRPr="005E37DD">
        <w:rPr>
          <w:caps/>
          <w:sz w:val="24"/>
          <w:szCs w:val="24"/>
        </w:rPr>
        <w:t xml:space="preserve"> </w:t>
      </w:r>
      <w:r w:rsidR="000C20F7" w:rsidRPr="005E37DD">
        <w:rPr>
          <w:sz w:val="24"/>
          <w:szCs w:val="24"/>
        </w:rPr>
        <w:t xml:space="preserve">проводится с </w:t>
      </w:r>
      <w:r w:rsidR="00EC2095" w:rsidRPr="005E37DD">
        <w:rPr>
          <w:sz w:val="24"/>
          <w:szCs w:val="24"/>
        </w:rPr>
        <w:t>поздней кожной порфирией, красной волчанкой, другими фотодерматозами</w:t>
      </w:r>
      <w:r w:rsidR="007A52FF" w:rsidRPr="005E37DD">
        <w:rPr>
          <w:sz w:val="24"/>
          <w:szCs w:val="24"/>
        </w:rPr>
        <w:t xml:space="preserve"> [</w:t>
      </w:r>
      <w:r w:rsidR="00D272D0">
        <w:rPr>
          <w:sz w:val="24"/>
          <w:szCs w:val="24"/>
        </w:rPr>
        <w:t>13</w:t>
      </w:r>
      <w:r w:rsidR="007A52FF" w:rsidRPr="005E37DD">
        <w:rPr>
          <w:sz w:val="24"/>
          <w:szCs w:val="24"/>
        </w:rPr>
        <w:t>]</w:t>
      </w:r>
      <w:r w:rsidR="000C20F7" w:rsidRPr="005E37DD">
        <w:rPr>
          <w:sz w:val="24"/>
          <w:szCs w:val="24"/>
        </w:rPr>
        <w:t>.</w:t>
      </w:r>
    </w:p>
    <w:p w:rsidR="0052679E" w:rsidRPr="005E37DD" w:rsidRDefault="00B46390" w:rsidP="005026F1">
      <w:pPr>
        <w:pStyle w:val="2"/>
        <w:divId w:val="266810958"/>
      </w:pPr>
      <w:bookmarkStart w:id="24" w:name="_Toc469402336"/>
      <w:bookmarkStart w:id="25" w:name="_Toc468273531"/>
      <w:bookmarkStart w:id="26" w:name="_Toc468273449"/>
      <w:bookmarkStart w:id="27" w:name="_Toc16510473"/>
      <w:bookmarkStart w:id="28" w:name="_Toc18603417"/>
      <w:bookmarkEnd w:id="24"/>
      <w:bookmarkEnd w:id="25"/>
      <w:bookmarkEnd w:id="26"/>
      <w:r w:rsidRPr="005E37DD">
        <w:t>2.1 Жалобы и анамне</w:t>
      </w:r>
      <w:bookmarkEnd w:id="27"/>
      <w:r w:rsidR="005026F1" w:rsidRPr="005E37DD">
        <w:t>з</w:t>
      </w:r>
      <w:bookmarkEnd w:id="28"/>
    </w:p>
    <w:p w:rsidR="00EE14A3" w:rsidRDefault="00EE14A3" w:rsidP="00334F6C">
      <w:pPr>
        <w:pStyle w:val="2-6"/>
        <w:divId w:val="266810958"/>
        <w:rPr>
          <w:rStyle w:val="affb"/>
        </w:rPr>
      </w:pPr>
      <w:r>
        <w:t>Фототоксические реакции развиваются в течение нескольких часов или суток после взаимодействия лекарственного вещества с солнечным (ультрафиолетовым) излучением и длятся несколько дней или недель.</w:t>
      </w:r>
      <w:r>
        <w:rPr>
          <w:rStyle w:val="affb"/>
        </w:rPr>
        <w:t> </w:t>
      </w:r>
    </w:p>
    <w:p w:rsidR="00562845" w:rsidRPr="009D03F1" w:rsidRDefault="00EE14A3" w:rsidP="00EE14A3">
      <w:pPr>
        <w:pStyle w:val="2-6"/>
        <w:divId w:val="266810958"/>
        <w:rPr>
          <w:rStyle w:val="affb"/>
          <w:color w:val="FF0000"/>
          <w:lang w:val="ru-RU"/>
        </w:rPr>
      </w:pPr>
      <w:r w:rsidRPr="002415B7">
        <w:rPr>
          <w:rStyle w:val="affb"/>
          <w:i w:val="0"/>
        </w:rPr>
        <w:t>Субъективные клинические про</w:t>
      </w:r>
      <w:r w:rsidR="002A07E3" w:rsidRPr="002415B7">
        <w:rPr>
          <w:rStyle w:val="affb"/>
          <w:i w:val="0"/>
        </w:rPr>
        <w:t xml:space="preserve">явления фототоксических реакций </w:t>
      </w:r>
      <w:r w:rsidRPr="002415B7">
        <w:rPr>
          <w:rStyle w:val="affb"/>
          <w:i w:val="0"/>
        </w:rPr>
        <w:t>описаны в разделе «Клиническая картина».</w:t>
      </w:r>
      <w:r w:rsidR="00C55254" w:rsidRPr="002415B7">
        <w:rPr>
          <w:i/>
        </w:rPr>
        <w:t xml:space="preserve"> </w:t>
      </w:r>
      <w:r w:rsidR="00C55254">
        <w:t>[</w:t>
      </w:r>
      <w:r w:rsidR="00C55254">
        <w:rPr>
          <w:lang w:val="ru-RU"/>
        </w:rPr>
        <w:t>3-5</w:t>
      </w:r>
      <w:r w:rsidR="00C55254">
        <w:t>].</w:t>
      </w:r>
    </w:p>
    <w:p w:rsidR="009D03F1" w:rsidRPr="005E37DD" w:rsidRDefault="009D03F1" w:rsidP="009D03F1">
      <w:pPr>
        <w:pStyle w:val="afb"/>
        <w:spacing w:before="100" w:after="100"/>
        <w:ind w:firstLine="0"/>
        <w:divId w:val="266810958"/>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Pr="005E37DD">
        <w:t xml:space="preserve"> </w:t>
      </w:r>
      <w:r w:rsidR="00C55254" w:rsidRPr="005E37DD">
        <w:rPr>
          <w:lang w:val="ru-RU"/>
        </w:rPr>
        <w:t xml:space="preserve">С </w:t>
      </w:r>
      <w:r w:rsidRPr="005E37DD">
        <w:t>(уровень достоверности доказательств</w:t>
      </w:r>
      <w:r w:rsidR="00C55254" w:rsidRPr="005E37DD">
        <w:rPr>
          <w:lang w:val="ru-RU"/>
        </w:rPr>
        <w:t xml:space="preserve"> 5</w:t>
      </w:r>
      <w:r w:rsidRPr="005E37DD">
        <w:t xml:space="preserve"> )</w:t>
      </w:r>
    </w:p>
    <w:p w:rsidR="00342EE0" w:rsidRPr="009D03F1" w:rsidRDefault="00B46390" w:rsidP="005026F1">
      <w:pPr>
        <w:pStyle w:val="2"/>
        <w:divId w:val="266810958"/>
        <w:rPr>
          <w:lang w:val="ru-RU"/>
        </w:rPr>
      </w:pPr>
      <w:bookmarkStart w:id="29" w:name="_Toc16510474"/>
      <w:bookmarkStart w:id="30" w:name="_Toc18603418"/>
      <w:r w:rsidRPr="00B46390">
        <w:t xml:space="preserve">2.2 </w:t>
      </w:r>
      <w:r w:rsidRPr="0021676E">
        <w:t>Физикальное</w:t>
      </w:r>
      <w:r w:rsidRPr="00B46390">
        <w:t xml:space="preserve"> обследование</w:t>
      </w:r>
      <w:bookmarkEnd w:id="29"/>
      <w:bookmarkEnd w:id="30"/>
    </w:p>
    <w:p w:rsidR="00B104EF" w:rsidRPr="00D02602" w:rsidRDefault="00EE14A3" w:rsidP="00EE14A3">
      <w:pPr>
        <w:pStyle w:val="2-6"/>
        <w:divId w:val="266810958"/>
        <w:rPr>
          <w:i/>
        </w:rPr>
      </w:pPr>
      <w:r w:rsidRPr="00D02602">
        <w:rPr>
          <w:rStyle w:val="affb"/>
          <w:i w:val="0"/>
        </w:rPr>
        <w:t>Объективные клинические проявления фототоксических реакций, выявляемые при физикальном обследовании, описаны в разделе «Клиническая картина».</w:t>
      </w:r>
    </w:p>
    <w:p w:rsidR="00B46390" w:rsidRPr="005026F1" w:rsidRDefault="00B46390" w:rsidP="0039520D">
      <w:pPr>
        <w:pStyle w:val="2"/>
        <w:numPr>
          <w:ilvl w:val="1"/>
          <w:numId w:val="24"/>
        </w:numPr>
        <w:divId w:val="266810958"/>
      </w:pPr>
      <w:bookmarkStart w:id="31" w:name="_Toc16510475"/>
      <w:bookmarkStart w:id="32" w:name="_Toc18603419"/>
      <w:r w:rsidRPr="00B46390">
        <w:t>Лабораторн</w:t>
      </w:r>
      <w:r w:rsidR="00A70F44">
        <w:t>ые диагностические исследования</w:t>
      </w:r>
      <w:bookmarkEnd w:id="31"/>
      <w:bookmarkEnd w:id="32"/>
      <w:r w:rsidR="00174593" w:rsidRPr="00A571EA">
        <w:t xml:space="preserve"> </w:t>
      </w:r>
    </w:p>
    <w:p w:rsidR="00BC63C3" w:rsidRPr="003F272D" w:rsidRDefault="00094ED6" w:rsidP="0099691D">
      <w:pPr>
        <w:pStyle w:val="afff7"/>
        <w:numPr>
          <w:ilvl w:val="0"/>
          <w:numId w:val="14"/>
        </w:numPr>
        <w:spacing w:before="100" w:beforeAutospacing="1" w:after="100" w:afterAutospacing="1"/>
        <w:ind w:left="0" w:firstLine="0"/>
        <w:divId w:val="266810958"/>
      </w:pPr>
      <w:r w:rsidRPr="00C55254">
        <w:rPr>
          <w:b/>
        </w:rPr>
        <w:t>Рекомендуется</w:t>
      </w:r>
      <w:r w:rsidR="0039520D" w:rsidRPr="00C55254">
        <w:rPr>
          <w:b/>
          <w:lang w:val="ru-RU"/>
        </w:rPr>
        <w:t xml:space="preserve"> </w:t>
      </w:r>
      <w:r w:rsidR="00E0423E">
        <w:t>клинические анализы крови и м</w:t>
      </w:r>
      <w:r w:rsidR="0039520D">
        <w:t>очи, биохимический анализ крови</w:t>
      </w:r>
      <w:r w:rsidR="00E0423E" w:rsidRPr="00C55254">
        <w:rPr>
          <w:b/>
        </w:rPr>
        <w:t xml:space="preserve"> </w:t>
      </w:r>
      <w:r w:rsidR="0099691D" w:rsidRPr="0099691D">
        <w:rPr>
          <w:b/>
          <w:color w:val="FF0000"/>
          <w:lang w:val="ru-RU"/>
        </w:rPr>
        <w:t xml:space="preserve"> </w:t>
      </w:r>
      <w:r w:rsidR="0099691D">
        <w:rPr>
          <w:b/>
          <w:color w:val="FF0000"/>
          <w:lang w:val="ru-RU"/>
        </w:rPr>
        <w:t xml:space="preserve"> </w:t>
      </w:r>
      <w:r w:rsidR="0099691D" w:rsidRPr="005E37DD">
        <w:rPr>
          <w:lang w:val="ru-RU"/>
        </w:rPr>
        <w:t>для оценки общего состояния</w:t>
      </w:r>
      <w:r w:rsidR="003F272D">
        <w:rPr>
          <w:lang w:val="ru-RU"/>
        </w:rPr>
        <w:t xml:space="preserve"> [</w:t>
      </w:r>
      <w:r w:rsidR="003F272D" w:rsidRPr="003F272D">
        <w:rPr>
          <w:lang w:val="ru-RU"/>
        </w:rPr>
        <w:t>8</w:t>
      </w:r>
      <w:r w:rsidR="003F272D">
        <w:rPr>
          <w:lang w:val="ru-RU"/>
        </w:rPr>
        <w:t xml:space="preserve">, </w:t>
      </w:r>
      <w:r w:rsidR="00D272D0">
        <w:rPr>
          <w:lang w:val="ru-RU"/>
        </w:rPr>
        <w:t>14</w:t>
      </w:r>
      <w:r w:rsidR="003F272D">
        <w:rPr>
          <w:lang w:val="ru-RU"/>
        </w:rPr>
        <w:t>]</w:t>
      </w:r>
      <w:r w:rsidR="00BC63C3" w:rsidRPr="005E37DD">
        <w:rPr>
          <w:lang w:val="ru-RU"/>
        </w:rPr>
        <w:t>.</w:t>
      </w:r>
    </w:p>
    <w:p w:rsidR="003F272D" w:rsidRPr="005E37DD" w:rsidRDefault="003F272D" w:rsidP="003F272D">
      <w:pPr>
        <w:pStyle w:val="afff7"/>
        <w:numPr>
          <w:ilvl w:val="0"/>
          <w:numId w:val="0"/>
        </w:numPr>
        <w:spacing w:before="100" w:beforeAutospacing="1" w:after="100" w:afterAutospacing="1"/>
        <w:divId w:val="266810958"/>
      </w:pPr>
      <w:r w:rsidRPr="006A7454">
        <w:rPr>
          <w:b/>
        </w:rPr>
        <w:t xml:space="preserve">Уровень убедительности рекомендаций </w:t>
      </w:r>
      <w:r w:rsidRPr="006A7454">
        <w:rPr>
          <w:b/>
          <w:lang w:val="ru-RU"/>
        </w:rPr>
        <w:t>С</w:t>
      </w:r>
      <w:r w:rsidRPr="005E37DD">
        <w:rPr>
          <w:lang w:val="ru-RU"/>
        </w:rPr>
        <w:t xml:space="preserve"> </w:t>
      </w:r>
      <w:r w:rsidRPr="005E37DD">
        <w:t xml:space="preserve">(уровень достоверности доказательств </w:t>
      </w:r>
      <w:r w:rsidRPr="005E37DD">
        <w:rPr>
          <w:lang w:val="ru-RU"/>
        </w:rPr>
        <w:t>5</w:t>
      </w:r>
      <w:r w:rsidRPr="005E37DD">
        <w:t>).</w:t>
      </w:r>
    </w:p>
    <w:p w:rsidR="0099691D" w:rsidRPr="005E37DD" w:rsidRDefault="00BC63C3" w:rsidP="003F272D">
      <w:pPr>
        <w:pStyle w:val="afff7"/>
        <w:numPr>
          <w:ilvl w:val="0"/>
          <w:numId w:val="0"/>
        </w:numPr>
        <w:spacing w:before="100" w:beforeAutospacing="1" w:after="100" w:afterAutospacing="1"/>
        <w:divId w:val="266810958"/>
        <w:rPr>
          <w:i/>
          <w:szCs w:val="24"/>
        </w:rPr>
      </w:pPr>
      <w:r>
        <w:rPr>
          <w:b/>
          <w:lang w:val="ru-RU"/>
        </w:rPr>
        <w:t xml:space="preserve">Комментарии: </w:t>
      </w:r>
      <w:r w:rsidRPr="005E37DD">
        <w:rPr>
          <w:i/>
          <w:szCs w:val="24"/>
          <w:lang w:val="ru-RU"/>
        </w:rPr>
        <w:t>эозинофилия может быть признаком побочного эффекта лекарственного препарата,</w:t>
      </w:r>
      <w:r w:rsidR="00FD595D" w:rsidRPr="005E37DD">
        <w:rPr>
          <w:i/>
          <w:szCs w:val="24"/>
          <w:lang w:val="ru-RU"/>
        </w:rPr>
        <w:t xml:space="preserve"> повышение </w:t>
      </w:r>
      <w:r w:rsidR="00FD595D" w:rsidRPr="005E37DD">
        <w:rPr>
          <w:i/>
          <w:szCs w:val="24"/>
          <w:shd w:val="clear" w:color="auto" w:fill="FFFFFF"/>
        </w:rPr>
        <w:t xml:space="preserve">активности </w:t>
      </w:r>
      <w:r w:rsidR="00DC748C" w:rsidRPr="005E37DD">
        <w:rPr>
          <w:i/>
          <w:szCs w:val="24"/>
          <w:shd w:val="clear" w:color="auto" w:fill="FFFFFF"/>
          <w:lang w:val="ru-RU"/>
        </w:rPr>
        <w:t xml:space="preserve">печеночных ферментов </w:t>
      </w:r>
      <w:r w:rsidR="00FD595D" w:rsidRPr="005E37DD">
        <w:rPr>
          <w:i/>
          <w:szCs w:val="24"/>
          <w:shd w:val="clear" w:color="auto" w:fill="FFFFFF"/>
        </w:rPr>
        <w:t>в крови</w:t>
      </w:r>
      <w:r w:rsidR="00FD595D" w:rsidRPr="005E37DD">
        <w:rPr>
          <w:i/>
          <w:szCs w:val="24"/>
          <w:lang w:val="ru-RU"/>
        </w:rPr>
        <w:t xml:space="preserve"> может свидетельствовать о неблагоприятном побочном эффекте лекарственного препарата либо </w:t>
      </w:r>
      <w:r w:rsidR="00DC748C" w:rsidRPr="005E37DD">
        <w:rPr>
          <w:i/>
          <w:szCs w:val="24"/>
          <w:lang w:val="ru-RU"/>
        </w:rPr>
        <w:t>о подозрении на позднюю кожную порфирию</w:t>
      </w:r>
      <w:r w:rsidR="003F272D">
        <w:rPr>
          <w:i/>
          <w:szCs w:val="24"/>
          <w:lang w:val="ru-RU"/>
        </w:rPr>
        <w:t>.</w:t>
      </w:r>
    </w:p>
    <w:p w:rsidR="0039520D" w:rsidRPr="003F272D" w:rsidRDefault="001627E8" w:rsidP="00EC2095">
      <w:pPr>
        <w:pStyle w:val="afff7"/>
        <w:numPr>
          <w:ilvl w:val="0"/>
          <w:numId w:val="14"/>
        </w:numPr>
        <w:spacing w:before="100" w:beforeAutospacing="1" w:after="100" w:afterAutospacing="1"/>
        <w:ind w:left="0" w:firstLine="0"/>
        <w:divId w:val="266810958"/>
        <w:rPr>
          <w:b/>
        </w:rPr>
      </w:pPr>
      <w:r w:rsidRPr="00C55254">
        <w:rPr>
          <w:b/>
        </w:rPr>
        <w:t>Рекомендуется</w:t>
      </w:r>
      <w:r w:rsidRPr="005E37DD">
        <w:t xml:space="preserve"> </w:t>
      </w:r>
      <w:r>
        <w:rPr>
          <w:lang w:val="ru-RU"/>
        </w:rPr>
        <w:t xml:space="preserve">в сложных случаях </w:t>
      </w:r>
      <w:r w:rsidR="00E0423E" w:rsidRPr="005E37DD">
        <w:t xml:space="preserve">исследование в крови уровня аутоантител: </w:t>
      </w:r>
      <w:r>
        <w:rPr>
          <w:lang w:val="ru-RU"/>
        </w:rPr>
        <w:t xml:space="preserve">антинуклеарных антител, </w:t>
      </w:r>
      <w:r w:rsidR="00E0423E" w:rsidRPr="005E37DD">
        <w:t>антител к двухспиральной</w:t>
      </w:r>
      <w:r w:rsidR="00012168">
        <w:t xml:space="preserve"> (нативной) ДНК, </w:t>
      </w:r>
      <w:r w:rsidR="00D272D0">
        <w:rPr>
          <w:szCs w:val="24"/>
          <w:shd w:val="clear" w:color="auto" w:fill="FFFFFF"/>
          <w:lang w:val="ru-RU"/>
        </w:rPr>
        <w:t>а</w:t>
      </w:r>
      <w:r w:rsidR="00D272D0" w:rsidRPr="00D272D0">
        <w:rPr>
          <w:szCs w:val="24"/>
          <w:shd w:val="clear" w:color="auto" w:fill="FFFFFF"/>
        </w:rPr>
        <w:t>нтитела Sm, SS-A/Ro, SS-B/La</w:t>
      </w:r>
      <w:r w:rsidR="00D272D0">
        <w:t xml:space="preserve"> </w:t>
      </w:r>
      <w:r w:rsidR="00E0423E" w:rsidRPr="005E37DD">
        <w:t>(для исключения красной волчанки</w:t>
      </w:r>
      <w:r w:rsidR="00EC2095" w:rsidRPr="005E37DD">
        <w:rPr>
          <w:lang w:val="ru-RU"/>
        </w:rPr>
        <w:t>)</w:t>
      </w:r>
      <w:r w:rsidR="003F272D">
        <w:rPr>
          <w:lang w:val="ru-RU"/>
        </w:rPr>
        <w:t xml:space="preserve"> [</w:t>
      </w:r>
      <w:r w:rsidR="00D272D0">
        <w:rPr>
          <w:lang w:val="ru-RU"/>
        </w:rPr>
        <w:t>14</w:t>
      </w:r>
      <w:r w:rsidR="003F272D">
        <w:rPr>
          <w:lang w:val="ru-RU"/>
        </w:rPr>
        <w:t>].</w:t>
      </w:r>
    </w:p>
    <w:p w:rsidR="003F272D" w:rsidRPr="005E37DD" w:rsidRDefault="003F272D" w:rsidP="003F272D">
      <w:pPr>
        <w:pStyle w:val="afff7"/>
        <w:numPr>
          <w:ilvl w:val="0"/>
          <w:numId w:val="0"/>
        </w:numPr>
        <w:spacing w:before="100" w:beforeAutospacing="1" w:after="100" w:afterAutospacing="1"/>
        <w:divId w:val="266810958"/>
      </w:pPr>
      <w:r w:rsidRPr="006A7454">
        <w:rPr>
          <w:b/>
        </w:rPr>
        <w:t xml:space="preserve">Уровень убедительности рекомендаций </w:t>
      </w:r>
      <w:r w:rsidRPr="006A7454">
        <w:rPr>
          <w:b/>
          <w:lang w:val="ru-RU"/>
        </w:rPr>
        <w:t>С</w:t>
      </w:r>
      <w:r w:rsidRPr="005E37DD">
        <w:rPr>
          <w:lang w:val="ru-RU"/>
        </w:rPr>
        <w:t xml:space="preserve"> </w:t>
      </w:r>
      <w:r w:rsidRPr="005E37DD">
        <w:t xml:space="preserve">(уровень достоверности доказательств </w:t>
      </w:r>
      <w:r w:rsidRPr="005E37DD">
        <w:rPr>
          <w:lang w:val="ru-RU"/>
        </w:rPr>
        <w:t>5</w:t>
      </w:r>
      <w:r w:rsidRPr="005E37DD">
        <w:t>).</w:t>
      </w:r>
    </w:p>
    <w:p w:rsidR="00C55254" w:rsidRPr="005E37DD" w:rsidRDefault="001627E8" w:rsidP="00827683">
      <w:pPr>
        <w:pStyle w:val="aff7"/>
        <w:divId w:val="266810958"/>
      </w:pPr>
      <w:r w:rsidRPr="00C55254">
        <w:rPr>
          <w:b/>
        </w:rPr>
        <w:t>Рекомендуется</w:t>
      </w:r>
      <w:r w:rsidRPr="005E37DD">
        <w:t xml:space="preserve"> </w:t>
      </w:r>
      <w:r>
        <w:t xml:space="preserve">в сложных случаях </w:t>
      </w:r>
      <w:r w:rsidR="00E0423E" w:rsidRPr="005E37DD">
        <w:t>исследование содержания порфиринов в плазме крови, эритроцитах и моче (для исключения порфирии</w:t>
      </w:r>
      <w:r w:rsidR="009B1DB6" w:rsidRPr="005E37DD">
        <w:t>)</w:t>
      </w:r>
      <w:r w:rsidR="003F272D">
        <w:t xml:space="preserve"> [</w:t>
      </w:r>
      <w:r w:rsidR="00D272D0">
        <w:t>14</w:t>
      </w:r>
      <w:r w:rsidR="003F272D">
        <w:t>]</w:t>
      </w:r>
      <w:r w:rsidR="00C55254" w:rsidRPr="005E37DD">
        <w:t>.</w:t>
      </w:r>
    </w:p>
    <w:p w:rsidR="00094ED6" w:rsidRPr="005E37DD" w:rsidRDefault="00094ED6" w:rsidP="0043367B">
      <w:pPr>
        <w:pStyle w:val="afff7"/>
        <w:numPr>
          <w:ilvl w:val="0"/>
          <w:numId w:val="0"/>
        </w:numPr>
        <w:spacing w:before="100" w:beforeAutospacing="1" w:after="100" w:afterAutospacing="1"/>
        <w:divId w:val="266810958"/>
      </w:pPr>
      <w:r w:rsidRPr="006A7454">
        <w:rPr>
          <w:b/>
        </w:rPr>
        <w:t xml:space="preserve">Уровень убедительности рекомендаций </w:t>
      </w:r>
      <w:r w:rsidR="0043367B" w:rsidRPr="006A7454">
        <w:rPr>
          <w:b/>
          <w:lang w:val="ru-RU"/>
        </w:rPr>
        <w:t>С</w:t>
      </w:r>
      <w:r w:rsidR="0043367B" w:rsidRPr="005E37DD">
        <w:rPr>
          <w:lang w:val="ru-RU"/>
        </w:rPr>
        <w:t xml:space="preserve"> </w:t>
      </w:r>
      <w:r w:rsidRPr="005E37DD">
        <w:t xml:space="preserve">(уровень достоверности доказательств </w:t>
      </w:r>
      <w:r w:rsidR="0099691D" w:rsidRPr="005E37DD">
        <w:rPr>
          <w:lang w:val="ru-RU"/>
        </w:rPr>
        <w:t>5</w:t>
      </w:r>
      <w:r w:rsidRPr="005E37DD">
        <w:t>)</w:t>
      </w:r>
      <w:r w:rsidR="00D847A2" w:rsidRPr="005E37DD">
        <w:t>.</w:t>
      </w:r>
    </w:p>
    <w:p w:rsidR="00D847A2" w:rsidRDefault="00D847A2" w:rsidP="0039520D">
      <w:pPr>
        <w:pStyle w:val="aff2"/>
        <w:spacing w:before="100" w:beforeAutospacing="1" w:after="100" w:afterAutospacing="1"/>
        <w:ind w:left="0"/>
        <w:divId w:val="266810958"/>
        <w:rPr>
          <w:lang w:val="ru-RU"/>
        </w:rPr>
      </w:pPr>
      <w:r w:rsidRPr="0039520D">
        <w:rPr>
          <w:rStyle w:val="affa"/>
          <w:rFonts w:eastAsia="Times New Roman"/>
        </w:rPr>
        <w:t>Рекомендуется</w:t>
      </w:r>
      <w:r>
        <w:rPr>
          <w:rStyle w:val="affb"/>
        </w:rPr>
        <w:t> </w:t>
      </w:r>
      <w:r w:rsidR="00D02602">
        <w:rPr>
          <w:rFonts w:eastAsia="Times New Roman"/>
        </w:rPr>
        <w:t>в сложных случаях</w:t>
      </w:r>
      <w:r w:rsidR="00D02602">
        <w:rPr>
          <w:rFonts w:eastAsia="Times New Roman"/>
          <w:lang w:val="ru-RU"/>
        </w:rPr>
        <w:t xml:space="preserve"> </w:t>
      </w:r>
      <w:r w:rsidR="00D02602" w:rsidRPr="0039520D">
        <w:rPr>
          <w:rFonts w:eastAsia="Times New Roman"/>
        </w:rPr>
        <w:t xml:space="preserve">с целью верификации диагноза </w:t>
      </w:r>
      <w:r w:rsidR="00D02602" w:rsidRPr="00D02602">
        <w:rPr>
          <w:rStyle w:val="affb"/>
          <w:i w:val="0"/>
          <w:lang w:val="ru-RU"/>
        </w:rPr>
        <w:t>п</w:t>
      </w:r>
      <w:r w:rsidR="003277F9" w:rsidRPr="00D02602">
        <w:rPr>
          <w:shd w:val="clear" w:color="auto" w:fill="FFFFFF"/>
        </w:rPr>
        <w:t>ат</w:t>
      </w:r>
      <w:r w:rsidR="003277F9" w:rsidRPr="003277F9">
        <w:rPr>
          <w:shd w:val="clear" w:color="auto" w:fill="FFFFFF"/>
        </w:rPr>
        <w:t>олого-анатомическое исследование биопсийного (операционного) материала кожи</w:t>
      </w:r>
      <w:r w:rsidR="00025B62">
        <w:rPr>
          <w:rFonts w:eastAsia="Times New Roman"/>
        </w:rPr>
        <w:t xml:space="preserve"> </w:t>
      </w:r>
      <w:r w:rsidR="00EB2163">
        <w:t>[</w:t>
      </w:r>
      <w:r w:rsidR="00EB2163">
        <w:rPr>
          <w:lang w:val="ru-RU"/>
        </w:rPr>
        <w:t>7</w:t>
      </w:r>
      <w:r w:rsidR="0039520D">
        <w:t>].</w:t>
      </w:r>
    </w:p>
    <w:p w:rsidR="003F272D" w:rsidRPr="005E37DD" w:rsidRDefault="003F272D" w:rsidP="003F272D">
      <w:pPr>
        <w:pStyle w:val="afff7"/>
        <w:numPr>
          <w:ilvl w:val="0"/>
          <w:numId w:val="0"/>
        </w:numPr>
        <w:spacing w:before="100" w:beforeAutospacing="1" w:after="100" w:afterAutospacing="1"/>
        <w:divId w:val="266810958"/>
      </w:pPr>
      <w:r w:rsidRPr="006A7454">
        <w:rPr>
          <w:b/>
        </w:rPr>
        <w:t xml:space="preserve">Уровень убедительности рекомендаций </w:t>
      </w:r>
      <w:r w:rsidRPr="006A7454">
        <w:rPr>
          <w:b/>
          <w:lang w:val="ru-RU"/>
        </w:rPr>
        <w:t>С</w:t>
      </w:r>
      <w:r w:rsidRPr="005E37DD">
        <w:rPr>
          <w:lang w:val="ru-RU"/>
        </w:rPr>
        <w:t xml:space="preserve"> </w:t>
      </w:r>
      <w:r w:rsidRPr="005E37DD">
        <w:t xml:space="preserve">(уровень достоверности доказательств </w:t>
      </w:r>
      <w:r w:rsidRPr="005E37DD">
        <w:rPr>
          <w:lang w:val="ru-RU"/>
        </w:rPr>
        <w:t>5</w:t>
      </w:r>
      <w:r w:rsidRPr="005E37DD">
        <w:t>).</w:t>
      </w:r>
    </w:p>
    <w:p w:rsidR="00094ED6" w:rsidRPr="001D40F8" w:rsidRDefault="00094ED6" w:rsidP="00AA66E4">
      <w:pPr>
        <w:pStyle w:val="aff2"/>
        <w:spacing w:before="100" w:beforeAutospacing="1" w:after="100" w:afterAutospacing="1"/>
        <w:ind w:left="0"/>
        <w:divId w:val="266810958"/>
      </w:pPr>
      <w:r w:rsidRPr="00ED5598">
        <w:rPr>
          <w:b/>
        </w:rPr>
        <w:t>Комментарии:</w:t>
      </w:r>
      <w:r w:rsidRPr="0025228A">
        <w:rPr>
          <w:b/>
        </w:rPr>
        <w:t xml:space="preserve"> </w:t>
      </w:r>
      <w:r w:rsidR="00EE14A3">
        <w:rPr>
          <w:rStyle w:val="affb"/>
        </w:rPr>
        <w:t xml:space="preserve">При фототоксических реакциях при гистологическом исследовании выявляется дискератоз, вакуольная дегенерация кератиноцитов, субэпидермальные пузыри, отёк сосочкового слоя дермы, поверхностные </w:t>
      </w:r>
      <w:r w:rsidR="001571F5">
        <w:rPr>
          <w:rStyle w:val="affb"/>
          <w:lang w:val="ru-RU"/>
        </w:rPr>
        <w:t xml:space="preserve">периваскулярные </w:t>
      </w:r>
      <w:r w:rsidR="00EE14A3">
        <w:rPr>
          <w:rStyle w:val="affb"/>
        </w:rPr>
        <w:t>лимфоцитарные инфильтраты с нейтрофилами. При фотоаллергических реакциях в эпидермисе наблюдаются спонгиоз, очаговый паракератоз, экзоцитоз лимфоцитов, в дерме – периваскулярные и интерстициальные лимфогистиоцитарные инфильтраты с эозинофилами</w:t>
      </w:r>
      <w:r w:rsidR="00A64CF1">
        <w:t>.</w:t>
      </w:r>
    </w:p>
    <w:p w:rsidR="00B46390" w:rsidRDefault="00B46390" w:rsidP="00AA66E4">
      <w:pPr>
        <w:pStyle w:val="2"/>
        <w:spacing w:before="100" w:beforeAutospacing="1" w:after="100" w:afterAutospacing="1"/>
        <w:ind w:firstLine="0"/>
        <w:divId w:val="266810958"/>
      </w:pPr>
      <w:bookmarkStart w:id="33" w:name="_Toc16510476"/>
      <w:bookmarkStart w:id="34" w:name="_Toc18603420"/>
      <w:r w:rsidRPr="00B46390">
        <w:t xml:space="preserve">2.4 </w:t>
      </w:r>
      <w:r w:rsidR="00A70F44">
        <w:t xml:space="preserve">Инструментальные </w:t>
      </w:r>
      <w:r w:rsidRPr="00B46390">
        <w:t>диагно</w:t>
      </w:r>
      <w:r w:rsidR="00A70F44">
        <w:t>стические исследования</w:t>
      </w:r>
      <w:bookmarkEnd w:id="33"/>
      <w:bookmarkEnd w:id="34"/>
    </w:p>
    <w:p w:rsidR="00094ED6" w:rsidRDefault="00094ED6" w:rsidP="00AA66E4">
      <w:pPr>
        <w:pStyle w:val="afff7"/>
        <w:spacing w:before="100" w:beforeAutospacing="1" w:after="100" w:afterAutospacing="1"/>
        <w:ind w:left="0" w:firstLine="0"/>
        <w:divId w:val="266810958"/>
        <w:rPr>
          <w:b/>
        </w:rPr>
      </w:pPr>
      <w:r w:rsidRPr="00D74813">
        <w:rPr>
          <w:b/>
        </w:rPr>
        <w:t xml:space="preserve">Рекомендуется </w:t>
      </w:r>
      <w:r w:rsidR="009B1DB6">
        <w:t>проведение кожных фотоаппликационных проб с целью выявления лекарственного препарата или химического вещества, вызывающего повышенную чувствительность кожи к свету</w:t>
      </w:r>
      <w:r w:rsidR="00861432">
        <w:t xml:space="preserve"> [</w:t>
      </w:r>
      <w:r w:rsidR="00861432" w:rsidRPr="00861432">
        <w:rPr>
          <w:lang w:val="ru-RU"/>
        </w:rPr>
        <w:t>8</w:t>
      </w:r>
      <w:r w:rsidR="00861432">
        <w:t>-1</w:t>
      </w:r>
      <w:r w:rsidR="00861432" w:rsidRPr="00861432">
        <w:rPr>
          <w:lang w:val="ru-RU"/>
        </w:rPr>
        <w:t>2</w:t>
      </w:r>
      <w:r w:rsidR="009B1DB6">
        <w:t xml:space="preserve">]. </w:t>
      </w:r>
    </w:p>
    <w:p w:rsidR="00094ED6" w:rsidRPr="005E37DD" w:rsidRDefault="00094ED6" w:rsidP="00AA66E4">
      <w:pPr>
        <w:pStyle w:val="aff1"/>
        <w:spacing w:before="100" w:beforeAutospacing="1" w:after="100" w:afterAutospacing="1"/>
        <w:ind w:left="0"/>
        <w:divId w:val="266810958"/>
        <w:rPr>
          <w:lang w:val="ru-RU"/>
        </w:rPr>
      </w:pPr>
      <w:r w:rsidRPr="00B104EF">
        <w:t xml:space="preserve">Уровень убедительности </w:t>
      </w:r>
      <w:r w:rsidRPr="005E37DD">
        <w:t xml:space="preserve">рекомендаций </w:t>
      </w:r>
      <w:r w:rsidR="009B1DB6" w:rsidRPr="005E37DD">
        <w:rPr>
          <w:lang w:val="en-US"/>
        </w:rPr>
        <w:t>B</w:t>
      </w:r>
      <w:r w:rsidRPr="005E37DD">
        <w:t xml:space="preserve"> (уровен</w:t>
      </w:r>
      <w:r w:rsidR="009B1DB6" w:rsidRPr="005E37DD">
        <w:t>ь достове</w:t>
      </w:r>
      <w:r w:rsidR="00513E9F" w:rsidRPr="005E37DD">
        <w:t xml:space="preserve">рности доказательств </w:t>
      </w:r>
      <w:r w:rsidR="00513E9F" w:rsidRPr="005E37DD">
        <w:rPr>
          <w:lang w:val="ru-RU"/>
        </w:rPr>
        <w:t>3</w:t>
      </w:r>
      <w:r w:rsidRPr="005E37DD">
        <w:t>)</w:t>
      </w:r>
    </w:p>
    <w:p w:rsidR="00094ED6" w:rsidRDefault="00094ED6" w:rsidP="00AA66E4">
      <w:pPr>
        <w:pStyle w:val="aff2"/>
        <w:spacing w:before="100" w:beforeAutospacing="1" w:after="100" w:afterAutospacing="1"/>
        <w:ind w:left="0"/>
        <w:divId w:val="266810958"/>
        <w:rPr>
          <w:lang w:val="ru-RU"/>
        </w:rPr>
      </w:pPr>
      <w:r w:rsidRPr="00ED5598">
        <w:rPr>
          <w:b/>
        </w:rPr>
        <w:t>Комментарии:</w:t>
      </w:r>
      <w:r w:rsidRPr="0025228A">
        <w:rPr>
          <w:b/>
        </w:rPr>
        <w:t xml:space="preserve"> </w:t>
      </w:r>
      <w:r w:rsidR="00263097">
        <w:rPr>
          <w:rStyle w:val="affb"/>
        </w:rPr>
        <w:t>Определяют минимальную эритемную дозу при воздейст</w:t>
      </w:r>
      <w:r w:rsidR="0000000B">
        <w:rPr>
          <w:rStyle w:val="affb"/>
        </w:rPr>
        <w:t xml:space="preserve">вии </w:t>
      </w:r>
      <w:r w:rsidR="00263097">
        <w:rPr>
          <w:rStyle w:val="affb"/>
        </w:rPr>
        <w:t>УФА и/или УФВ диапазонов ультрафиолетового спектра и проводят облучение на коже с нанесенным лекарственным средством</w:t>
      </w:r>
      <w:r w:rsidR="00263097" w:rsidRPr="00263097">
        <w:t>.</w:t>
      </w:r>
    </w:p>
    <w:p w:rsidR="003E513E" w:rsidRDefault="003E513E" w:rsidP="00AA66E4">
      <w:pPr>
        <w:pStyle w:val="aff2"/>
        <w:spacing w:before="100" w:beforeAutospacing="1" w:after="100" w:afterAutospacing="1"/>
        <w:ind w:left="0"/>
        <w:divId w:val="266810958"/>
        <w:rPr>
          <w:lang w:val="ru-RU"/>
        </w:rPr>
      </w:pPr>
    </w:p>
    <w:p w:rsidR="003E513E" w:rsidRPr="005E37DD" w:rsidRDefault="003E513E" w:rsidP="0089073A">
      <w:pPr>
        <w:pStyle w:val="aff2"/>
        <w:numPr>
          <w:ilvl w:val="0"/>
          <w:numId w:val="31"/>
        </w:numPr>
        <w:spacing w:before="100" w:beforeAutospacing="1" w:after="100" w:afterAutospacing="1"/>
        <w:divId w:val="266810958"/>
        <w:rPr>
          <w:lang w:val="ru-RU"/>
        </w:rPr>
      </w:pPr>
      <w:r w:rsidRPr="005E37DD">
        <w:rPr>
          <w:b/>
        </w:rPr>
        <w:t xml:space="preserve">Рекомендуется </w:t>
      </w:r>
      <w:r w:rsidRPr="005E37DD">
        <w:t xml:space="preserve">проведение </w:t>
      </w:r>
      <w:r w:rsidRPr="005E37DD">
        <w:rPr>
          <w:rFonts w:ascii="Arial" w:hAnsi="Arial" w:cs="Arial"/>
          <w:sz w:val="17"/>
          <w:szCs w:val="17"/>
          <w:shd w:val="clear" w:color="auto" w:fill="FFFFFF"/>
        </w:rPr>
        <w:t>о</w:t>
      </w:r>
      <w:r w:rsidRPr="005E37DD">
        <w:rPr>
          <w:shd w:val="clear" w:color="auto" w:fill="FFFFFF"/>
        </w:rPr>
        <w:t>пределение фоточувствительности кожи</w:t>
      </w:r>
      <w:r w:rsidRPr="005E37DD">
        <w:t xml:space="preserve"> </w:t>
      </w:r>
      <w:r w:rsidRPr="005E37DD">
        <w:rPr>
          <w:lang w:val="ru-RU"/>
        </w:rPr>
        <w:t xml:space="preserve">с </w:t>
      </w:r>
    </w:p>
    <w:p w:rsidR="003E513E" w:rsidRPr="005E37DD" w:rsidRDefault="003E513E" w:rsidP="0089073A">
      <w:pPr>
        <w:pStyle w:val="aff2"/>
        <w:spacing w:before="100" w:beforeAutospacing="1" w:after="100" w:afterAutospacing="1"/>
        <w:ind w:left="0"/>
        <w:divId w:val="266810958"/>
        <w:rPr>
          <w:lang w:val="ru-RU"/>
        </w:rPr>
      </w:pPr>
      <w:r w:rsidRPr="005E37DD">
        <w:t>определением МЭД УФА и УФВ спектральными диапазонами УФ-излучения во время приема препарата  и после прекращения приема препарата</w:t>
      </w:r>
      <w:r w:rsidR="005E37DD">
        <w:rPr>
          <w:lang w:val="ru-RU"/>
        </w:rPr>
        <w:t xml:space="preserve"> </w:t>
      </w:r>
      <w:r w:rsidR="00D272D0">
        <w:t>[</w:t>
      </w:r>
      <w:r w:rsidR="00D272D0">
        <w:rPr>
          <w:lang w:val="ru-RU"/>
        </w:rPr>
        <w:t>14</w:t>
      </w:r>
      <w:r w:rsidR="005E37DD">
        <w:t>].</w:t>
      </w:r>
    </w:p>
    <w:p w:rsidR="003E513E" w:rsidRPr="003E513E" w:rsidRDefault="003E513E" w:rsidP="003E513E">
      <w:pPr>
        <w:pStyle w:val="aff2"/>
        <w:spacing w:before="100" w:beforeAutospacing="1" w:after="100" w:afterAutospacing="1"/>
        <w:ind w:left="0"/>
        <w:divId w:val="266810958"/>
        <w:rPr>
          <w:i/>
          <w:lang w:val="ru-RU"/>
        </w:rPr>
      </w:pPr>
      <w:r w:rsidRPr="00ED5598">
        <w:rPr>
          <w:b/>
        </w:rPr>
        <w:t>Комментарии:</w:t>
      </w:r>
      <w:r w:rsidRPr="0025228A">
        <w:rPr>
          <w:b/>
        </w:rPr>
        <w:t xml:space="preserve"> </w:t>
      </w:r>
      <w:r w:rsidRPr="003E513E">
        <w:rPr>
          <w:i/>
          <w:lang w:val="ru-RU"/>
        </w:rPr>
        <w:t>В некоторых случаях фоточувствительность сохраняе</w:t>
      </w:r>
      <w:r>
        <w:rPr>
          <w:i/>
          <w:lang w:val="ru-RU"/>
        </w:rPr>
        <w:t xml:space="preserve">тся в течение нескольких месяцев после прекращения приема препарата. В случае сохранения высыпаний либо персистирующего течения заболевания целесообразно </w:t>
      </w:r>
      <w:r w:rsidRPr="003E513E">
        <w:rPr>
          <w:i/>
          <w:lang w:val="ru-RU"/>
        </w:rPr>
        <w:t xml:space="preserve">повторить </w:t>
      </w:r>
      <w:r w:rsidR="0089073A">
        <w:rPr>
          <w:i/>
          <w:lang w:val="ru-RU"/>
        </w:rPr>
        <w:t xml:space="preserve">исследование </w:t>
      </w:r>
      <w:r w:rsidRPr="003E513E">
        <w:rPr>
          <w:i/>
          <w:lang w:val="ru-RU"/>
        </w:rPr>
        <w:t>через 3-6 месяцев после прекращения приема препарата</w:t>
      </w:r>
      <w:r w:rsidR="005E37DD">
        <w:rPr>
          <w:i/>
          <w:lang w:val="ru-RU"/>
        </w:rPr>
        <w:t>.</w:t>
      </w:r>
      <w:r w:rsidR="00530109">
        <w:rPr>
          <w:i/>
          <w:lang w:val="ru-RU"/>
        </w:rPr>
        <w:t xml:space="preserve"> </w:t>
      </w:r>
    </w:p>
    <w:p w:rsidR="00B46390" w:rsidRDefault="00B46390" w:rsidP="00AA66E4">
      <w:pPr>
        <w:pStyle w:val="2"/>
        <w:spacing w:before="100" w:beforeAutospacing="1" w:after="100" w:afterAutospacing="1"/>
        <w:ind w:firstLine="0"/>
        <w:divId w:val="266810958"/>
      </w:pPr>
      <w:bookmarkStart w:id="35" w:name="_Toc16510477"/>
      <w:bookmarkStart w:id="36" w:name="_Toc18603421"/>
      <w:r w:rsidRPr="00B46390">
        <w:t>2.5 Ин</w:t>
      </w:r>
      <w:r w:rsidR="00A70F44">
        <w:t>ые диагностические исследования</w:t>
      </w:r>
      <w:bookmarkEnd w:id="35"/>
      <w:bookmarkEnd w:id="36"/>
    </w:p>
    <w:p w:rsidR="00F756F0" w:rsidRPr="00D74813" w:rsidRDefault="00263097" w:rsidP="00AA66E4">
      <w:pPr>
        <w:pStyle w:val="2-6"/>
        <w:spacing w:before="100" w:beforeAutospacing="1" w:after="100" w:afterAutospacing="1"/>
        <w:ind w:firstLine="0"/>
        <w:rPr>
          <w:rStyle w:val="affb"/>
          <w:iCs w:val="0"/>
        </w:rPr>
      </w:pPr>
      <w:bookmarkStart w:id="37" w:name="__RefHeading___doc_3"/>
      <w:r>
        <w:t>Не применяются</w:t>
      </w:r>
      <w:r>
        <w:rPr>
          <w:rStyle w:val="affb"/>
          <w:iCs w:val="0"/>
        </w:rPr>
        <w:t>.</w:t>
      </w:r>
    </w:p>
    <w:p w:rsidR="00A06940" w:rsidRPr="00A06940" w:rsidRDefault="00A06940" w:rsidP="00A06940">
      <w:pPr>
        <w:pStyle w:val="afff1"/>
        <w:divId w:val="1767193717"/>
        <w:rPr>
          <w:b/>
        </w:rPr>
      </w:pPr>
      <w:bookmarkStart w:id="38" w:name="_Toc469402341"/>
      <w:bookmarkStart w:id="39" w:name="_Toc468273538"/>
      <w:bookmarkStart w:id="40" w:name="_Toc468273456"/>
      <w:bookmarkStart w:id="41" w:name="_Toc16510479"/>
      <w:bookmarkStart w:id="42" w:name="_Toc18603423"/>
      <w:bookmarkStart w:id="43" w:name="_Toc19179985"/>
      <w:bookmarkEnd w:id="37"/>
      <w:bookmarkEnd w:id="38"/>
      <w:bookmarkEnd w:id="39"/>
      <w:bookmarkEnd w:id="40"/>
      <w:r w:rsidRPr="00A06940">
        <w:rPr>
          <w:b/>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43"/>
    </w:p>
    <w:p w:rsidR="00A06940" w:rsidRDefault="00A06940" w:rsidP="002929B1">
      <w:pPr>
        <w:pStyle w:val="2"/>
        <w:spacing w:before="0"/>
        <w:divId w:val="1767193717"/>
        <w:rPr>
          <w:rFonts w:eastAsia="Times New Roman"/>
          <w:lang w:val="ru-RU"/>
        </w:rPr>
      </w:pPr>
    </w:p>
    <w:p w:rsidR="002929B1" w:rsidRDefault="004E1288" w:rsidP="002929B1">
      <w:pPr>
        <w:pStyle w:val="2"/>
        <w:spacing w:before="0"/>
        <w:divId w:val="1767193717"/>
        <w:rPr>
          <w:rFonts w:eastAsia="Times New Roman"/>
        </w:rPr>
      </w:pPr>
      <w:r w:rsidRPr="004E1288">
        <w:rPr>
          <w:rFonts w:eastAsia="Times New Roman"/>
        </w:rPr>
        <w:t>3.1</w:t>
      </w:r>
      <w:r w:rsidR="002A07E3">
        <w:rPr>
          <w:rFonts w:eastAsia="Times New Roman"/>
        </w:rPr>
        <w:t xml:space="preserve"> </w:t>
      </w:r>
      <w:r w:rsidR="002929B1">
        <w:rPr>
          <w:rFonts w:eastAsia="Times New Roman"/>
        </w:rPr>
        <w:t>«</w:t>
      </w:r>
      <w:r w:rsidRPr="004E1288">
        <w:rPr>
          <w:rFonts w:eastAsia="Times New Roman"/>
        </w:rPr>
        <w:t>Консервативное лечение</w:t>
      </w:r>
      <w:r w:rsidR="002929B1">
        <w:rPr>
          <w:rFonts w:eastAsia="Times New Roman"/>
        </w:rPr>
        <w:t>»</w:t>
      </w:r>
      <w:bookmarkEnd w:id="41"/>
      <w:bookmarkEnd w:id="42"/>
    </w:p>
    <w:p w:rsidR="00D24483" w:rsidRPr="00D24483" w:rsidRDefault="00B104EF" w:rsidP="002A07E3">
      <w:pPr>
        <w:pStyle w:val="afb"/>
        <w:numPr>
          <w:ilvl w:val="0"/>
          <w:numId w:val="22"/>
        </w:numPr>
        <w:spacing w:before="100" w:after="100"/>
        <w:ind w:left="0" w:firstLine="0"/>
        <w:divId w:val="1767193717"/>
      </w:pPr>
      <w:r w:rsidRPr="00D74813">
        <w:rPr>
          <w:b/>
        </w:rPr>
        <w:t xml:space="preserve">Рекомендуется </w:t>
      </w:r>
      <w:r w:rsidR="00D24483">
        <w:t>регулярное нанесение на открытые участки кожи солнцезащитных средств широкого спектра действия с высоким фактором защиты, а также ношение одежды и головных уборов, защищ</w:t>
      </w:r>
      <w:r w:rsidR="001324FC">
        <w:t>ающих от солнечного света [4, 1</w:t>
      </w:r>
      <w:r w:rsidR="001324FC">
        <w:rPr>
          <w:lang w:val="ru-RU"/>
        </w:rPr>
        <w:t>5</w:t>
      </w:r>
      <w:r w:rsidR="00D24483">
        <w:t xml:space="preserve">]. </w:t>
      </w:r>
    </w:p>
    <w:p w:rsidR="00D24483" w:rsidRPr="005E37DD" w:rsidRDefault="00B104EF" w:rsidP="002A07E3">
      <w:pPr>
        <w:pStyle w:val="afb"/>
        <w:spacing w:before="100" w:after="100"/>
        <w:ind w:firstLine="0"/>
        <w:divId w:val="1767193717"/>
      </w:pPr>
      <w:r w:rsidRPr="00D24483">
        <w:rPr>
          <w:b/>
        </w:rPr>
        <w:t xml:space="preserve">Уровень убедительности рекомендаций </w:t>
      </w:r>
      <w:r w:rsidR="00D24483" w:rsidRPr="005E37DD">
        <w:rPr>
          <w:b/>
          <w:lang w:val="en-US"/>
        </w:rPr>
        <w:t>B</w:t>
      </w:r>
      <w:r w:rsidRPr="005E37DD">
        <w:rPr>
          <w:b/>
        </w:rPr>
        <w:t xml:space="preserve"> </w:t>
      </w:r>
      <w:r w:rsidRPr="005E37DD">
        <w:t xml:space="preserve">(уровень достоверности доказательств – </w:t>
      </w:r>
      <w:r w:rsidR="00C246CD" w:rsidRPr="005E37DD">
        <w:t>2</w:t>
      </w:r>
      <w:r w:rsidR="00051F38" w:rsidRPr="005E37DD">
        <w:t>)</w:t>
      </w:r>
      <w:r w:rsidR="00D24483" w:rsidRPr="005E37DD">
        <w:t>.</w:t>
      </w:r>
    </w:p>
    <w:p w:rsidR="00B104EF" w:rsidRDefault="00B104EF" w:rsidP="002A07E3">
      <w:pPr>
        <w:pStyle w:val="afb"/>
        <w:spacing w:before="100" w:after="100"/>
        <w:ind w:firstLine="0"/>
        <w:divId w:val="1767193717"/>
        <w:rPr>
          <w:b/>
          <w:i/>
        </w:rPr>
      </w:pPr>
      <w:r w:rsidRPr="00025B62">
        <w:rPr>
          <w:b/>
        </w:rPr>
        <w:t>Комментарии:</w:t>
      </w:r>
      <w:r w:rsidRPr="001D40F8">
        <w:t xml:space="preserve"> </w:t>
      </w:r>
      <w:r w:rsidR="00D24483">
        <w:rPr>
          <w:rStyle w:val="affb"/>
        </w:rPr>
        <w:t>Основным в лечении является устранение воздействия лекарственного препарата или химического вещества, вызвавшего нежелательный эффект и ограничение солнечного (ультрафиолетового) облучения. Повышенная чувствительность к свету в некоторых случаях может сохраняться в течение нескольких недель или месяцев после отмены фотосенсибилизирующего препарата.</w:t>
      </w:r>
    </w:p>
    <w:p w:rsidR="00D919F6" w:rsidRPr="00D919F6" w:rsidRDefault="00D919F6" w:rsidP="002A07E3">
      <w:pPr>
        <w:pStyle w:val="afb"/>
        <w:numPr>
          <w:ilvl w:val="0"/>
          <w:numId w:val="15"/>
        </w:numPr>
        <w:spacing w:before="100" w:after="100"/>
        <w:ind w:left="0" w:firstLine="0"/>
        <w:divId w:val="1767193717"/>
        <w:rPr>
          <w:b/>
          <w:i/>
        </w:rPr>
      </w:pPr>
      <w:r w:rsidRPr="00D74813">
        <w:rPr>
          <w:b/>
        </w:rPr>
        <w:t>Рекомендуется</w:t>
      </w:r>
      <w:r w:rsidRPr="00D919F6">
        <w:t xml:space="preserve"> </w:t>
      </w:r>
      <w:r>
        <w:t>при сильном зуде назначение перорально одного из следующих антигистаминных препаратов:</w:t>
      </w:r>
    </w:p>
    <w:p w:rsidR="00D919F6" w:rsidRDefault="00D919F6" w:rsidP="002A07E3">
      <w:pPr>
        <w:pStyle w:val="afb"/>
        <w:spacing w:before="100" w:after="100"/>
        <w:ind w:firstLine="0"/>
        <w:divId w:val="1767193717"/>
      </w:pPr>
      <w:r>
        <w:t>лоратадин** 5-10 мг 1 раз в сутки в течение 7-10 дней [4]</w:t>
      </w:r>
      <w:r>
        <w:rPr>
          <w:rStyle w:val="affa"/>
        </w:rPr>
        <w:t>.</w:t>
      </w:r>
    </w:p>
    <w:p w:rsidR="00D919F6" w:rsidRPr="005E37DD" w:rsidRDefault="00D919F6" w:rsidP="002A07E3">
      <w:pPr>
        <w:pStyle w:val="afb"/>
        <w:spacing w:before="100" w:after="100"/>
        <w:ind w:firstLine="0"/>
        <w:divId w:val="1767193717"/>
      </w:pPr>
      <w:r>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w:t>
      </w:r>
    </w:p>
    <w:p w:rsidR="00D919F6" w:rsidRPr="005E37DD" w:rsidRDefault="00D847A2" w:rsidP="002A07E3">
      <w:pPr>
        <w:pStyle w:val="afb"/>
        <w:spacing w:before="100" w:after="100"/>
        <w:ind w:firstLine="0"/>
        <w:divId w:val="1767193717"/>
      </w:pPr>
      <w:r w:rsidRPr="005E37DD">
        <w:t>или</w:t>
      </w:r>
    </w:p>
    <w:p w:rsidR="00D847A2" w:rsidRPr="005E37DD" w:rsidRDefault="00D847A2" w:rsidP="00D847A2">
      <w:pPr>
        <w:pStyle w:val="afb"/>
        <w:spacing w:before="100" w:after="100"/>
        <w:ind w:firstLine="0"/>
        <w:divId w:val="1767193717"/>
      </w:pPr>
      <w:r w:rsidRPr="005E37DD">
        <w:t>цетиризин** 5-10 мг перорально 1 раз</w:t>
      </w:r>
      <w:r w:rsidR="001324FC">
        <w:t xml:space="preserve"> в сутки в течение 7-10 дней [1</w:t>
      </w:r>
      <w:r w:rsidR="001324FC">
        <w:rPr>
          <w:lang w:val="ru-RU"/>
        </w:rPr>
        <w:t>5</w:t>
      </w:r>
      <w:r w:rsidRPr="005E37DD">
        <w:t>]</w:t>
      </w:r>
      <w:r w:rsidRPr="005E37DD">
        <w:rPr>
          <w:rStyle w:val="affa"/>
        </w:rPr>
        <w:t>.</w:t>
      </w:r>
    </w:p>
    <w:p w:rsidR="00D847A2" w:rsidRPr="005E37DD" w:rsidRDefault="00D847A2"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w:t>
      </w:r>
    </w:p>
    <w:p w:rsidR="00D919F6" w:rsidRPr="005E37DD" w:rsidRDefault="00D919F6" w:rsidP="002A07E3">
      <w:pPr>
        <w:pStyle w:val="afb"/>
        <w:spacing w:before="100" w:after="100"/>
        <w:ind w:firstLine="0"/>
        <w:divId w:val="1767193717"/>
      </w:pPr>
      <w:r w:rsidRPr="005E37DD">
        <w:t xml:space="preserve">эбастин 5-20 мг перорально 1 </w:t>
      </w:r>
      <w:r w:rsidR="006139A5" w:rsidRPr="005E37DD">
        <w:t>раз в сутки в течение 7-10 дней</w:t>
      </w:r>
      <w:r w:rsidRPr="005E37DD">
        <w:t xml:space="preserve"> [</w:t>
      </w:r>
      <w:r w:rsidR="001324FC">
        <w:rPr>
          <w:lang w:val="ru-RU"/>
        </w:rPr>
        <w:t>16</w:t>
      </w:r>
      <w:r w:rsidRPr="005E37DD">
        <w:t>].</w:t>
      </w:r>
    </w:p>
    <w:p w:rsidR="00D919F6"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w:t>
      </w:r>
    </w:p>
    <w:p w:rsidR="00D919F6" w:rsidRPr="005E37DD" w:rsidRDefault="00D919F6" w:rsidP="002A07E3">
      <w:pPr>
        <w:pStyle w:val="afb"/>
        <w:spacing w:before="100" w:after="100"/>
        <w:ind w:firstLine="0"/>
        <w:divId w:val="1767193717"/>
      </w:pPr>
      <w:r w:rsidRPr="005E37DD">
        <w:t xml:space="preserve">или </w:t>
      </w:r>
    </w:p>
    <w:p w:rsidR="00D919F6" w:rsidRPr="005E37DD" w:rsidRDefault="006139A5" w:rsidP="002A07E3">
      <w:pPr>
        <w:pStyle w:val="afb"/>
        <w:spacing w:before="100" w:after="100"/>
        <w:ind w:firstLine="0"/>
        <w:divId w:val="1767193717"/>
      </w:pPr>
      <w:r w:rsidRPr="005E37DD">
        <w:t>левоцетиризин 5 мг перорально </w:t>
      </w:r>
      <w:r w:rsidR="00D919F6" w:rsidRPr="005E37DD">
        <w:t>1 раз в сутки в течение 7-10 дней [</w:t>
      </w:r>
      <w:r w:rsidR="001324FC">
        <w:rPr>
          <w:lang w:val="ru-RU"/>
        </w:rPr>
        <w:t>17</w:t>
      </w:r>
      <w:r w:rsidR="00D919F6" w:rsidRPr="005E37DD">
        <w:t>].</w:t>
      </w:r>
    </w:p>
    <w:p w:rsidR="00D919F6"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w:t>
      </w:r>
    </w:p>
    <w:p w:rsidR="00D919F6" w:rsidRPr="005E37DD" w:rsidRDefault="00D919F6" w:rsidP="002A07E3">
      <w:pPr>
        <w:pStyle w:val="afb"/>
        <w:numPr>
          <w:ilvl w:val="0"/>
          <w:numId w:val="15"/>
        </w:numPr>
        <w:spacing w:before="100" w:after="100"/>
        <w:ind w:left="0" w:firstLine="0"/>
        <w:divId w:val="1767193717"/>
      </w:pPr>
      <w:r w:rsidRPr="005E37DD">
        <w:rPr>
          <w:rStyle w:val="affa"/>
        </w:rPr>
        <w:t>Рекомендуются</w:t>
      </w:r>
      <w:r w:rsidRPr="005E37DD">
        <w:t xml:space="preserve"> на очаги эритемы и отёка кожи холодные компрессы ил</w:t>
      </w:r>
      <w:r w:rsidR="00A453D7" w:rsidRPr="005E37DD">
        <w:t>и влажно-высыхающие повязки [4,</w:t>
      </w:r>
      <w:r w:rsidR="001324FC">
        <w:rPr>
          <w:lang w:val="ru-RU"/>
        </w:rPr>
        <w:t>18,19</w:t>
      </w:r>
      <w:r w:rsidRPr="005E37DD">
        <w:t>].</w:t>
      </w:r>
    </w:p>
    <w:p w:rsidR="00D919F6"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ru-RU"/>
        </w:rPr>
        <w:t>С</w:t>
      </w:r>
      <w:r w:rsidRPr="005E37DD">
        <w:t xml:space="preserve"> (урове</w:t>
      </w:r>
      <w:r w:rsidR="00C246CD" w:rsidRPr="005E37DD">
        <w:t xml:space="preserve">нь достоверности доказательств </w:t>
      </w:r>
      <w:r w:rsidR="00C246CD" w:rsidRPr="005E37DD">
        <w:rPr>
          <w:lang w:val="ru-RU"/>
        </w:rPr>
        <w:t>4</w:t>
      </w:r>
      <w:r w:rsidRPr="005E37DD">
        <w:t>)</w:t>
      </w:r>
    </w:p>
    <w:p w:rsidR="00D919F6" w:rsidRPr="005E37DD" w:rsidRDefault="00D919F6" w:rsidP="002A07E3">
      <w:pPr>
        <w:pStyle w:val="afb"/>
        <w:numPr>
          <w:ilvl w:val="0"/>
          <w:numId w:val="15"/>
        </w:numPr>
        <w:spacing w:before="100" w:after="100"/>
        <w:ind w:left="0" w:firstLine="0"/>
        <w:divId w:val="1767193717"/>
      </w:pPr>
      <w:r w:rsidRPr="005E37DD">
        <w:rPr>
          <w:rStyle w:val="affa"/>
        </w:rPr>
        <w:t xml:space="preserve">Рекомендуются </w:t>
      </w:r>
      <w:r w:rsidRPr="005E37DD">
        <w:t>влажно-высыхающие повязки с 1% раствором танина, 2% раствором борной кислоты наружно 2-3 раза в сутки в течение 3-7 дней [</w:t>
      </w:r>
      <w:r w:rsidR="00C34F30" w:rsidRPr="005E37DD">
        <w:rPr>
          <w:lang w:val="ru-RU"/>
        </w:rPr>
        <w:t>16</w:t>
      </w:r>
      <w:r w:rsidR="00A453D7" w:rsidRPr="005E37DD">
        <w:rPr>
          <w:lang w:val="ru-RU"/>
        </w:rPr>
        <w:t>,</w:t>
      </w:r>
      <w:r w:rsidR="00C34F30" w:rsidRPr="005E37DD">
        <w:rPr>
          <w:lang w:val="ru-RU"/>
        </w:rPr>
        <w:t>18</w:t>
      </w:r>
      <w:r w:rsidR="001324FC">
        <w:rPr>
          <w:lang w:val="ru-RU"/>
        </w:rPr>
        <w:t>,20</w:t>
      </w:r>
      <w:r w:rsidRPr="005E37DD">
        <w:t>].</w:t>
      </w:r>
    </w:p>
    <w:p w:rsidR="00D919F6"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(уровен</w:t>
      </w:r>
      <w:r w:rsidR="00C246CD" w:rsidRPr="005E37DD">
        <w:t xml:space="preserve">ь достоверности доказательств </w:t>
      </w:r>
      <w:r w:rsidR="00B32A95" w:rsidRPr="005E37DD">
        <w:rPr>
          <w:lang w:val="ru-RU"/>
        </w:rPr>
        <w:t>4</w:t>
      </w:r>
      <w:r w:rsidRPr="005E37DD">
        <w:t>) </w:t>
      </w:r>
    </w:p>
    <w:p w:rsidR="00D919F6" w:rsidRPr="005E37DD" w:rsidRDefault="00D919F6" w:rsidP="002A07E3">
      <w:pPr>
        <w:pStyle w:val="afb"/>
        <w:numPr>
          <w:ilvl w:val="0"/>
          <w:numId w:val="15"/>
        </w:numPr>
        <w:spacing w:before="100" w:after="100"/>
        <w:ind w:left="0" w:firstLine="0"/>
        <w:divId w:val="1767193717"/>
      </w:pPr>
      <w:r w:rsidRPr="005E37DD">
        <w:rPr>
          <w:rStyle w:val="affa"/>
        </w:rPr>
        <w:t>Рекомендуется</w:t>
      </w:r>
      <w:r w:rsidRPr="005E37DD">
        <w:t xml:space="preserve"> назначение наружно одного из топических глюкокортикостероидных препаратов</w:t>
      </w:r>
      <w:r w:rsidR="00687713">
        <w:rPr>
          <w:lang w:val="ru-RU"/>
        </w:rPr>
        <w:t>,  курс лечения 2-4 недели</w:t>
      </w:r>
      <w:r w:rsidRPr="005E37DD">
        <w:t>:</w:t>
      </w:r>
    </w:p>
    <w:p w:rsidR="00D919F6" w:rsidRPr="001324FC" w:rsidRDefault="00D919F6" w:rsidP="002A07E3">
      <w:pPr>
        <w:pStyle w:val="afb"/>
        <w:spacing w:before="100" w:after="100"/>
        <w:ind w:firstLine="0"/>
        <w:divId w:val="1767193717"/>
        <w:rPr>
          <w:lang w:val="ru-RU"/>
        </w:rPr>
      </w:pPr>
      <w:r w:rsidRPr="005E37DD">
        <w:t>мометазона фуроат** крем, лосьон, мазь 1-2 раза в сутки в виде аппликаций</w:t>
      </w:r>
      <w:r w:rsidRPr="005E37DD">
        <w:rPr>
          <w:rStyle w:val="affa"/>
        </w:rPr>
        <w:t xml:space="preserve"> [</w:t>
      </w:r>
      <w:r w:rsidR="001324FC" w:rsidRPr="001324FC">
        <w:rPr>
          <w:rStyle w:val="affa"/>
          <w:b w:val="0"/>
          <w:lang w:val="ru-RU"/>
        </w:rPr>
        <w:t>21,22</w:t>
      </w:r>
      <w:r w:rsidRPr="005E37DD">
        <w:t>].</w:t>
      </w:r>
    </w:p>
    <w:p w:rsidR="00D919F6"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w:t>
      </w:r>
      <w:r w:rsidRPr="005E37DD">
        <w:rPr>
          <w:rStyle w:val="affa"/>
        </w:rPr>
        <w:t xml:space="preserve">  </w:t>
      </w:r>
    </w:p>
    <w:p w:rsidR="0078693D" w:rsidRPr="005E37DD" w:rsidRDefault="0078693D" w:rsidP="0078693D">
      <w:pPr>
        <w:tabs>
          <w:tab w:val="left" w:pos="0"/>
        </w:tabs>
        <w:autoSpaceDE w:val="0"/>
        <w:ind w:firstLine="0"/>
        <w:textAlignment w:val="center"/>
        <w:divId w:val="1767193717"/>
        <w:rPr>
          <w:spacing w:val="2"/>
          <w:szCs w:val="24"/>
        </w:rPr>
      </w:pPr>
      <w:r w:rsidRPr="005E37DD">
        <w:rPr>
          <w:b/>
          <w:bCs/>
        </w:rPr>
        <w:t xml:space="preserve">Комментарии: </w:t>
      </w:r>
      <w:r w:rsidRPr="005E37DD">
        <w:rPr>
          <w:i/>
        </w:rPr>
        <w:t>Противопоказанием к назначению препарата мометазон является детский возраст до 2 лет.</w:t>
      </w:r>
    </w:p>
    <w:p w:rsidR="00D919F6" w:rsidRPr="005E37DD" w:rsidRDefault="0078693D" w:rsidP="002A07E3">
      <w:pPr>
        <w:pStyle w:val="afb"/>
        <w:spacing w:before="100" w:after="100"/>
        <w:ind w:firstLine="0"/>
        <w:divId w:val="1767193717"/>
      </w:pPr>
      <w:r w:rsidRPr="005E37DD">
        <w:t>или</w:t>
      </w:r>
    </w:p>
    <w:p w:rsidR="00D919F6" w:rsidRPr="005E37DD" w:rsidRDefault="00D919F6" w:rsidP="002A07E3">
      <w:pPr>
        <w:pStyle w:val="afb"/>
        <w:spacing w:before="100" w:after="100"/>
        <w:ind w:firstLine="0"/>
        <w:divId w:val="1767193717"/>
      </w:pPr>
      <w:r w:rsidRPr="005E37DD">
        <w:t xml:space="preserve">метилпреднизолона ацепонат** крем, мазь, эмульсия 1-2 раза в сутки в виде аппликаций </w:t>
      </w:r>
      <w:r w:rsidRPr="005E37DD">
        <w:rPr>
          <w:rStyle w:val="affa"/>
        </w:rPr>
        <w:t>[</w:t>
      </w:r>
      <w:r w:rsidR="001324FC">
        <w:rPr>
          <w:lang w:val="ru-RU"/>
        </w:rPr>
        <w:t>21,22</w:t>
      </w:r>
      <w:r w:rsidR="00C34F30" w:rsidRPr="005E37DD">
        <w:rPr>
          <w:lang w:val="ru-RU"/>
        </w:rPr>
        <w:t xml:space="preserve"> </w:t>
      </w:r>
      <w:r w:rsidRPr="005E37DD">
        <w:t>].</w:t>
      </w:r>
    </w:p>
    <w:p w:rsidR="00D919F6" w:rsidRPr="005E37DD" w:rsidRDefault="00D919F6" w:rsidP="002A07E3">
      <w:pPr>
        <w:pStyle w:val="afb"/>
        <w:spacing w:before="100" w:after="100"/>
        <w:ind w:firstLine="0"/>
        <w:divId w:val="1767193717"/>
        <w:rPr>
          <w:lang w:val="en-US"/>
        </w:rPr>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w:t>
      </w:r>
    </w:p>
    <w:p w:rsidR="0078693D" w:rsidRPr="005E37DD" w:rsidRDefault="0078693D" w:rsidP="0078693D">
      <w:pPr>
        <w:tabs>
          <w:tab w:val="left" w:pos="0"/>
        </w:tabs>
        <w:autoSpaceDE w:val="0"/>
        <w:ind w:firstLine="0"/>
        <w:textAlignment w:val="center"/>
        <w:divId w:val="1767193717"/>
        <w:rPr>
          <w:spacing w:val="2"/>
          <w:szCs w:val="24"/>
        </w:rPr>
      </w:pPr>
      <w:r w:rsidRPr="005E37DD">
        <w:rPr>
          <w:b/>
          <w:bCs/>
        </w:rPr>
        <w:t xml:space="preserve">Комментарии: </w:t>
      </w:r>
      <w:r w:rsidRPr="005E37DD">
        <w:rPr>
          <w:i/>
        </w:rPr>
        <w:t>Противопоказанием к назначению крема, мази, мази (жирной), эмульсии является детский возраст до 4 месяцев.</w:t>
      </w:r>
    </w:p>
    <w:p w:rsidR="00D919F6" w:rsidRPr="005E37DD" w:rsidRDefault="00D919F6" w:rsidP="002A07E3">
      <w:pPr>
        <w:pStyle w:val="afb"/>
        <w:spacing w:before="100" w:after="100"/>
        <w:ind w:firstLine="0"/>
        <w:divId w:val="1767193717"/>
      </w:pPr>
      <w:r w:rsidRPr="005E37DD">
        <w:t>или</w:t>
      </w:r>
    </w:p>
    <w:p w:rsidR="00D919F6" w:rsidRPr="005E37DD" w:rsidRDefault="00D919F6" w:rsidP="002A07E3">
      <w:pPr>
        <w:pStyle w:val="afb"/>
        <w:spacing w:before="100" w:after="100"/>
        <w:ind w:firstLine="0"/>
        <w:divId w:val="1767193717"/>
      </w:pPr>
      <w:r w:rsidRPr="005E37DD">
        <w:t xml:space="preserve">алклометазона дипропионат крем, мазь 1-2 раза в сутки в виде аппликаций </w:t>
      </w:r>
      <w:r w:rsidRPr="005E37DD">
        <w:rPr>
          <w:rStyle w:val="affa"/>
        </w:rPr>
        <w:t>[</w:t>
      </w:r>
      <w:r w:rsidR="001324FC">
        <w:rPr>
          <w:lang w:val="ru-RU"/>
        </w:rPr>
        <w:t>21</w:t>
      </w:r>
      <w:r w:rsidR="001324FC">
        <w:t>, 2</w:t>
      </w:r>
      <w:r w:rsidR="001324FC">
        <w:rPr>
          <w:lang w:val="ru-RU"/>
        </w:rPr>
        <w:t>2</w:t>
      </w:r>
      <w:r w:rsidRPr="005E37DD">
        <w:t>].</w:t>
      </w:r>
    </w:p>
    <w:p w:rsidR="00EF3658" w:rsidRPr="005E37DD" w:rsidRDefault="00D919F6" w:rsidP="002A07E3">
      <w:pPr>
        <w:pStyle w:val="afb"/>
        <w:spacing w:before="100" w:after="100"/>
        <w:ind w:firstLine="0"/>
        <w:divId w:val="1767193717"/>
        <w:rPr>
          <w:lang w:val="en-US"/>
        </w:rPr>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  </w:t>
      </w:r>
    </w:p>
    <w:p w:rsidR="0078693D" w:rsidRPr="005E37DD" w:rsidRDefault="0078693D" w:rsidP="0078693D">
      <w:pPr>
        <w:tabs>
          <w:tab w:val="left" w:pos="0"/>
        </w:tabs>
        <w:autoSpaceDE w:val="0"/>
        <w:ind w:firstLine="0"/>
        <w:textAlignment w:val="center"/>
        <w:divId w:val="1767193717"/>
        <w:rPr>
          <w:spacing w:val="2"/>
          <w:szCs w:val="24"/>
        </w:rPr>
      </w:pPr>
      <w:r w:rsidRPr="005E37DD">
        <w:rPr>
          <w:b/>
          <w:bCs/>
        </w:rPr>
        <w:t xml:space="preserve">Комментарии: </w:t>
      </w:r>
      <w:r w:rsidRPr="005E37DD">
        <w:rPr>
          <w:i/>
        </w:rPr>
        <w:t>Противопоказанием к назначению алклометазона крем 0,05%, мазь 0,05% является детский возраст до 6 месяцев</w:t>
      </w:r>
      <w:r w:rsidRPr="005E37DD">
        <w:t>.</w:t>
      </w:r>
    </w:p>
    <w:p w:rsidR="00EF3658" w:rsidRPr="005E37DD" w:rsidRDefault="00D919F6" w:rsidP="002A07E3">
      <w:pPr>
        <w:pStyle w:val="afb"/>
        <w:spacing w:before="100" w:after="100"/>
        <w:ind w:firstLine="0"/>
        <w:divId w:val="1767193717"/>
      </w:pPr>
      <w:r w:rsidRPr="005E37DD">
        <w:t>или</w:t>
      </w:r>
    </w:p>
    <w:p w:rsidR="00EF3658" w:rsidRPr="005E37DD" w:rsidRDefault="00D919F6" w:rsidP="002A07E3">
      <w:pPr>
        <w:pStyle w:val="afb"/>
        <w:spacing w:before="100" w:after="100"/>
        <w:ind w:firstLine="0"/>
        <w:divId w:val="1767193717"/>
      </w:pPr>
      <w:r w:rsidRPr="005E37DD">
        <w:t xml:space="preserve">бетаметазона валерат** крем, мазь 1-2 раза в сутки в виде аппликаций </w:t>
      </w:r>
      <w:r w:rsidRPr="005E37DD">
        <w:rPr>
          <w:rStyle w:val="affa"/>
        </w:rPr>
        <w:t>[</w:t>
      </w:r>
      <w:r w:rsidR="001324FC">
        <w:rPr>
          <w:rStyle w:val="affa"/>
          <w:lang w:val="ru-RU"/>
        </w:rPr>
        <w:t>2</w:t>
      </w:r>
      <w:r w:rsidR="001324FC">
        <w:t>1, 2</w:t>
      </w:r>
      <w:r w:rsidR="001324FC">
        <w:rPr>
          <w:lang w:val="ru-RU"/>
        </w:rPr>
        <w:t>2</w:t>
      </w:r>
      <w:r w:rsidRPr="005E37DD">
        <w:t>].</w:t>
      </w:r>
    </w:p>
    <w:p w:rsidR="00EF3658" w:rsidRPr="005E37DD" w:rsidRDefault="00D919F6" w:rsidP="002A07E3">
      <w:pPr>
        <w:pStyle w:val="afb"/>
        <w:spacing w:before="100" w:after="100"/>
        <w:ind w:firstLine="0"/>
        <w:divId w:val="1767193717"/>
        <w:rPr>
          <w:lang w:val="en-US"/>
        </w:rPr>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 </w:t>
      </w:r>
    </w:p>
    <w:p w:rsidR="0078693D" w:rsidRPr="005E37DD" w:rsidRDefault="0078693D" w:rsidP="0078693D">
      <w:pPr>
        <w:tabs>
          <w:tab w:val="left" w:pos="0"/>
        </w:tabs>
        <w:autoSpaceDE w:val="0"/>
        <w:ind w:firstLine="0"/>
        <w:textAlignment w:val="center"/>
        <w:divId w:val="1767193717"/>
      </w:pPr>
      <w:r w:rsidRPr="005E37DD">
        <w:rPr>
          <w:b/>
          <w:bCs/>
        </w:rPr>
        <w:t xml:space="preserve">Комментарии: </w:t>
      </w:r>
      <w:r w:rsidRPr="005E37DD">
        <w:rPr>
          <w:i/>
        </w:rPr>
        <w:t xml:space="preserve">Противопоказанием к назначению препарата бетаметазон крем 0,1 %, мазь 0,1 % является детский возраст до 6 месяцев. </w:t>
      </w:r>
    </w:p>
    <w:p w:rsidR="00EF3658" w:rsidRPr="005E37DD" w:rsidRDefault="00D919F6" w:rsidP="002A07E3">
      <w:pPr>
        <w:pStyle w:val="afb"/>
        <w:spacing w:before="100" w:after="100"/>
        <w:ind w:firstLine="0"/>
        <w:divId w:val="1767193717"/>
      </w:pPr>
      <w:r w:rsidRPr="005E37DD">
        <w:t>или</w:t>
      </w:r>
    </w:p>
    <w:p w:rsidR="00EF3658" w:rsidRPr="005E37DD" w:rsidRDefault="00D919F6" w:rsidP="002A07E3">
      <w:pPr>
        <w:pStyle w:val="afb"/>
        <w:spacing w:before="100" w:after="100"/>
        <w:ind w:firstLine="0"/>
        <w:divId w:val="1767193717"/>
      </w:pPr>
      <w:r w:rsidRPr="005E37DD">
        <w:t xml:space="preserve">бетаметазона дипропионат** спрей, крем, мазь 1-2 раза в сутки в виде аппликаций </w:t>
      </w:r>
      <w:r w:rsidRPr="005E37DD">
        <w:rPr>
          <w:rStyle w:val="affa"/>
        </w:rPr>
        <w:t>[</w:t>
      </w:r>
      <w:r w:rsidR="001324FC" w:rsidRPr="001324FC">
        <w:rPr>
          <w:rStyle w:val="affa"/>
          <w:b w:val="0"/>
          <w:lang w:val="ru-RU"/>
        </w:rPr>
        <w:t>2</w:t>
      </w:r>
      <w:r w:rsidR="001324FC">
        <w:t>1, 2</w:t>
      </w:r>
      <w:r w:rsidR="001324FC">
        <w:rPr>
          <w:lang w:val="ru-RU"/>
        </w:rPr>
        <w:t>2</w:t>
      </w:r>
      <w:r w:rsidRPr="005E37DD">
        <w:t>].</w:t>
      </w:r>
    </w:p>
    <w:p w:rsidR="00EF3658"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 </w:t>
      </w:r>
    </w:p>
    <w:p w:rsidR="00EF3658" w:rsidRPr="005E37DD" w:rsidRDefault="00D919F6" w:rsidP="002A07E3">
      <w:pPr>
        <w:pStyle w:val="afb"/>
        <w:spacing w:before="100" w:after="100"/>
        <w:ind w:firstLine="0"/>
        <w:divId w:val="1767193717"/>
      </w:pPr>
      <w:r w:rsidRPr="005E37DD">
        <w:t>или</w:t>
      </w:r>
    </w:p>
    <w:p w:rsidR="00EF3658" w:rsidRPr="005E37DD" w:rsidRDefault="00D919F6" w:rsidP="002A07E3">
      <w:pPr>
        <w:pStyle w:val="afb"/>
        <w:spacing w:before="100" w:after="100"/>
        <w:ind w:firstLine="0"/>
        <w:divId w:val="1767193717"/>
      </w:pPr>
      <w:r w:rsidRPr="005E37DD">
        <w:t xml:space="preserve">флутиказона пропионат крем, мазь 1-2 раза в сутки в виде аппликаций </w:t>
      </w:r>
      <w:r w:rsidRPr="005E37DD">
        <w:rPr>
          <w:rStyle w:val="affa"/>
        </w:rPr>
        <w:t>[</w:t>
      </w:r>
      <w:r w:rsidR="001324FC" w:rsidRPr="001324FC">
        <w:rPr>
          <w:rStyle w:val="affa"/>
          <w:b w:val="0"/>
          <w:lang w:val="ru-RU"/>
        </w:rPr>
        <w:t>2</w:t>
      </w:r>
      <w:r w:rsidR="001324FC" w:rsidRPr="001324FC">
        <w:t>1</w:t>
      </w:r>
      <w:r w:rsidR="00C34F30" w:rsidRPr="001324FC">
        <w:rPr>
          <w:lang w:val="ru-RU"/>
        </w:rPr>
        <w:t xml:space="preserve"> </w:t>
      </w:r>
      <w:r w:rsidR="001324FC" w:rsidRPr="001324FC">
        <w:t>, 2</w:t>
      </w:r>
      <w:r w:rsidR="001324FC">
        <w:rPr>
          <w:lang w:val="ru-RU"/>
        </w:rPr>
        <w:t>2</w:t>
      </w:r>
      <w:r w:rsidRPr="005E37DD">
        <w:t>].</w:t>
      </w:r>
    </w:p>
    <w:p w:rsidR="00EF3658" w:rsidRPr="005E37DD" w:rsidRDefault="00D919F6" w:rsidP="002A07E3">
      <w:pPr>
        <w:pStyle w:val="afb"/>
        <w:spacing w:before="100" w:after="100"/>
        <w:ind w:firstLine="0"/>
        <w:divId w:val="1767193717"/>
        <w:rPr>
          <w:lang w:val="en-US"/>
        </w:rPr>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(уровень достоверности доказательств </w:t>
      </w:r>
      <w:r w:rsidR="00C246CD" w:rsidRPr="005E37DD">
        <w:rPr>
          <w:lang w:val="ru-RU"/>
        </w:rPr>
        <w:t>4</w:t>
      </w:r>
      <w:r w:rsidRPr="005E37DD">
        <w:t>) </w:t>
      </w:r>
    </w:p>
    <w:p w:rsidR="00183066" w:rsidRPr="005E37DD" w:rsidRDefault="00183066" w:rsidP="00183066">
      <w:pPr>
        <w:tabs>
          <w:tab w:val="left" w:pos="0"/>
        </w:tabs>
        <w:autoSpaceDE w:val="0"/>
        <w:ind w:firstLine="0"/>
        <w:textAlignment w:val="center"/>
        <w:divId w:val="1767193717"/>
        <w:rPr>
          <w:spacing w:val="2"/>
          <w:szCs w:val="24"/>
        </w:rPr>
      </w:pPr>
      <w:r w:rsidRPr="005E37DD">
        <w:rPr>
          <w:b/>
          <w:bCs/>
        </w:rPr>
        <w:t xml:space="preserve">Комментарии: </w:t>
      </w:r>
      <w:r w:rsidRPr="005E37DD">
        <w:rPr>
          <w:i/>
        </w:rPr>
        <w:t>Противопоказанием к назначению</w:t>
      </w:r>
      <w:r w:rsidRPr="005E37DD">
        <w:t xml:space="preserve">  </w:t>
      </w:r>
      <w:r w:rsidRPr="005E37DD">
        <w:rPr>
          <w:i/>
        </w:rPr>
        <w:t>препарата флутиказона пропионат крем, мазь является детский возраст до 1 года.</w:t>
      </w:r>
    </w:p>
    <w:p w:rsidR="00EF3658" w:rsidRPr="005E37DD" w:rsidRDefault="00D919F6" w:rsidP="002A07E3">
      <w:pPr>
        <w:pStyle w:val="afb"/>
        <w:spacing w:before="100" w:after="100"/>
        <w:ind w:firstLine="0"/>
        <w:divId w:val="1767193717"/>
      </w:pPr>
      <w:r w:rsidRPr="005E37DD">
        <w:t>или</w:t>
      </w:r>
    </w:p>
    <w:p w:rsidR="00EF3658" w:rsidRPr="005E37DD" w:rsidRDefault="00D919F6" w:rsidP="002A07E3">
      <w:pPr>
        <w:pStyle w:val="afb"/>
        <w:spacing w:before="100" w:after="100"/>
        <w:ind w:firstLine="0"/>
        <w:divId w:val="1767193717"/>
      </w:pPr>
      <w:r w:rsidRPr="005E37DD">
        <w:t xml:space="preserve">гидрокортизона бутират крем, мазь 1-2 раза в сутки в виде аппликаций </w:t>
      </w:r>
      <w:r w:rsidRPr="005E37DD">
        <w:rPr>
          <w:rStyle w:val="affa"/>
        </w:rPr>
        <w:t>[</w:t>
      </w:r>
      <w:r w:rsidR="001324FC" w:rsidRPr="001324FC">
        <w:rPr>
          <w:rStyle w:val="affa"/>
          <w:b w:val="0"/>
          <w:lang w:val="ru-RU"/>
        </w:rPr>
        <w:t>2</w:t>
      </w:r>
      <w:r w:rsidR="00C34F30" w:rsidRPr="005E37DD">
        <w:t>1</w:t>
      </w:r>
      <w:r w:rsidR="00C34F30" w:rsidRPr="005E37DD">
        <w:rPr>
          <w:lang w:val="ru-RU"/>
        </w:rPr>
        <w:t xml:space="preserve"> </w:t>
      </w:r>
      <w:r w:rsidR="001324FC">
        <w:t>, 2</w:t>
      </w:r>
      <w:r w:rsidR="001324FC">
        <w:rPr>
          <w:lang w:val="ru-RU"/>
        </w:rPr>
        <w:t>2</w:t>
      </w:r>
      <w:r w:rsidRPr="005E37DD">
        <w:t>].</w:t>
      </w:r>
    </w:p>
    <w:p w:rsidR="00EF3658" w:rsidRPr="005E37DD" w:rsidRDefault="00D919F6" w:rsidP="002A07E3">
      <w:pPr>
        <w:pStyle w:val="afb"/>
        <w:spacing w:before="100" w:after="100"/>
        <w:ind w:firstLine="0"/>
        <w:divId w:val="1767193717"/>
        <w:rPr>
          <w:lang w:val="ru-RU"/>
        </w:rPr>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(уровень достоверности доказательств </w:t>
      </w:r>
      <w:r w:rsidR="00C246CD" w:rsidRPr="005E37DD">
        <w:rPr>
          <w:lang w:val="ru-RU"/>
        </w:rPr>
        <w:t>4</w:t>
      </w:r>
      <w:r w:rsidRPr="005E37DD">
        <w:t>) </w:t>
      </w:r>
    </w:p>
    <w:p w:rsidR="00183066" w:rsidRPr="005E37DD" w:rsidRDefault="00183066" w:rsidP="00183066">
      <w:pPr>
        <w:tabs>
          <w:tab w:val="left" w:pos="0"/>
        </w:tabs>
        <w:autoSpaceDE w:val="0"/>
        <w:ind w:firstLine="0"/>
        <w:textAlignment w:val="center"/>
        <w:divId w:val="1767193717"/>
        <w:rPr>
          <w:spacing w:val="2"/>
          <w:szCs w:val="24"/>
        </w:rPr>
      </w:pPr>
      <w:r w:rsidRPr="005E37DD">
        <w:rPr>
          <w:b/>
          <w:bCs/>
        </w:rPr>
        <w:t xml:space="preserve">Комментарии: </w:t>
      </w:r>
      <w:r w:rsidRPr="005E37DD">
        <w:rPr>
          <w:i/>
        </w:rPr>
        <w:t>Противопоказанием к назначению</w:t>
      </w:r>
      <w:r w:rsidRPr="005E37DD">
        <w:t xml:space="preserve"> препарата </w:t>
      </w:r>
      <w:r w:rsidRPr="005E37DD">
        <w:rPr>
          <w:i/>
        </w:rPr>
        <w:t>гидрокортизона бутират крем, мазь является детский возраст до 6-месячного возраста.</w:t>
      </w:r>
      <w:r w:rsidRPr="005E37DD">
        <w:rPr>
          <w:b/>
          <w:bCs/>
          <w:i/>
        </w:rPr>
        <w:t xml:space="preserve"> </w:t>
      </w:r>
    </w:p>
    <w:p w:rsidR="00EF3658" w:rsidRPr="005E37DD" w:rsidRDefault="00D919F6" w:rsidP="002A07E3">
      <w:pPr>
        <w:pStyle w:val="afb"/>
        <w:spacing w:before="100" w:after="100"/>
        <w:ind w:firstLine="0"/>
        <w:divId w:val="1767193717"/>
      </w:pPr>
      <w:r w:rsidRPr="005E37DD">
        <w:t>или</w:t>
      </w:r>
    </w:p>
    <w:p w:rsidR="00EF3658" w:rsidRPr="005E37DD" w:rsidRDefault="00D919F6" w:rsidP="002A07E3">
      <w:pPr>
        <w:pStyle w:val="afb"/>
        <w:spacing w:before="100" w:after="100"/>
        <w:ind w:firstLine="0"/>
        <w:divId w:val="1767193717"/>
      </w:pPr>
      <w:r w:rsidRPr="005E37DD">
        <w:t xml:space="preserve">клобетазола пропионат крем, мазь 1-2 раза в сутки в виде аппликаций </w:t>
      </w:r>
      <w:r w:rsidRPr="005E37DD">
        <w:rPr>
          <w:rStyle w:val="affa"/>
        </w:rPr>
        <w:t>[</w:t>
      </w:r>
      <w:r w:rsidR="001324FC" w:rsidRPr="001324FC">
        <w:rPr>
          <w:rStyle w:val="affa"/>
          <w:b w:val="0"/>
          <w:lang w:val="ru-RU"/>
        </w:rPr>
        <w:t>2</w:t>
      </w:r>
      <w:r w:rsidR="00C34F30" w:rsidRPr="005E37DD">
        <w:t>1</w:t>
      </w:r>
      <w:r w:rsidR="00C34F30" w:rsidRPr="005E37DD">
        <w:rPr>
          <w:lang w:val="ru-RU"/>
        </w:rPr>
        <w:t xml:space="preserve"> </w:t>
      </w:r>
      <w:r w:rsidR="001324FC">
        <w:t>, 2</w:t>
      </w:r>
      <w:r w:rsidR="001324FC">
        <w:rPr>
          <w:lang w:val="ru-RU"/>
        </w:rPr>
        <w:t>2</w:t>
      </w:r>
      <w:r w:rsidR="00C34F30" w:rsidRPr="005E37DD">
        <w:rPr>
          <w:lang w:val="ru-RU"/>
        </w:rPr>
        <w:t xml:space="preserve"> </w:t>
      </w:r>
      <w:r w:rsidRPr="005E37DD">
        <w:t>].</w:t>
      </w:r>
    </w:p>
    <w:p w:rsidR="00EF3658"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 </w:t>
      </w:r>
    </w:p>
    <w:p w:rsidR="00183066" w:rsidRPr="005E37DD" w:rsidRDefault="00183066" w:rsidP="00183066">
      <w:pPr>
        <w:tabs>
          <w:tab w:val="left" w:pos="0"/>
        </w:tabs>
        <w:autoSpaceDE w:val="0"/>
        <w:ind w:firstLine="0"/>
        <w:textAlignment w:val="center"/>
        <w:divId w:val="1767193717"/>
        <w:rPr>
          <w:spacing w:val="2"/>
          <w:szCs w:val="24"/>
        </w:rPr>
      </w:pPr>
      <w:r w:rsidRPr="005E37DD">
        <w:rPr>
          <w:b/>
          <w:bCs/>
        </w:rPr>
        <w:t xml:space="preserve">Комментарии: </w:t>
      </w:r>
      <w:r w:rsidRPr="005E37DD">
        <w:rPr>
          <w:i/>
        </w:rPr>
        <w:t>Противопоказанием к назначению препарата клобетазол является детский возраст до 1 года.</w:t>
      </w:r>
    </w:p>
    <w:p w:rsidR="00EF3658" w:rsidRPr="005E37DD" w:rsidRDefault="00D919F6" w:rsidP="002A07E3">
      <w:pPr>
        <w:pStyle w:val="afb"/>
        <w:spacing w:before="100" w:after="100"/>
        <w:ind w:firstLine="0"/>
        <w:divId w:val="1767193717"/>
      </w:pPr>
      <w:r w:rsidRPr="005E37DD">
        <w:rPr>
          <w:rStyle w:val="affa"/>
        </w:rPr>
        <w:t>Комментарии:</w:t>
      </w:r>
      <w:r w:rsidRPr="005E37DD">
        <w:t xml:space="preserve"> </w:t>
      </w:r>
      <w:r w:rsidRPr="005E37DD">
        <w:rPr>
          <w:rStyle w:val="affb"/>
        </w:rPr>
        <w:t>При лечении острых воспалительных явлений глюкокортикостероиды назначают в форме эмульсии, спрея, лосьона или крема.</w:t>
      </w:r>
    </w:p>
    <w:p w:rsidR="00EF3658" w:rsidRPr="005E37DD" w:rsidRDefault="00321E39" w:rsidP="00321E39">
      <w:pPr>
        <w:pStyle w:val="afb"/>
        <w:numPr>
          <w:ilvl w:val="0"/>
          <w:numId w:val="15"/>
        </w:numPr>
        <w:spacing w:before="100" w:after="100"/>
        <w:ind w:left="0" w:firstLine="0"/>
        <w:divId w:val="1767193717"/>
      </w:pPr>
      <w:r w:rsidRPr="005E37DD">
        <w:rPr>
          <w:rStyle w:val="affa"/>
        </w:rPr>
        <w:t>Рекомендуются</w:t>
      </w:r>
      <w:r w:rsidRPr="005E37DD">
        <w:t xml:space="preserve"> </w:t>
      </w:r>
      <w:r w:rsidR="00D919F6" w:rsidRPr="00321E39">
        <w:rPr>
          <w:rStyle w:val="affb"/>
          <w:i w:val="0"/>
        </w:rPr>
        <w:t>В некоторых с</w:t>
      </w:r>
      <w:r w:rsidR="006139A5" w:rsidRPr="00321E39">
        <w:rPr>
          <w:rStyle w:val="affb"/>
          <w:i w:val="0"/>
        </w:rPr>
        <w:t>лучаях могут быть рекомендованы</w:t>
      </w:r>
      <w:r w:rsidR="00D919F6" w:rsidRPr="00321E39">
        <w:rPr>
          <w:rStyle w:val="affb"/>
          <w:i w:val="0"/>
        </w:rPr>
        <w:t xml:space="preserve"> анальгетики</w:t>
      </w:r>
      <w:r w:rsidR="00D919F6" w:rsidRPr="005E37DD">
        <w:t xml:space="preserve"> [</w:t>
      </w:r>
      <w:r w:rsidR="00C34F30" w:rsidRPr="005E37DD">
        <w:rPr>
          <w:lang w:val="ru-RU"/>
        </w:rPr>
        <w:t>2</w:t>
      </w:r>
      <w:r w:rsidR="001324FC">
        <w:rPr>
          <w:lang w:val="ru-RU"/>
        </w:rPr>
        <w:t>3</w:t>
      </w:r>
      <w:r w:rsidR="00D919F6" w:rsidRPr="005E37DD">
        <w:t>].   </w:t>
      </w:r>
    </w:p>
    <w:p w:rsidR="00EF3658" w:rsidRPr="005E37DD" w:rsidRDefault="00D919F6" w:rsidP="002A07E3">
      <w:pPr>
        <w:pStyle w:val="afb"/>
        <w:spacing w:before="100" w:after="100"/>
        <w:ind w:firstLine="0"/>
        <w:divId w:val="1767193717"/>
      </w:pPr>
      <w:r w:rsidRPr="005E37DD">
        <w:rPr>
          <w:rStyle w:val="affa"/>
        </w:rPr>
        <w:t xml:space="preserve">Уровень убедительности рекомендаций </w:t>
      </w:r>
      <w:r w:rsidRPr="005E37DD">
        <w:rPr>
          <w:rStyle w:val="affa"/>
        </w:rPr>
        <w:softHyphen/>
      </w:r>
      <w:r w:rsidRPr="005E37DD">
        <w:rPr>
          <w:rStyle w:val="affa"/>
        </w:rPr>
        <w:softHyphen/>
      </w:r>
      <w:r w:rsidR="00C246CD" w:rsidRPr="005E37DD">
        <w:rPr>
          <w:rStyle w:val="affa"/>
          <w:lang w:val="en-US"/>
        </w:rPr>
        <w:t>C</w:t>
      </w:r>
      <w:r w:rsidRPr="005E37DD">
        <w:t xml:space="preserve"> (урове</w:t>
      </w:r>
      <w:r w:rsidR="00C246CD" w:rsidRPr="005E37DD">
        <w:t xml:space="preserve">нь достоверности доказательств </w:t>
      </w:r>
      <w:r w:rsidR="00C246CD" w:rsidRPr="005E37DD">
        <w:rPr>
          <w:lang w:val="ru-RU"/>
        </w:rPr>
        <w:t>4</w:t>
      </w:r>
      <w:r w:rsidRPr="005E37DD">
        <w:t xml:space="preserve">) </w:t>
      </w:r>
    </w:p>
    <w:p w:rsidR="00EF3658" w:rsidRPr="005E37DD" w:rsidRDefault="00D919F6" w:rsidP="002A07E3">
      <w:pPr>
        <w:pStyle w:val="afb"/>
        <w:numPr>
          <w:ilvl w:val="0"/>
          <w:numId w:val="15"/>
        </w:numPr>
        <w:spacing w:before="100" w:after="100"/>
        <w:ind w:left="0" w:firstLine="0"/>
        <w:divId w:val="1767193717"/>
      </w:pPr>
      <w:r w:rsidRPr="005E37DD">
        <w:rPr>
          <w:rStyle w:val="affa"/>
        </w:rPr>
        <w:t xml:space="preserve">Рекомендуется </w:t>
      </w:r>
      <w:r w:rsidR="006139A5" w:rsidRPr="005E37DD">
        <w:t xml:space="preserve">при тяжелых реакциях, </w:t>
      </w:r>
      <w:r w:rsidRPr="005E37DD">
        <w:t>отсутствии эффекта от наружной терапии назначение глюкокортикостероидных препаратов системного действия:</w:t>
      </w:r>
    </w:p>
    <w:p w:rsidR="00D919F6" w:rsidRPr="005E37DD" w:rsidRDefault="004C482E" w:rsidP="002A07E3">
      <w:pPr>
        <w:pStyle w:val="afb"/>
        <w:spacing w:before="100" w:after="100"/>
        <w:ind w:firstLine="0"/>
        <w:divId w:val="1767193717"/>
      </w:pPr>
      <w:r w:rsidRPr="005E37DD">
        <w:rPr>
          <w:lang w:val="ru-RU"/>
        </w:rPr>
        <w:t>#</w:t>
      </w:r>
      <w:r w:rsidR="00D919F6" w:rsidRPr="005E37DD">
        <w:t xml:space="preserve">преднизолон** 60-80 мг в сутки перорально в течение нескольких дней с последующим снижением дозы препарата до полной отмены </w:t>
      </w:r>
      <w:r w:rsidR="00D919F6" w:rsidRPr="005E37DD">
        <w:rPr>
          <w:rStyle w:val="affa"/>
        </w:rPr>
        <w:t>[</w:t>
      </w:r>
      <w:r w:rsidR="003C7B29" w:rsidRPr="003C7B29">
        <w:rPr>
          <w:rStyle w:val="affa"/>
          <w:b w:val="0"/>
          <w:lang w:val="ru-RU"/>
        </w:rPr>
        <w:t>16,</w:t>
      </w:r>
      <w:r w:rsidR="003C7B29" w:rsidRPr="003C7B29">
        <w:rPr>
          <w:lang w:val="ru-RU"/>
        </w:rPr>
        <w:t>18</w:t>
      </w:r>
      <w:r w:rsidR="003C7B29">
        <w:rPr>
          <w:lang w:val="ru-RU"/>
        </w:rPr>
        <w:t>,20</w:t>
      </w:r>
      <w:r w:rsidR="00D919F6" w:rsidRPr="005E37DD">
        <w:t>].</w:t>
      </w:r>
    </w:p>
    <w:p w:rsidR="00D919F6" w:rsidRPr="002A07E3" w:rsidRDefault="00D919F6" w:rsidP="002A07E3">
      <w:pPr>
        <w:pStyle w:val="afb"/>
        <w:spacing w:before="100" w:after="100"/>
        <w:ind w:firstLine="0"/>
        <w:divId w:val="1767193717"/>
      </w:pPr>
      <w:r>
        <w:rPr>
          <w:rStyle w:val="affa"/>
        </w:rPr>
        <w:t xml:space="preserve">Уровень убедительности рекомендаций </w:t>
      </w:r>
      <w:r>
        <w:rPr>
          <w:rStyle w:val="affa"/>
        </w:rPr>
        <w:softHyphen/>
      </w:r>
      <w:r>
        <w:rPr>
          <w:rStyle w:val="affa"/>
        </w:rPr>
        <w:softHyphen/>
      </w:r>
      <w:r w:rsidR="00B32A95">
        <w:rPr>
          <w:rStyle w:val="affa"/>
          <w:lang w:val="ru-RU"/>
        </w:rPr>
        <w:t>С</w:t>
      </w:r>
      <w:r>
        <w:t xml:space="preserve"> (урове</w:t>
      </w:r>
      <w:r w:rsidR="00B32A95">
        <w:t xml:space="preserve">нь достоверности доказательств </w:t>
      </w:r>
      <w:r w:rsidR="00B32A95">
        <w:rPr>
          <w:lang w:val="ru-RU"/>
        </w:rPr>
        <w:t>4</w:t>
      </w:r>
      <w:r>
        <w:t>)</w:t>
      </w:r>
      <w:r>
        <w:rPr>
          <w:rStyle w:val="affa"/>
        </w:rPr>
        <w:t> </w:t>
      </w:r>
    </w:p>
    <w:p w:rsidR="004E1288" w:rsidRDefault="004E1288" w:rsidP="006425FF">
      <w:pPr>
        <w:pStyle w:val="2"/>
        <w:divId w:val="1767193717"/>
      </w:pPr>
      <w:bookmarkStart w:id="44" w:name="_Toc16510481"/>
      <w:bookmarkStart w:id="45" w:name="_Toc18603425"/>
      <w:r w:rsidRPr="004E1288">
        <w:t>3.</w:t>
      </w:r>
      <w:r w:rsidR="00263A0C">
        <w:rPr>
          <w:lang w:val="ru-RU"/>
        </w:rPr>
        <w:t>2</w:t>
      </w:r>
      <w:r w:rsidRPr="004E1288">
        <w:t xml:space="preserve"> Иное </w:t>
      </w:r>
      <w:r w:rsidRPr="006425FF">
        <w:t>лечение</w:t>
      </w:r>
      <w:bookmarkEnd w:id="44"/>
      <w:bookmarkEnd w:id="45"/>
    </w:p>
    <w:p w:rsidR="00EF3658" w:rsidRPr="00EF3658" w:rsidRDefault="00EF3658" w:rsidP="00EF3658">
      <w:pPr>
        <w:pStyle w:val="2-6"/>
        <w:divId w:val="1767193717"/>
        <w:rPr>
          <w:rStyle w:val="affb"/>
          <w:i w:val="0"/>
          <w:iCs w:val="0"/>
        </w:rPr>
      </w:pPr>
      <w:r w:rsidRPr="00EF3658">
        <w:rPr>
          <w:rStyle w:val="affb"/>
          <w:i w:val="0"/>
          <w:iCs w:val="0"/>
        </w:rPr>
        <w:t xml:space="preserve">Не применяется. </w:t>
      </w:r>
    </w:p>
    <w:p w:rsidR="00A06940" w:rsidRDefault="00A06940" w:rsidP="00C01B50">
      <w:pPr>
        <w:pStyle w:val="CustomContentNormal"/>
        <w:jc w:val="both"/>
      </w:pPr>
      <w:bookmarkStart w:id="46" w:name="__RefHeading___doc_5"/>
      <w:bookmarkStart w:id="47" w:name="_Toc19179988"/>
      <w:r>
        <w:t>4. Медицинская реабилитация</w:t>
      </w:r>
      <w:r w:rsidR="00C01B50">
        <w:t xml:space="preserve"> и санаторно-курортное лечение</w:t>
      </w:r>
      <w:r>
        <w:t>, медицинские показания и против</w:t>
      </w:r>
      <w:r w:rsidR="00C01B50">
        <w:t xml:space="preserve">опоказания к применению методов </w:t>
      </w:r>
      <w:r>
        <w:t>реабилитации</w:t>
      </w:r>
      <w:bookmarkEnd w:id="47"/>
    </w:p>
    <w:p w:rsidR="006425FF" w:rsidRDefault="00EF3658" w:rsidP="00EF3658">
      <w:pPr>
        <w:pStyle w:val="2-6"/>
        <w:rPr>
          <w:rStyle w:val="affb"/>
          <w:i w:val="0"/>
          <w:iCs w:val="0"/>
          <w:lang w:val="ru-RU"/>
        </w:rPr>
      </w:pPr>
      <w:r w:rsidRPr="00EF3658">
        <w:rPr>
          <w:rStyle w:val="affb"/>
          <w:i w:val="0"/>
          <w:iCs w:val="0"/>
        </w:rPr>
        <w:t>Не применяется</w:t>
      </w:r>
    </w:p>
    <w:p w:rsidR="00A06940" w:rsidRDefault="00A06940" w:rsidP="00A06940">
      <w:pPr>
        <w:pStyle w:val="CustomContentNormal"/>
      </w:pPr>
      <w:bookmarkStart w:id="48" w:name="_Toc19179989"/>
      <w:r>
        <w:t>5. Профилактика и диспансерное наблюдение, медицинские показания и противопоказания к применению методов профилактики</w:t>
      </w:r>
      <w:bookmarkEnd w:id="48"/>
    </w:p>
    <w:p w:rsidR="00EF3658" w:rsidRPr="003A7D7C" w:rsidRDefault="006425FF" w:rsidP="00321E39">
      <w:pPr>
        <w:pStyle w:val="1"/>
        <w:numPr>
          <w:ilvl w:val="0"/>
          <w:numId w:val="15"/>
        </w:numPr>
        <w:spacing w:before="100" w:beforeAutospacing="1" w:after="100" w:afterAutospacing="1"/>
        <w:ind w:left="0" w:firstLine="0"/>
        <w:rPr>
          <w:color w:val="FF0000"/>
          <w:lang w:val="ru-RU"/>
        </w:rPr>
      </w:pPr>
      <w:bookmarkStart w:id="49" w:name="__RefHeading___doc_6"/>
      <w:bookmarkEnd w:id="46"/>
      <w:r w:rsidRPr="00321E39">
        <w:rPr>
          <w:b/>
        </w:rPr>
        <w:t>Рекомендуется</w:t>
      </w:r>
      <w:r w:rsidRPr="00EF3658">
        <w:t xml:space="preserve"> </w:t>
      </w:r>
      <w:r w:rsidR="00EF3658" w:rsidRPr="00EF3658">
        <w:t xml:space="preserve">избегать применения лекарственных препаратов и химических веществ, вызывающих фототоксические и фотоаллергические реакции. </w:t>
      </w:r>
      <w:r w:rsidR="00EF3658">
        <w:t xml:space="preserve">При невозможности отмены лекарственного средства следует свести до минимума пребывание больных на солнце, защищать кожу от солнечных лучей одеждой и пользоваться солнцезащитными средствами широкого спектра действия с высоким фактором защиты. </w:t>
      </w:r>
      <w:r w:rsidR="00CB6F00">
        <w:t>Следует иметь в виду, что повышенная чувствительность к свету в некоторых случаях может сохраняться в течение нескольких недель или месяцев после отмены препарата.</w:t>
      </w:r>
      <w:r w:rsidR="00321E39" w:rsidRPr="00321E39">
        <w:rPr>
          <w:lang w:val="ru-RU"/>
        </w:rPr>
        <w:t xml:space="preserve"> </w:t>
      </w:r>
      <w:r w:rsidR="00EF3658">
        <w:t>Пациенты должны быть информированы о способности ультрафиолетового излучения УФА диапазона проникать через оконное стекло</w:t>
      </w:r>
      <w:r w:rsidR="002A07E3">
        <w:t>.</w:t>
      </w:r>
      <w:r w:rsidR="00321E39">
        <w:rPr>
          <w:lang w:val="ru-RU"/>
        </w:rPr>
        <w:t xml:space="preserve"> </w:t>
      </w:r>
      <w:r w:rsidR="00321E39">
        <w:rPr>
          <w:lang w:val="ru-RU"/>
        </w:rPr>
        <w:tab/>
      </w:r>
      <w:r w:rsidR="00EF3658">
        <w:t xml:space="preserve">Лиц, занятых на уборке сельскохозяйственных культур, необходимо информировать о растениях, способных вызвать фотоконтактный дерматит. При выполнении сельскохозяйственных работ не рекомендуется проводить уборку растений непосредственно после дождя или утренней росы, следует защищать кожу солнцезащитными средствами и спецодеждой (рукавицами, нарукавниками, брюками и </w:t>
      </w:r>
      <w:r w:rsidR="00EF3658" w:rsidRPr="00742E65">
        <w:t>чулками)</w:t>
      </w:r>
      <w:r w:rsidR="00321E39">
        <w:rPr>
          <w:lang w:val="ru-RU"/>
        </w:rPr>
        <w:t xml:space="preserve"> [1,2]</w:t>
      </w:r>
      <w:r w:rsidR="005D5F67" w:rsidRPr="005D5F67">
        <w:t>.</w:t>
      </w:r>
      <w:r w:rsidR="003A7D7C">
        <w:rPr>
          <w:lang w:val="ru-RU"/>
        </w:rPr>
        <w:t xml:space="preserve"> </w:t>
      </w:r>
    </w:p>
    <w:p w:rsidR="006425FF" w:rsidRPr="005E37DD" w:rsidRDefault="006425FF" w:rsidP="002A07E3">
      <w:pPr>
        <w:pStyle w:val="1"/>
        <w:numPr>
          <w:ilvl w:val="0"/>
          <w:numId w:val="0"/>
        </w:numPr>
        <w:spacing w:before="100" w:beforeAutospacing="1" w:after="100" w:afterAutospacing="1"/>
      </w:pPr>
      <w:r w:rsidRPr="00EF3658">
        <w:rPr>
          <w:b/>
        </w:rPr>
        <w:t xml:space="preserve">Уровень убедительности рекомендаций </w:t>
      </w:r>
      <w:r w:rsidR="00C246CD" w:rsidRPr="005E37DD">
        <w:rPr>
          <w:b/>
          <w:lang w:val="en-US"/>
        </w:rPr>
        <w:t>C</w:t>
      </w:r>
      <w:r w:rsidRPr="005E37DD">
        <w:rPr>
          <w:b/>
        </w:rPr>
        <w:t xml:space="preserve"> </w:t>
      </w:r>
      <w:r w:rsidRPr="005E37DD">
        <w:t>(уровень достоверности доказательств –</w:t>
      </w:r>
      <w:r w:rsidR="00B32A95" w:rsidRPr="005E37DD">
        <w:rPr>
          <w:lang w:val="ru-RU"/>
        </w:rPr>
        <w:t>5</w:t>
      </w:r>
      <w:r w:rsidRPr="005E37DD">
        <w:t>)</w:t>
      </w:r>
      <w:r w:rsidR="00742E65" w:rsidRPr="005E37DD">
        <w:t>.</w:t>
      </w:r>
    </w:p>
    <w:p w:rsidR="009B4039" w:rsidRPr="003A7D7C" w:rsidRDefault="00C4630C" w:rsidP="00C4630C">
      <w:pPr>
        <w:pStyle w:val="afff1"/>
        <w:rPr>
          <w:b/>
        </w:rPr>
      </w:pPr>
      <w:bookmarkStart w:id="50" w:name="_Toc16510484"/>
      <w:bookmarkStart w:id="51" w:name="_Toc18603428"/>
      <w:r w:rsidRPr="003A7D7C">
        <w:rPr>
          <w:b/>
        </w:rPr>
        <w:t xml:space="preserve">6. </w:t>
      </w:r>
      <w:r w:rsidR="009B4039" w:rsidRPr="003A7D7C">
        <w:rPr>
          <w:b/>
        </w:rPr>
        <w:t>Организация медицинской помощи</w:t>
      </w:r>
      <w:bookmarkEnd w:id="50"/>
      <w:bookmarkEnd w:id="51"/>
    </w:p>
    <w:p w:rsidR="004C5E4E" w:rsidRPr="00BF6199" w:rsidRDefault="004C5E4E" w:rsidP="004C5E4E">
      <w:pPr>
        <w:pStyle w:val="aff7"/>
        <w:rPr>
          <w:u w:val="single"/>
        </w:rPr>
      </w:pPr>
      <w:r w:rsidRPr="00BF6199">
        <w:rPr>
          <w:u w:val="single"/>
        </w:rPr>
        <w:t>Показания для плановой госпитализации в медицинскую организацию:</w:t>
      </w:r>
    </w:p>
    <w:p w:rsidR="004C5E4E" w:rsidRPr="00BF6199" w:rsidRDefault="004C5E4E" w:rsidP="000552D1">
      <w:pPr>
        <w:pStyle w:val="16"/>
        <w:rPr>
          <w:u w:val="single"/>
        </w:rPr>
      </w:pPr>
      <w:r w:rsidRPr="00BF6199">
        <w:rPr>
          <w:u w:val="single"/>
        </w:rPr>
        <w:t>Показания для оказания медицинской помощи в дневном стационаре:</w:t>
      </w:r>
    </w:p>
    <w:p w:rsidR="004C5E4E" w:rsidRDefault="004C5E4E" w:rsidP="000552D1">
      <w:pPr>
        <w:pStyle w:val="16"/>
        <w:ind w:left="0" w:firstLine="0"/>
      </w:pPr>
      <w:r>
        <w:t>недостаточная эффективность лечения, проводимого в амбулаторных условиях у</w:t>
      </w:r>
    </w:p>
    <w:p w:rsidR="004C5E4E" w:rsidRDefault="004C5E4E" w:rsidP="000552D1">
      <w:pPr>
        <w:pStyle w:val="16"/>
        <w:ind w:left="0" w:firstLine="0"/>
      </w:pPr>
      <w:r>
        <w:t>больного с ограниченным</w:t>
      </w:r>
      <w:r w:rsidR="00776227">
        <w:t>и высыпаниями</w:t>
      </w:r>
      <w:r w:rsidR="000552D1">
        <w:t>.</w:t>
      </w:r>
    </w:p>
    <w:p w:rsidR="000552D1" w:rsidRDefault="000552D1" w:rsidP="000552D1">
      <w:pPr>
        <w:pStyle w:val="16"/>
        <w:ind w:left="0" w:firstLine="0"/>
      </w:pPr>
    </w:p>
    <w:p w:rsidR="004C5E4E" w:rsidRPr="00BF6199" w:rsidRDefault="004C5E4E" w:rsidP="00BF6199">
      <w:pPr>
        <w:pStyle w:val="16"/>
        <w:rPr>
          <w:u w:val="single"/>
        </w:rPr>
      </w:pPr>
      <w:r w:rsidRPr="00BF6199">
        <w:rPr>
          <w:u w:val="single"/>
        </w:rPr>
        <w:t xml:space="preserve">Показания для оказания медицинской помощи </w:t>
      </w:r>
      <w:r w:rsidR="00776227">
        <w:rPr>
          <w:u w:val="single"/>
        </w:rPr>
        <w:t>в круглосуточном стационаре</w:t>
      </w:r>
      <w:r w:rsidRPr="00BF6199">
        <w:rPr>
          <w:u w:val="single"/>
        </w:rPr>
        <w:t>;</w:t>
      </w:r>
    </w:p>
    <w:p w:rsidR="00BF6199" w:rsidRDefault="00BF6199" w:rsidP="000552D1">
      <w:pPr>
        <w:pStyle w:val="16"/>
        <w:ind w:left="0" w:firstLine="0"/>
        <w:jc w:val="left"/>
      </w:pPr>
      <w:r>
        <w:t>генерализова</w:t>
      </w:r>
      <w:r w:rsidR="00776227">
        <w:t>нное поражение кожного покрова, требующее постоян</w:t>
      </w:r>
      <w:r w:rsidR="00F8602F">
        <w:t xml:space="preserve">ного </w:t>
      </w:r>
      <w:r w:rsidR="00776227">
        <w:t>наблюдения</w:t>
      </w:r>
      <w:r w:rsidR="00F8602F">
        <w:t xml:space="preserve"> врачом, монити</w:t>
      </w:r>
      <w:r w:rsidR="00776227">
        <w:t>ринга клинических и лабораторных показателей</w:t>
      </w:r>
      <w:r w:rsidR="00F8602F">
        <w:t>.</w:t>
      </w:r>
    </w:p>
    <w:p w:rsidR="000552D1" w:rsidRPr="00115776" w:rsidRDefault="000552D1" w:rsidP="000552D1">
      <w:pPr>
        <w:pStyle w:val="16"/>
        <w:ind w:left="0" w:firstLine="0"/>
        <w:jc w:val="left"/>
      </w:pPr>
    </w:p>
    <w:p w:rsidR="004C5E4E" w:rsidRPr="00BF6199" w:rsidRDefault="004C5E4E" w:rsidP="004C5E4E">
      <w:pPr>
        <w:pStyle w:val="aff7"/>
        <w:rPr>
          <w:u w:val="single"/>
        </w:rPr>
      </w:pPr>
      <w:r w:rsidRPr="00BF6199">
        <w:rPr>
          <w:u w:val="single"/>
        </w:rPr>
        <w:t xml:space="preserve">Показания к выписке пациента из </w:t>
      </w:r>
      <w:r w:rsidRPr="00BF6199">
        <w:rPr>
          <w:color w:val="000000"/>
          <w:u w:val="single"/>
          <w:lang w:eastAsia="ru-RU" w:bidi="ru-RU"/>
        </w:rPr>
        <w:t>медицинск</w:t>
      </w:r>
      <w:r w:rsidRPr="00BF6199">
        <w:rPr>
          <w:color w:val="000000"/>
          <w:u w:val="single"/>
          <w:lang w:bidi="ru-RU"/>
        </w:rPr>
        <w:t xml:space="preserve">ой </w:t>
      </w:r>
      <w:r w:rsidRPr="00BF6199">
        <w:rPr>
          <w:color w:val="000000"/>
          <w:u w:val="single"/>
          <w:lang w:eastAsia="ru-RU" w:bidi="ru-RU"/>
        </w:rPr>
        <w:t>организаци</w:t>
      </w:r>
      <w:r w:rsidRPr="00BF6199">
        <w:rPr>
          <w:color w:val="000000"/>
          <w:u w:val="single"/>
          <w:lang w:bidi="ru-RU"/>
        </w:rPr>
        <w:t>и</w:t>
      </w:r>
    </w:p>
    <w:p w:rsidR="00F8602F" w:rsidRDefault="00F8602F" w:rsidP="00EF4862">
      <w:pPr>
        <w:pStyle w:val="16"/>
        <w:ind w:left="0" w:firstLine="0"/>
      </w:pPr>
      <w:r>
        <w:t xml:space="preserve">Регресс/значительное уменьшение выраженности   клинических </w:t>
      </w:r>
      <w:bookmarkStart w:id="52" w:name="__RefHeading___doc_criteria"/>
      <w:bookmarkStart w:id="53" w:name="_Toc16510486"/>
      <w:bookmarkStart w:id="54" w:name="_Toc18603430"/>
      <w:bookmarkStart w:id="55" w:name="_Toc19179991"/>
      <w:bookmarkEnd w:id="49"/>
      <w:r>
        <w:t xml:space="preserve">проявлений </w:t>
      </w:r>
    </w:p>
    <w:p w:rsidR="00F8602F" w:rsidRDefault="00F8602F" w:rsidP="00EF4862">
      <w:pPr>
        <w:pStyle w:val="16"/>
        <w:ind w:left="0" w:firstLine="0"/>
      </w:pPr>
      <w:r>
        <w:t>заболевания</w:t>
      </w:r>
    </w:p>
    <w:p w:rsidR="00F8602F" w:rsidRDefault="00F8602F" w:rsidP="00F8602F">
      <w:pPr>
        <w:pStyle w:val="16"/>
      </w:pPr>
    </w:p>
    <w:p w:rsidR="003A7D7C" w:rsidRDefault="003A7D7C" w:rsidP="00F8602F">
      <w:pPr>
        <w:pStyle w:val="16"/>
        <w:rPr>
          <w:b/>
        </w:rPr>
      </w:pPr>
      <w:r>
        <w:t xml:space="preserve">7. </w:t>
      </w:r>
      <w:r w:rsidRPr="003A7D7C">
        <w:rPr>
          <w:b/>
        </w:rPr>
        <w:t>Дополнительная информация (в том числе факторы, влияющие на исход заболевания или состояния)</w:t>
      </w:r>
      <w:bookmarkEnd w:id="55"/>
    </w:p>
    <w:p w:rsidR="00530109" w:rsidRPr="006A7454" w:rsidRDefault="00751D0C" w:rsidP="00BF6199">
      <w:pPr>
        <w:pStyle w:val="afff1"/>
        <w:jc w:val="both"/>
        <w:rPr>
          <w:sz w:val="24"/>
          <w:szCs w:val="24"/>
        </w:rPr>
      </w:pPr>
      <w:r>
        <w:rPr>
          <w:sz w:val="24"/>
          <w:szCs w:val="24"/>
        </w:rPr>
        <w:t xml:space="preserve">  </w:t>
      </w:r>
      <w:r w:rsidR="00530109">
        <w:rPr>
          <w:sz w:val="24"/>
          <w:szCs w:val="24"/>
        </w:rPr>
        <w:tab/>
      </w:r>
      <w:r w:rsidRPr="006A7454">
        <w:rPr>
          <w:sz w:val="24"/>
          <w:szCs w:val="24"/>
        </w:rPr>
        <w:t xml:space="preserve">Лечение должно быть начато как можно раньше. </w:t>
      </w:r>
      <w:r w:rsidR="00BF6199" w:rsidRPr="006A7454">
        <w:rPr>
          <w:sz w:val="24"/>
          <w:szCs w:val="24"/>
        </w:rPr>
        <w:t>Своевременное  начало терапии предотвращает тяжелое течение заболевания</w:t>
      </w:r>
      <w:r w:rsidRPr="006A7454">
        <w:rPr>
          <w:sz w:val="24"/>
          <w:szCs w:val="24"/>
        </w:rPr>
        <w:t xml:space="preserve"> [</w:t>
      </w:r>
      <w:r w:rsidR="001324FC">
        <w:rPr>
          <w:sz w:val="24"/>
          <w:szCs w:val="24"/>
        </w:rPr>
        <w:t>23</w:t>
      </w:r>
      <w:r w:rsidRPr="006A7454">
        <w:rPr>
          <w:sz w:val="24"/>
          <w:szCs w:val="24"/>
        </w:rPr>
        <w:t>].  </w:t>
      </w:r>
      <w:r w:rsidR="00530109" w:rsidRPr="006A7454">
        <w:rPr>
          <w:sz w:val="24"/>
          <w:szCs w:val="24"/>
        </w:rPr>
        <w:tab/>
      </w:r>
      <w:r w:rsidR="00530109" w:rsidRPr="006A7454">
        <w:rPr>
          <w:sz w:val="24"/>
          <w:szCs w:val="24"/>
        </w:rPr>
        <w:tab/>
      </w:r>
      <w:r w:rsidR="00530109" w:rsidRPr="006A7454">
        <w:rPr>
          <w:sz w:val="24"/>
          <w:szCs w:val="24"/>
        </w:rPr>
        <w:tab/>
      </w:r>
      <w:r w:rsidR="00530109" w:rsidRPr="006A7454">
        <w:rPr>
          <w:sz w:val="24"/>
          <w:szCs w:val="24"/>
        </w:rPr>
        <w:tab/>
      </w:r>
      <w:r w:rsidR="00530109" w:rsidRPr="006A7454">
        <w:rPr>
          <w:sz w:val="24"/>
          <w:szCs w:val="24"/>
        </w:rPr>
        <w:tab/>
      </w:r>
    </w:p>
    <w:p w:rsidR="00BF6199" w:rsidRPr="006A7454" w:rsidRDefault="00530109" w:rsidP="00530109">
      <w:pPr>
        <w:pStyle w:val="afff1"/>
        <w:ind w:firstLine="708"/>
        <w:jc w:val="both"/>
        <w:rPr>
          <w:sz w:val="24"/>
          <w:szCs w:val="24"/>
        </w:rPr>
      </w:pPr>
      <w:r w:rsidRPr="006A7454">
        <w:rPr>
          <w:sz w:val="24"/>
          <w:szCs w:val="24"/>
        </w:rPr>
        <w:t>Врач должен быть информирован об основных группах лекарственных препаратов, обладающих</w:t>
      </w:r>
      <w:r w:rsidR="00751D0C" w:rsidRPr="006A7454">
        <w:rPr>
          <w:sz w:val="24"/>
          <w:szCs w:val="24"/>
        </w:rPr>
        <w:t> </w:t>
      </w:r>
      <w:r w:rsidRPr="006A7454">
        <w:rPr>
          <w:sz w:val="24"/>
          <w:szCs w:val="24"/>
        </w:rPr>
        <w:t xml:space="preserve">фотосенсибилизирующими свойствами.    </w:t>
      </w:r>
    </w:p>
    <w:p w:rsidR="00A3618B" w:rsidRDefault="00A3618B" w:rsidP="00B104EF">
      <w:pPr>
        <w:pStyle w:val="CustomContentNormal"/>
      </w:pPr>
    </w:p>
    <w:p w:rsidR="000414F6" w:rsidRDefault="00CB71DA" w:rsidP="00B104EF">
      <w:pPr>
        <w:pStyle w:val="CustomContentNormal"/>
      </w:pPr>
      <w:r>
        <w:t>Критерии оценки качества медицинской помощи</w:t>
      </w:r>
      <w:bookmarkEnd w:id="52"/>
      <w:bookmarkEnd w:id="53"/>
      <w:bookmarkEnd w:id="54"/>
    </w:p>
    <w:p w:rsidR="0025228A" w:rsidRPr="0017531C" w:rsidRDefault="0025228A" w:rsidP="00094ED6">
      <w:pPr>
        <w:pStyle w:val="afffa"/>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
        <w:gridCol w:w="5242"/>
        <w:gridCol w:w="11"/>
        <w:gridCol w:w="1789"/>
        <w:gridCol w:w="9"/>
        <w:gridCol w:w="1889"/>
      </w:tblGrid>
      <w:tr w:rsidR="00275A41" w:rsidRPr="00F95275" w:rsidTr="00A3618B">
        <w:trPr>
          <w:divId w:val="129131041"/>
          <w:tblHeader/>
        </w:trPr>
        <w:tc>
          <w:tcPr>
            <w:tcW w:w="234" w:type="pct"/>
            <w:tcBorders>
              <w:top w:val="single" w:sz="6" w:space="0" w:color="000000"/>
              <w:left w:val="single" w:sz="6" w:space="0" w:color="000000"/>
              <w:bottom w:val="single" w:sz="6" w:space="0" w:color="000000"/>
              <w:right w:val="single" w:sz="6" w:space="0" w:color="000000"/>
            </w:tcBorders>
            <w:vAlign w:val="center"/>
            <w:hideMark/>
          </w:tcPr>
          <w:p w:rsidR="00275A41" w:rsidRPr="00401E85" w:rsidRDefault="00B104EF" w:rsidP="00B104EF">
            <w:pPr>
              <w:pStyle w:val="afb"/>
              <w:spacing w:beforeAutospacing="0" w:afterAutospacing="0" w:line="240" w:lineRule="auto"/>
              <w:ind w:firstLine="0"/>
              <w:jc w:val="center"/>
              <w:rPr>
                <w:lang w:val="ru-RU"/>
              </w:rPr>
            </w:pPr>
            <w:r w:rsidRPr="00401E85">
              <w:rPr>
                <w:rStyle w:val="affa"/>
                <w:lang w:val="ru-RU"/>
              </w:rPr>
              <w:t>№</w:t>
            </w:r>
          </w:p>
          <w:p w:rsidR="00275A41" w:rsidRPr="00401E85" w:rsidRDefault="00275A41" w:rsidP="00B104EF">
            <w:pPr>
              <w:pStyle w:val="afb"/>
              <w:spacing w:beforeAutospacing="0" w:afterAutospacing="0" w:line="240" w:lineRule="auto"/>
              <w:ind w:firstLine="0"/>
              <w:jc w:val="center"/>
              <w:rPr>
                <w:lang w:val="ru-RU"/>
              </w:rP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Pr="00401E85" w:rsidRDefault="00CB71DA" w:rsidP="00B104EF">
            <w:pPr>
              <w:pStyle w:val="afb"/>
              <w:spacing w:beforeAutospacing="0" w:afterAutospacing="0" w:line="240" w:lineRule="auto"/>
              <w:ind w:firstLine="0"/>
              <w:jc w:val="center"/>
              <w:rPr>
                <w:lang w:val="ru-RU"/>
              </w:rPr>
            </w:pPr>
            <w:r w:rsidRPr="00401E85">
              <w:rPr>
                <w:rStyle w:val="affa"/>
                <w:lang w:val="ru-RU"/>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401E85" w:rsidRDefault="004F413D" w:rsidP="004F413D">
            <w:pPr>
              <w:pStyle w:val="afb"/>
              <w:spacing w:beforeAutospacing="0" w:afterAutospacing="0" w:line="240" w:lineRule="auto"/>
              <w:ind w:firstLine="0"/>
              <w:jc w:val="center"/>
              <w:rPr>
                <w:lang w:val="ru-RU"/>
              </w:rPr>
            </w:pPr>
            <w:r w:rsidRPr="00401E85">
              <w:rPr>
                <w:rStyle w:val="affa"/>
                <w:lang w:val="ru-RU"/>
              </w:rPr>
              <w:t xml:space="preserve">Уровень убедительности рекомендаций </w:t>
            </w:r>
          </w:p>
        </w:tc>
        <w:tc>
          <w:tcPr>
            <w:tcW w:w="1013"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401E85" w:rsidRDefault="004F413D" w:rsidP="00B104EF">
            <w:pPr>
              <w:pStyle w:val="afb"/>
              <w:spacing w:beforeAutospacing="0" w:afterAutospacing="0" w:line="240" w:lineRule="auto"/>
              <w:ind w:firstLine="0"/>
              <w:jc w:val="center"/>
              <w:rPr>
                <w:lang w:val="ru-RU"/>
              </w:rPr>
            </w:pPr>
            <w:r w:rsidRPr="00401E85">
              <w:rPr>
                <w:rStyle w:val="affa"/>
                <w:lang w:val="ru-RU"/>
              </w:rPr>
              <w:t>Уровень достоверности доказательств</w:t>
            </w:r>
          </w:p>
        </w:tc>
      </w:tr>
      <w:tr w:rsidR="00275A41" w:rsidRPr="00F95275" w:rsidTr="00A3618B">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275A41" w:rsidRPr="00401E85" w:rsidRDefault="00275A41" w:rsidP="00B104EF">
            <w:pPr>
              <w:pStyle w:val="afb"/>
              <w:spacing w:beforeAutospacing="0" w:afterAutospacing="0" w:line="240" w:lineRule="auto"/>
              <w:ind w:left="720" w:firstLine="0"/>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275A41" w:rsidRPr="00401E85" w:rsidRDefault="00275A41" w:rsidP="00B104EF">
            <w:pPr>
              <w:pStyle w:val="afb"/>
              <w:spacing w:beforeAutospacing="0" w:afterAutospacing="0" w:line="240" w:lineRule="auto"/>
              <w:ind w:firstLine="0"/>
              <w:rPr>
                <w:lang w:val="ru-RU"/>
              </w:rPr>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401E85" w:rsidRDefault="00275A41" w:rsidP="00B104EF">
            <w:pPr>
              <w:pStyle w:val="afb"/>
              <w:spacing w:beforeAutospacing="0" w:afterAutospacing="0" w:line="240" w:lineRule="auto"/>
              <w:ind w:firstLine="0"/>
              <w:jc w:val="center"/>
              <w:rPr>
                <w:lang w:val="ru-RU"/>
              </w:rPr>
            </w:pP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401E85" w:rsidRDefault="00275A41" w:rsidP="00B104EF">
            <w:pPr>
              <w:pStyle w:val="afb"/>
              <w:spacing w:beforeAutospacing="0" w:afterAutospacing="0" w:line="240" w:lineRule="auto"/>
              <w:ind w:firstLine="0"/>
              <w:jc w:val="center"/>
              <w:rPr>
                <w:lang w:val="ru-RU"/>
              </w:rPr>
            </w:pPr>
          </w:p>
        </w:tc>
      </w:tr>
      <w:tr w:rsidR="00A3618B" w:rsidRPr="00F95275" w:rsidTr="00A3618B">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A3618B" w:rsidRPr="00401E85" w:rsidRDefault="00A3618B" w:rsidP="00DC68D3">
            <w:pPr>
              <w:pStyle w:val="afb"/>
              <w:numPr>
                <w:ilvl w:val="0"/>
                <w:numId w:val="5"/>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A3618B" w:rsidRPr="00A3618B" w:rsidRDefault="00A3618B" w:rsidP="00A3618B">
            <w:pPr>
              <w:pStyle w:val="afb"/>
              <w:spacing w:beforeAutospacing="0" w:afterAutospacing="0" w:line="240" w:lineRule="auto"/>
              <w:ind w:firstLine="0"/>
              <w:rPr>
                <w:i/>
                <w:lang w:val="ru-RU"/>
              </w:rPr>
            </w:pPr>
            <w:r w:rsidRPr="00A3618B">
              <w:rPr>
                <w:rStyle w:val="affb"/>
                <w:i w:val="0"/>
                <w:lang w:val="ru-RU"/>
              </w:rPr>
              <w:t>У</w:t>
            </w:r>
            <w:r w:rsidR="00583684" w:rsidRPr="00A3618B">
              <w:rPr>
                <w:rStyle w:val="affb"/>
                <w:i w:val="0"/>
              </w:rPr>
              <w:t>странение</w:t>
            </w:r>
            <w:r w:rsidRPr="00A3618B">
              <w:rPr>
                <w:rStyle w:val="affb"/>
                <w:i w:val="0"/>
              </w:rPr>
              <w:t xml:space="preserve"> воздействия лекарственного препарата или химического вещества, вызвавшего нежелательный эффект и ограничение солнечного (ультрафиолетового) облучения</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A3618B" w:rsidRPr="005E37DD" w:rsidRDefault="00A3618B" w:rsidP="0041403F">
            <w:pPr>
              <w:pStyle w:val="afb"/>
              <w:spacing w:beforeAutospacing="0" w:afterAutospacing="0" w:line="240" w:lineRule="auto"/>
              <w:ind w:firstLine="0"/>
              <w:rPr>
                <w:lang w:val="ru-RU"/>
              </w:rPr>
            </w:pPr>
            <w:r w:rsidRPr="005E37DD">
              <w:rPr>
                <w:lang w:val="ru-RU"/>
              </w:rPr>
              <w:t xml:space="preserve">           </w:t>
            </w:r>
            <w:r w:rsidR="0099691D" w:rsidRPr="005E37DD">
              <w:rPr>
                <w:lang w:val="ru-RU"/>
              </w:rPr>
              <w:t xml:space="preserve"> </w:t>
            </w:r>
            <w:r w:rsidRPr="005E37DD">
              <w:rPr>
                <w:lang w:val="ru-RU"/>
              </w:rPr>
              <w:t xml:space="preserve"> 4</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A3618B" w:rsidRPr="005E37DD" w:rsidRDefault="00A3618B" w:rsidP="00A3618B">
            <w:pPr>
              <w:pStyle w:val="afb"/>
              <w:spacing w:beforeAutospacing="0" w:afterAutospacing="0" w:line="240" w:lineRule="auto"/>
              <w:ind w:firstLine="0"/>
              <w:rPr>
                <w:lang w:val="ru-RU"/>
              </w:rPr>
            </w:pPr>
            <w:r w:rsidRPr="005E37DD">
              <w:rPr>
                <w:lang w:val="ru-RU"/>
              </w:rPr>
              <w:t xml:space="preserve">             С</w:t>
            </w:r>
          </w:p>
        </w:tc>
      </w:tr>
      <w:tr w:rsidR="00A3618B" w:rsidRPr="00F95275" w:rsidTr="00A3618B">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A3618B" w:rsidRPr="00401E85" w:rsidRDefault="00A3618B" w:rsidP="00DC68D3">
            <w:pPr>
              <w:pStyle w:val="afb"/>
              <w:numPr>
                <w:ilvl w:val="0"/>
                <w:numId w:val="5"/>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A3618B" w:rsidRDefault="00A3618B" w:rsidP="00B104EF">
            <w:pPr>
              <w:pStyle w:val="afb"/>
              <w:spacing w:beforeAutospacing="0" w:afterAutospacing="0" w:line="240" w:lineRule="auto"/>
              <w:ind w:firstLine="0"/>
              <w:rPr>
                <w:lang w:val="ru-RU"/>
              </w:rPr>
            </w:pPr>
            <w:r w:rsidRPr="00401E85">
              <w:rPr>
                <w:lang w:val="ru-RU"/>
              </w:rPr>
              <w:t xml:space="preserve"> Проведена терапия</w:t>
            </w:r>
            <w:r>
              <w:rPr>
                <w:lang w:val="ru-RU"/>
              </w:rPr>
              <w:t xml:space="preserve"> антигистаминными препаратами/ топическими глюкокортикостероидами/ системными  глюкокортикостероидами </w:t>
            </w:r>
          </w:p>
          <w:p w:rsidR="00A3618B" w:rsidRPr="00401E85" w:rsidRDefault="00A3618B" w:rsidP="00B104EF">
            <w:pPr>
              <w:pStyle w:val="afb"/>
              <w:spacing w:beforeAutospacing="0" w:afterAutospacing="0" w:line="240" w:lineRule="auto"/>
              <w:ind w:firstLine="0"/>
              <w:rPr>
                <w:lang w:val="ru-RU"/>
              </w:rPr>
            </w:pP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A3618B" w:rsidRPr="005E37DD" w:rsidRDefault="00A3618B" w:rsidP="0041403F">
            <w:pPr>
              <w:pStyle w:val="afb"/>
              <w:spacing w:beforeAutospacing="0" w:afterAutospacing="0" w:line="240" w:lineRule="auto"/>
              <w:ind w:firstLine="0"/>
              <w:jc w:val="center"/>
              <w:rPr>
                <w:lang w:val="ru-RU"/>
              </w:rPr>
            </w:pPr>
            <w:r w:rsidRPr="005E37DD">
              <w:rPr>
                <w:lang w:val="ru-RU"/>
              </w:rPr>
              <w:t>4</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A3618B" w:rsidRPr="005E37DD" w:rsidRDefault="00A3618B" w:rsidP="005D5F67">
            <w:pPr>
              <w:pStyle w:val="afb"/>
              <w:spacing w:beforeAutospacing="0" w:afterAutospacing="0" w:line="240" w:lineRule="auto"/>
              <w:ind w:firstLine="0"/>
              <w:jc w:val="center"/>
              <w:rPr>
                <w:lang w:val="ru-RU"/>
              </w:rPr>
            </w:pPr>
            <w:r w:rsidRPr="005E37DD">
              <w:rPr>
                <w:lang w:val="ru-RU"/>
              </w:rPr>
              <w:t>В,</w:t>
            </w:r>
            <w:r w:rsidR="0043367B" w:rsidRPr="005E37DD">
              <w:rPr>
                <w:lang w:val="ru-RU"/>
              </w:rPr>
              <w:t xml:space="preserve"> </w:t>
            </w:r>
            <w:r w:rsidRPr="005E37DD">
              <w:rPr>
                <w:lang w:val="ru-RU"/>
              </w:rPr>
              <w:t>С</w:t>
            </w:r>
          </w:p>
        </w:tc>
      </w:tr>
      <w:tr w:rsidR="00A3618B" w:rsidRPr="00F95275" w:rsidTr="00A3618B">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A3618B" w:rsidRPr="00401E85" w:rsidRDefault="00A3618B" w:rsidP="00DC68D3">
            <w:pPr>
              <w:pStyle w:val="afb"/>
              <w:numPr>
                <w:ilvl w:val="0"/>
                <w:numId w:val="5"/>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A3618B" w:rsidRPr="00401E85" w:rsidRDefault="00A3618B" w:rsidP="00A3618B">
            <w:pPr>
              <w:pStyle w:val="afb"/>
              <w:spacing w:beforeAutospacing="0" w:afterAutospacing="0" w:line="240" w:lineRule="auto"/>
              <w:ind w:firstLine="0"/>
              <w:rPr>
                <w:lang w:val="ru-RU"/>
              </w:rPr>
            </w:pPr>
            <w:r>
              <w:t>Достигнут частичный или полный регресс высыпаний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A3618B" w:rsidRPr="005E37DD" w:rsidRDefault="00A3618B" w:rsidP="0041403F">
            <w:pPr>
              <w:pStyle w:val="afb"/>
              <w:spacing w:beforeAutospacing="0" w:afterAutospacing="0" w:line="240" w:lineRule="auto"/>
              <w:ind w:firstLine="0"/>
              <w:jc w:val="center"/>
              <w:rPr>
                <w:lang w:val="ru-RU"/>
              </w:rPr>
            </w:pPr>
            <w:r w:rsidRPr="005E37DD">
              <w:rPr>
                <w:lang w:val="ru-RU"/>
              </w:rPr>
              <w:t>4</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A3618B" w:rsidRPr="005E37DD" w:rsidRDefault="00A3618B" w:rsidP="005D5F67">
            <w:pPr>
              <w:pStyle w:val="afb"/>
              <w:spacing w:beforeAutospacing="0" w:afterAutospacing="0" w:line="240" w:lineRule="auto"/>
              <w:ind w:firstLine="0"/>
              <w:jc w:val="center"/>
              <w:rPr>
                <w:lang w:val="ru-RU"/>
              </w:rPr>
            </w:pPr>
            <w:r w:rsidRPr="005E37DD">
              <w:rPr>
                <w:lang w:val="ru-RU"/>
              </w:rPr>
              <w:t>С</w:t>
            </w:r>
          </w:p>
        </w:tc>
      </w:tr>
    </w:tbl>
    <w:p w:rsidR="00183066" w:rsidRDefault="003A7D7C" w:rsidP="000552D1">
      <w:pPr>
        <w:ind w:firstLine="0"/>
        <w:rPr>
          <w:b/>
          <w:sz w:val="28"/>
          <w:szCs w:val="28"/>
        </w:rPr>
      </w:pPr>
      <w:bookmarkStart w:id="56" w:name="__RefHeading___doc_bible"/>
      <w:bookmarkStart w:id="57" w:name="_Toc16510487"/>
      <w:bookmarkStart w:id="58" w:name="_Toc18603431"/>
      <w:r>
        <w:rPr>
          <w:b/>
          <w:sz w:val="28"/>
          <w:szCs w:val="28"/>
        </w:rPr>
        <w:t xml:space="preserve">                                         </w:t>
      </w:r>
    </w:p>
    <w:p w:rsidR="00183066" w:rsidRDefault="00183066" w:rsidP="000552D1">
      <w:pPr>
        <w:ind w:firstLine="0"/>
        <w:rPr>
          <w:b/>
          <w:sz w:val="28"/>
          <w:szCs w:val="28"/>
        </w:rPr>
      </w:pPr>
    </w:p>
    <w:p w:rsidR="000731AB" w:rsidRDefault="000731AB" w:rsidP="001F7DCE">
      <w:pPr>
        <w:ind w:firstLine="0"/>
        <w:rPr>
          <w:b/>
          <w:sz w:val="28"/>
          <w:szCs w:val="28"/>
        </w:rPr>
      </w:pPr>
    </w:p>
    <w:p w:rsidR="001F7DCE" w:rsidRPr="009F4F6C" w:rsidRDefault="001F7DCE" w:rsidP="001F7DCE">
      <w:pPr>
        <w:ind w:firstLine="0"/>
        <w:rPr>
          <w:b/>
          <w:sz w:val="28"/>
          <w:szCs w:val="28"/>
        </w:rPr>
      </w:pPr>
      <w:r w:rsidRPr="009F4F6C">
        <w:rPr>
          <w:b/>
          <w:sz w:val="28"/>
          <w:szCs w:val="28"/>
        </w:rPr>
        <w:t>Список литературы</w:t>
      </w:r>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9" w:history="1">
        <w:r w:rsidRPr="009F4F6C">
          <w:rPr>
            <w:rStyle w:val="affc"/>
            <w:rFonts w:eastAsia="Times New Roman"/>
            <w:color w:val="auto"/>
            <w:sz w:val="28"/>
            <w:szCs w:val="28"/>
            <w:u w:val="none"/>
            <w:lang w:val="en-US"/>
          </w:rPr>
          <w:t xml:space="preserve">Dawe R.S., </w:t>
        </w:r>
      </w:hyperlink>
      <w:hyperlink r:id="rId10" w:history="1">
        <w:r w:rsidRPr="009F4F6C">
          <w:rPr>
            <w:rStyle w:val="affc"/>
            <w:rFonts w:eastAsia="Times New Roman"/>
            <w:color w:val="auto"/>
            <w:sz w:val="28"/>
            <w:szCs w:val="28"/>
            <w:u w:val="none"/>
            <w:lang w:val="en-US"/>
          </w:rPr>
          <w:t xml:space="preserve">Ibbotson S.H. Drug-induced photosensitivity. </w:t>
        </w:r>
      </w:hyperlink>
      <w:hyperlink r:id="rId11" w:tooltip="Dermatologic clinics." w:history="1">
        <w:r w:rsidRPr="009F4F6C">
          <w:rPr>
            <w:rStyle w:val="affc"/>
            <w:rFonts w:eastAsia="Times New Roman"/>
            <w:color w:val="auto"/>
            <w:sz w:val="28"/>
            <w:szCs w:val="28"/>
            <w:u w:val="none"/>
            <w:lang w:val="en-US"/>
          </w:rPr>
          <w:t>Dermatol Clin. 2014; 32 (3):363-368.</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12" w:tooltip="Expert opinion on drug safety." w:history="1">
        <w:r w:rsidRPr="009F4F6C">
          <w:rPr>
            <w:rStyle w:val="affc"/>
            <w:rFonts w:eastAsia="Times New Roman"/>
            <w:color w:val="auto"/>
            <w:sz w:val="28"/>
            <w:szCs w:val="28"/>
            <w:u w:val="none"/>
            <w:lang w:val="en-US"/>
          </w:rPr>
          <w:t>Ferguson J., DeLeo V.A. Drug and chemical photosensitivity: exogenous. In: Lim H.W., Hönigsmann H., Hawk J.L. (eds). In: Photodermatology. New York, London: Informa Heal</w:t>
        </w:r>
        <w:r w:rsidR="00321E39">
          <w:rPr>
            <w:rStyle w:val="affc"/>
            <w:rFonts w:eastAsia="Times New Roman"/>
            <w:color w:val="auto"/>
            <w:sz w:val="28"/>
            <w:szCs w:val="28"/>
            <w:u w:val="none"/>
            <w:lang w:val="en-US"/>
          </w:rPr>
          <w:t>thcare USA</w:t>
        </w:r>
        <w:r w:rsidR="00321E39">
          <w:rPr>
            <w:rStyle w:val="affc"/>
            <w:rFonts w:eastAsia="Times New Roman"/>
            <w:color w:val="auto"/>
            <w:sz w:val="28"/>
            <w:szCs w:val="28"/>
            <w:u w:val="none"/>
          </w:rPr>
          <w:t xml:space="preserve">. </w:t>
        </w:r>
        <w:r w:rsidR="00321E39">
          <w:rPr>
            <w:rStyle w:val="affc"/>
            <w:rFonts w:eastAsia="Times New Roman"/>
            <w:color w:val="auto"/>
            <w:sz w:val="28"/>
            <w:szCs w:val="28"/>
            <w:u w:val="none"/>
            <w:lang w:val="en-US"/>
          </w:rPr>
          <w:t>2007</w:t>
        </w:r>
        <w:r w:rsidR="00321E39">
          <w:rPr>
            <w:rStyle w:val="affc"/>
            <w:rFonts w:eastAsia="Times New Roman"/>
            <w:color w:val="auto"/>
            <w:sz w:val="28"/>
            <w:szCs w:val="28"/>
            <w:u w:val="none"/>
          </w:rPr>
          <w:t>:</w:t>
        </w:r>
        <w:r w:rsidRPr="009F4F6C">
          <w:rPr>
            <w:rStyle w:val="affc"/>
            <w:rFonts w:eastAsia="Times New Roman"/>
            <w:color w:val="auto"/>
            <w:sz w:val="28"/>
            <w:szCs w:val="28"/>
            <w:u w:val="none"/>
            <w:lang w:val="en-US"/>
          </w:rPr>
          <w:t>199-217.</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13" w:history="1">
        <w:r w:rsidRPr="009F4F6C">
          <w:rPr>
            <w:rStyle w:val="affc"/>
            <w:rFonts w:eastAsia="Times New Roman"/>
            <w:color w:val="auto"/>
            <w:sz w:val="28"/>
            <w:szCs w:val="28"/>
            <w:u w:val="none"/>
            <w:lang w:val="en-US"/>
          </w:rPr>
          <w:t xml:space="preserve">Gould J.W., </w:t>
        </w:r>
      </w:hyperlink>
      <w:hyperlink r:id="rId14" w:history="1">
        <w:r w:rsidRPr="009F4F6C">
          <w:rPr>
            <w:rStyle w:val="affc"/>
            <w:rFonts w:eastAsia="Times New Roman"/>
            <w:color w:val="auto"/>
            <w:sz w:val="28"/>
            <w:szCs w:val="28"/>
            <w:u w:val="none"/>
            <w:lang w:val="en-US"/>
          </w:rPr>
          <w:t xml:space="preserve">Mercurio M.G., </w:t>
        </w:r>
      </w:hyperlink>
      <w:hyperlink r:id="rId15" w:history="1">
        <w:r w:rsidRPr="009F4F6C">
          <w:rPr>
            <w:rStyle w:val="affc"/>
            <w:rFonts w:eastAsia="Times New Roman"/>
            <w:color w:val="auto"/>
            <w:sz w:val="28"/>
            <w:szCs w:val="28"/>
            <w:u w:val="none"/>
            <w:lang w:val="en-US"/>
          </w:rPr>
          <w:t xml:space="preserve">Elmets C.A. Cutaneous photosensitivity diseases induced by exogenous agents. </w:t>
        </w:r>
      </w:hyperlink>
      <w:hyperlink r:id="rId16" w:tooltip="Journal of the American Academy of Dermatology." w:history="1">
        <w:r w:rsidRPr="009F4F6C">
          <w:rPr>
            <w:rStyle w:val="affc"/>
            <w:rFonts w:eastAsia="Times New Roman"/>
            <w:color w:val="auto"/>
            <w:sz w:val="28"/>
            <w:szCs w:val="28"/>
            <w:u w:val="none"/>
            <w:lang w:val="en-US"/>
          </w:rPr>
          <w:t xml:space="preserve">J Am Acad Dermatol 1995; 33(4):551-573.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17" w:history="1">
        <w:r w:rsidRPr="009F4F6C">
          <w:rPr>
            <w:rStyle w:val="affc"/>
            <w:rFonts w:eastAsia="Times New Roman"/>
            <w:color w:val="auto"/>
            <w:sz w:val="28"/>
            <w:szCs w:val="28"/>
            <w:u w:val="none"/>
            <w:lang w:val="en-US"/>
          </w:rPr>
          <w:t xml:space="preserve">Stein K.R., </w:t>
        </w:r>
      </w:hyperlink>
      <w:hyperlink r:id="rId18" w:history="1">
        <w:r w:rsidRPr="009F4F6C">
          <w:rPr>
            <w:rStyle w:val="affc"/>
            <w:rFonts w:eastAsia="Times New Roman"/>
            <w:color w:val="auto"/>
            <w:sz w:val="28"/>
            <w:szCs w:val="28"/>
            <w:u w:val="none"/>
            <w:lang w:val="en-US"/>
          </w:rPr>
          <w:t xml:space="preserve">Scheinfeld N.S. Drug-induced photoallergic and phototoxic reactions. </w:t>
        </w:r>
      </w:hyperlink>
      <w:hyperlink r:id="rId19" w:tooltip="Expert opinion on drug safety." w:history="1">
        <w:r w:rsidRPr="009F4F6C">
          <w:rPr>
            <w:rStyle w:val="affc"/>
            <w:rFonts w:eastAsia="Times New Roman"/>
            <w:color w:val="auto"/>
            <w:sz w:val="28"/>
            <w:szCs w:val="28"/>
            <w:u w:val="none"/>
            <w:lang w:val="en-US"/>
          </w:rPr>
          <w:t>Expert Opin Drug Saf  2007; 6(4):431-443.</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20" w:tooltip="Expert opinion on drug safety." w:history="1">
        <w:r w:rsidRPr="009F4F6C">
          <w:rPr>
            <w:rStyle w:val="affc"/>
            <w:rFonts w:eastAsia="Times New Roman"/>
            <w:color w:val="auto"/>
            <w:sz w:val="28"/>
            <w:szCs w:val="28"/>
            <w:u w:val="none"/>
          </w:rPr>
          <w:t xml:space="preserve">Lim H.W. Патологические реакции на ультрафиолетовое излучение: фоточувствительность к экзогенным факторам. В кн.: Дерматология Фицпатрика в клинической практике: в 3 т. / К. Вольф, Л.А. Голдсмит, С.И. Кац и др. Пер. с англ., под ред. А.А. Кубановой. М.: Издательство Панфилова; БИНОМ. Лаборатория знаний, 2012. Т. 2. с. 904-911.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r w:rsidRPr="009F4F6C">
        <w:rPr>
          <w:rFonts w:eastAsia="Times New Roman"/>
          <w:sz w:val="28"/>
          <w:szCs w:val="28"/>
          <w:lang w:val="en-US"/>
        </w:rPr>
        <w:t xml:space="preserve">Gill L., Lim H.W. Drug-induced photosensitivity. In: </w:t>
      </w:r>
      <w:hyperlink r:id="rId21" w:history="1">
        <w:r w:rsidRPr="009F4F6C">
          <w:rPr>
            <w:rStyle w:val="affc"/>
            <w:rFonts w:eastAsia="Times New Roman"/>
            <w:color w:val="auto"/>
            <w:sz w:val="28"/>
            <w:szCs w:val="28"/>
            <w:u w:val="none"/>
            <w:lang w:val="en-US"/>
          </w:rPr>
          <w:t xml:space="preserve">Hall J.C., </w:t>
        </w:r>
      </w:hyperlink>
      <w:hyperlink r:id="rId22" w:history="1">
        <w:r w:rsidRPr="009F4F6C">
          <w:rPr>
            <w:rStyle w:val="affc"/>
            <w:rFonts w:eastAsia="Times New Roman"/>
            <w:color w:val="auto"/>
            <w:sz w:val="28"/>
            <w:szCs w:val="28"/>
            <w:u w:val="none"/>
            <w:lang w:val="en-US"/>
          </w:rPr>
          <w:t>Hall B.J. (eds). Cutaneous Drug Eruptions: Diagnosis, Histopathology and Therapy. Lo</w:t>
        </w:r>
        <w:r w:rsidR="00321E39">
          <w:rPr>
            <w:rStyle w:val="affc"/>
            <w:rFonts w:eastAsia="Times New Roman"/>
            <w:color w:val="auto"/>
            <w:sz w:val="28"/>
            <w:szCs w:val="28"/>
            <w:u w:val="none"/>
            <w:lang w:val="en-US"/>
          </w:rPr>
          <w:t>ndon: Springer-Verlag</w:t>
        </w:r>
        <w:r w:rsidR="00321E39">
          <w:rPr>
            <w:rStyle w:val="affc"/>
            <w:rFonts w:eastAsia="Times New Roman"/>
            <w:color w:val="auto"/>
            <w:sz w:val="28"/>
            <w:szCs w:val="28"/>
            <w:u w:val="none"/>
          </w:rPr>
          <w:t>.</w:t>
        </w:r>
        <w:r w:rsidR="00321E39">
          <w:rPr>
            <w:rStyle w:val="affc"/>
            <w:rFonts w:eastAsia="Times New Roman"/>
            <w:color w:val="auto"/>
            <w:sz w:val="28"/>
            <w:szCs w:val="28"/>
            <w:u w:val="none"/>
            <w:lang w:val="en-US"/>
          </w:rPr>
          <w:t>2015</w:t>
        </w:r>
        <w:r w:rsidR="00321E39">
          <w:rPr>
            <w:rStyle w:val="affc"/>
            <w:rFonts w:eastAsia="Times New Roman"/>
            <w:color w:val="auto"/>
            <w:sz w:val="28"/>
            <w:szCs w:val="28"/>
            <w:u w:val="none"/>
          </w:rPr>
          <w:t>:</w:t>
        </w:r>
        <w:r w:rsidRPr="009F4F6C">
          <w:rPr>
            <w:rStyle w:val="affc"/>
            <w:rFonts w:eastAsia="Times New Roman"/>
            <w:color w:val="auto"/>
            <w:sz w:val="28"/>
            <w:szCs w:val="28"/>
            <w:u w:val="none"/>
            <w:lang w:val="en-US"/>
          </w:rPr>
          <w:t xml:space="preserve">107-121.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23" w:tooltip="Contact dermatitis." w:history="1">
        <w:r w:rsidRPr="009F4F6C">
          <w:rPr>
            <w:rStyle w:val="affc"/>
            <w:rFonts w:eastAsia="Times New Roman"/>
            <w:color w:val="auto"/>
            <w:sz w:val="28"/>
            <w:szCs w:val="28"/>
            <w:u w:val="none"/>
            <w:lang w:val="en-US"/>
          </w:rPr>
          <w:t>Hölzle E. [Histopathology of photodermatoses]. J Dtsch Dermatol Ges 2004; 2(11):940-950.</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24" w:history="1">
        <w:r w:rsidRPr="009F4F6C">
          <w:rPr>
            <w:rStyle w:val="affc"/>
            <w:rFonts w:eastAsia="Times New Roman"/>
            <w:color w:val="auto"/>
            <w:sz w:val="28"/>
            <w:szCs w:val="28"/>
            <w:u w:val="none"/>
            <w:lang w:val="en-US"/>
          </w:rPr>
          <w:t xml:space="preserve">Lehmann P. Diagnostic approach to photodermatoses. </w:t>
        </w:r>
      </w:hyperlink>
      <w:hyperlink r:id="rId25" w:tooltip="Journal der Deutschen Dermatologischen Gesellschaft = Journal of the German Society of Dermatology : JDDG." w:history="1">
        <w:r w:rsidRPr="009F4F6C">
          <w:rPr>
            <w:rStyle w:val="affc"/>
            <w:rFonts w:eastAsia="Times New Roman"/>
            <w:color w:val="auto"/>
            <w:sz w:val="28"/>
            <w:szCs w:val="28"/>
            <w:u w:val="none"/>
            <w:lang w:val="en-US"/>
          </w:rPr>
          <w:t>J Dtsch Dermatol Ges 2006; 4(11):965-975.</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hyperlink r:id="rId26" w:tooltip="Journal der Deutschen Dermatologischen Gesellschaft = Journal of the German Society of Dermatology : JDDG." w:history="1">
        <w:r w:rsidRPr="009F4F6C">
          <w:rPr>
            <w:rStyle w:val="affc"/>
            <w:rFonts w:eastAsia="Times New Roman"/>
            <w:color w:val="auto"/>
            <w:sz w:val="28"/>
            <w:szCs w:val="28"/>
            <w:u w:val="none"/>
            <w:lang w:val="en-US"/>
          </w:rPr>
          <w:t xml:space="preserve">De Argila D., Aguilera J., Sánchez J., García-Díez A. Study of idiopathic, exogenous photodermatoses, part II: photobiologic testing. </w:t>
        </w:r>
        <w:r w:rsidRPr="009F4F6C">
          <w:rPr>
            <w:rStyle w:val="affc"/>
            <w:rFonts w:eastAsia="Times New Roman"/>
            <w:color w:val="auto"/>
            <w:sz w:val="28"/>
            <w:szCs w:val="28"/>
            <w:u w:val="none"/>
          </w:rPr>
          <w:t xml:space="preserve">Actas Dermosifiliogr 2014; 105(3):233-242.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27" w:history="1">
        <w:r w:rsidRPr="009F4F6C">
          <w:rPr>
            <w:rStyle w:val="affc"/>
            <w:rFonts w:eastAsia="Times New Roman"/>
            <w:color w:val="auto"/>
            <w:sz w:val="28"/>
            <w:szCs w:val="28"/>
            <w:u w:val="none"/>
            <w:lang w:val="en-US"/>
          </w:rPr>
          <w:t xml:space="preserve">Bruynzeel D.P., </w:t>
        </w:r>
      </w:hyperlink>
      <w:hyperlink r:id="rId28" w:history="1">
        <w:r w:rsidRPr="009F4F6C">
          <w:rPr>
            <w:rStyle w:val="affc"/>
            <w:rFonts w:eastAsia="Times New Roman"/>
            <w:color w:val="auto"/>
            <w:sz w:val="28"/>
            <w:szCs w:val="28"/>
            <w:u w:val="none"/>
            <w:lang w:val="en-US"/>
          </w:rPr>
          <w:t xml:space="preserve">Ferguson J., </w:t>
        </w:r>
      </w:hyperlink>
      <w:hyperlink r:id="rId29" w:history="1">
        <w:r w:rsidRPr="009F4F6C">
          <w:rPr>
            <w:rStyle w:val="affc"/>
            <w:rFonts w:eastAsia="Times New Roman"/>
            <w:color w:val="auto"/>
            <w:sz w:val="28"/>
            <w:szCs w:val="28"/>
            <w:u w:val="none"/>
            <w:lang w:val="en-US"/>
          </w:rPr>
          <w:t xml:space="preserve">Andersen K. et al.; </w:t>
        </w:r>
      </w:hyperlink>
      <w:hyperlink r:id="rId30" w:history="1">
        <w:r w:rsidRPr="009F4F6C">
          <w:rPr>
            <w:rStyle w:val="affc"/>
            <w:rFonts w:eastAsia="Times New Roman"/>
            <w:color w:val="auto"/>
            <w:sz w:val="28"/>
            <w:szCs w:val="28"/>
            <w:u w:val="none"/>
            <w:lang w:val="en-US"/>
          </w:rPr>
          <w:t xml:space="preserve">European Taskforce for Photopatch Testing. Photopatch testing: a consensus methodology for Europe. </w:t>
        </w:r>
      </w:hyperlink>
      <w:hyperlink r:id="rId31" w:tooltip="Journal of the European Academy of Dermatology and Venereology : JEADV." w:history="1">
        <w:r w:rsidRPr="009F4F6C">
          <w:rPr>
            <w:rStyle w:val="affc"/>
            <w:rFonts w:eastAsia="Times New Roman"/>
            <w:color w:val="auto"/>
            <w:sz w:val="28"/>
            <w:szCs w:val="28"/>
            <w:u w:val="none"/>
            <w:lang w:val="en-US"/>
          </w:rPr>
          <w:t>J Eur Acad Dermatol Venereol 2004; 18(6):679-682.</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hyperlink r:id="rId32" w:history="1">
        <w:r w:rsidRPr="009F4F6C">
          <w:rPr>
            <w:rStyle w:val="affc"/>
            <w:rFonts w:eastAsia="Times New Roman"/>
            <w:color w:val="auto"/>
            <w:sz w:val="28"/>
            <w:szCs w:val="28"/>
            <w:u w:val="none"/>
            <w:lang w:val="en-US"/>
          </w:rPr>
          <w:t xml:space="preserve">European Multicentre Photopatch Test Study (EMCPPTS) Taskforce. </w:t>
        </w:r>
        <w:r w:rsidRPr="009F4F6C">
          <w:rPr>
            <w:rStyle w:val="affc"/>
            <w:rFonts w:eastAsia="Times New Roman"/>
            <w:color w:val="auto"/>
            <w:sz w:val="28"/>
            <w:szCs w:val="28"/>
            <w:u w:val="none"/>
          </w:rPr>
          <w:t xml:space="preserve">A European multicentre photopatch test study. </w:t>
        </w:r>
      </w:hyperlink>
      <w:hyperlink r:id="rId33" w:tooltip="The British journal of dermatology." w:history="1">
        <w:r w:rsidRPr="009F4F6C">
          <w:rPr>
            <w:rStyle w:val="affc"/>
            <w:rFonts w:eastAsia="Times New Roman"/>
            <w:color w:val="auto"/>
            <w:sz w:val="28"/>
            <w:szCs w:val="28"/>
            <w:u w:val="none"/>
          </w:rPr>
          <w:t xml:space="preserve">Br J Dermatol 2012; 166(5):1002-1009.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hyperlink r:id="rId34" w:history="1">
        <w:r w:rsidRPr="009F4F6C">
          <w:rPr>
            <w:rStyle w:val="affc"/>
            <w:rFonts w:eastAsia="Times New Roman"/>
            <w:color w:val="auto"/>
            <w:sz w:val="28"/>
            <w:szCs w:val="28"/>
            <w:u w:val="none"/>
            <w:lang w:val="en-US"/>
          </w:rPr>
          <w:t xml:space="preserve">Gonçalo M., </w:t>
        </w:r>
      </w:hyperlink>
      <w:hyperlink r:id="rId35" w:history="1">
        <w:r w:rsidRPr="009F4F6C">
          <w:rPr>
            <w:rStyle w:val="affc"/>
            <w:rFonts w:eastAsia="Times New Roman"/>
            <w:color w:val="auto"/>
            <w:sz w:val="28"/>
            <w:szCs w:val="28"/>
            <w:u w:val="none"/>
            <w:lang w:val="en-US"/>
          </w:rPr>
          <w:t xml:space="preserve">Ferguson J., </w:t>
        </w:r>
      </w:hyperlink>
      <w:hyperlink r:id="rId36" w:history="1">
        <w:r w:rsidRPr="009F4F6C">
          <w:rPr>
            <w:rStyle w:val="affc"/>
            <w:rFonts w:eastAsia="Times New Roman"/>
            <w:color w:val="auto"/>
            <w:sz w:val="28"/>
            <w:szCs w:val="28"/>
            <w:u w:val="none"/>
            <w:lang w:val="en-US"/>
          </w:rPr>
          <w:t xml:space="preserve">Bonevalle A. et al. Photopatch testing: recommendations for a European photopatch test baseline series. </w:t>
        </w:r>
      </w:hyperlink>
      <w:hyperlink r:id="rId37" w:tooltip="Contact dermatitis." w:history="1">
        <w:r w:rsidRPr="009F4F6C">
          <w:rPr>
            <w:rStyle w:val="affc"/>
            <w:rFonts w:eastAsia="Times New Roman"/>
            <w:color w:val="auto"/>
            <w:sz w:val="28"/>
            <w:szCs w:val="28"/>
            <w:u w:val="none"/>
          </w:rPr>
          <w:t xml:space="preserve">Contact Dermatitis 2013; 68(4):239-243. </w:t>
        </w:r>
      </w:hyperlink>
    </w:p>
    <w:p w:rsidR="001F7DCE" w:rsidRPr="009F4F6C" w:rsidRDefault="001F7DCE" w:rsidP="001F7DCE">
      <w:pPr>
        <w:numPr>
          <w:ilvl w:val="0"/>
          <w:numId w:val="16"/>
        </w:numPr>
        <w:autoSpaceDE w:val="0"/>
        <w:autoSpaceDN w:val="0"/>
        <w:adjustRightInd w:val="0"/>
        <w:spacing w:line="240" w:lineRule="auto"/>
        <w:rPr>
          <w:sz w:val="28"/>
          <w:szCs w:val="28"/>
          <w:lang w:val="en-US"/>
        </w:rPr>
      </w:pPr>
      <w:r w:rsidRPr="009F4F6C">
        <w:rPr>
          <w:sz w:val="28"/>
          <w:szCs w:val="28"/>
          <w:lang w:val="en-US"/>
        </w:rPr>
        <w:t>M. Bylaite, J. Grigaitiene and G.S. Lapinskaite.  Photodermatoses: classification, evaluation and management. British Journal of Dermatology 2009 161 (3)</w:t>
      </w:r>
      <w:r w:rsidRPr="009F4F6C">
        <w:rPr>
          <w:sz w:val="28"/>
          <w:szCs w:val="28"/>
        </w:rPr>
        <w:t xml:space="preserve">: </w:t>
      </w:r>
      <w:r w:rsidRPr="009F4F6C">
        <w:rPr>
          <w:sz w:val="28"/>
          <w:szCs w:val="28"/>
          <w:lang w:val="en-US"/>
        </w:rPr>
        <w:t>61–68</w:t>
      </w:r>
      <w:r w:rsidRPr="009F4F6C">
        <w:rPr>
          <w:sz w:val="28"/>
          <w:szCs w:val="28"/>
        </w:rPr>
        <w:t>.</w:t>
      </w:r>
    </w:p>
    <w:p w:rsidR="001F7DCE" w:rsidRPr="009F4F6C" w:rsidRDefault="001F7DCE" w:rsidP="001F7DCE">
      <w:pPr>
        <w:pStyle w:val="afb"/>
        <w:numPr>
          <w:ilvl w:val="0"/>
          <w:numId w:val="16"/>
        </w:numPr>
        <w:shd w:val="clear" w:color="auto" w:fill="FCFCFC"/>
        <w:spacing w:beforeAutospacing="0" w:afterAutospacing="0" w:line="240" w:lineRule="auto"/>
        <w:rPr>
          <w:rStyle w:val="articlecitationpages"/>
          <w:spacing w:val="3"/>
          <w:sz w:val="28"/>
          <w:szCs w:val="28"/>
          <w:lang w:val="en-US"/>
        </w:rPr>
      </w:pPr>
      <w:r w:rsidRPr="009F4F6C">
        <w:rPr>
          <w:sz w:val="28"/>
          <w:szCs w:val="28"/>
          <w:shd w:val="clear" w:color="auto" w:fill="FFFFFF"/>
          <w:lang w:val="en-US"/>
        </w:rPr>
        <w:t>Blakely  K. M., Drucker A.,  Rosen C.</w:t>
      </w:r>
      <w:r w:rsidRPr="009F4F6C">
        <w:rPr>
          <w:rStyle w:val="apple-converted-space"/>
          <w:sz w:val="28"/>
          <w:szCs w:val="28"/>
          <w:shd w:val="clear" w:color="auto" w:fill="FFFFFF"/>
          <w:lang w:val="en-US"/>
        </w:rPr>
        <w:t> </w:t>
      </w:r>
      <w:r w:rsidRPr="009F4F6C">
        <w:rPr>
          <w:iCs/>
          <w:sz w:val="28"/>
          <w:szCs w:val="28"/>
          <w:shd w:val="clear" w:color="auto" w:fill="FFFFFF"/>
          <w:lang w:val="en-US"/>
        </w:rPr>
        <w:t xml:space="preserve">Drug-Induced Photosensitivity—An Update: Culprit Drugs, Prevention and Management. Drug Safety. </w:t>
      </w:r>
      <w:r w:rsidRPr="009F4F6C">
        <w:rPr>
          <w:rStyle w:val="articlecitationyear"/>
          <w:spacing w:val="3"/>
          <w:sz w:val="28"/>
          <w:szCs w:val="28"/>
          <w:lang w:val="en-US"/>
        </w:rPr>
        <w:t>2019</w:t>
      </w:r>
      <w:r w:rsidR="00321E39">
        <w:rPr>
          <w:rStyle w:val="articlecitationyear"/>
          <w:spacing w:val="3"/>
          <w:sz w:val="28"/>
          <w:szCs w:val="28"/>
          <w:lang w:val="ru-RU"/>
        </w:rPr>
        <w:t xml:space="preserve">; </w:t>
      </w:r>
      <w:r w:rsidRPr="009F4F6C">
        <w:rPr>
          <w:rStyle w:val="articlecitationvolume"/>
          <w:spacing w:val="3"/>
          <w:sz w:val="28"/>
          <w:szCs w:val="28"/>
          <w:lang w:val="en-US"/>
        </w:rPr>
        <w:t>42</w:t>
      </w:r>
      <w:r w:rsidR="00321E39">
        <w:rPr>
          <w:rStyle w:val="articlecitationvolume"/>
          <w:spacing w:val="3"/>
          <w:sz w:val="28"/>
          <w:szCs w:val="28"/>
          <w:lang w:val="ru-RU"/>
        </w:rPr>
        <w:t>(7):</w:t>
      </w:r>
      <w:r w:rsidRPr="009F4F6C">
        <w:rPr>
          <w:rStyle w:val="articlecitationpages"/>
          <w:spacing w:val="3"/>
          <w:sz w:val="28"/>
          <w:szCs w:val="28"/>
          <w:lang w:val="en-US"/>
        </w:rPr>
        <w:t xml:space="preserve"> 827–847.</w:t>
      </w:r>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hyperlink r:id="rId38" w:history="1">
        <w:r w:rsidRPr="009F4F6C">
          <w:rPr>
            <w:rStyle w:val="affc"/>
            <w:rFonts w:eastAsia="Times New Roman"/>
            <w:color w:val="auto"/>
            <w:sz w:val="28"/>
            <w:szCs w:val="28"/>
            <w:u w:val="none"/>
            <w:lang w:val="en-US"/>
          </w:rPr>
          <w:t xml:space="preserve">Moore D.E. Drug-induced cutaneous photosensitivity: incidence, mechanism, prevention and management. </w:t>
        </w:r>
      </w:hyperlink>
      <w:hyperlink r:id="rId39" w:tooltip="Drug safety." w:history="1">
        <w:r w:rsidRPr="009F4F6C">
          <w:rPr>
            <w:rStyle w:val="affc"/>
            <w:rFonts w:eastAsia="Times New Roman"/>
            <w:color w:val="auto"/>
            <w:sz w:val="28"/>
            <w:szCs w:val="28"/>
            <w:u w:val="none"/>
            <w:lang w:val="en-US"/>
          </w:rPr>
          <w:t>Drug Saf</w:t>
        </w:r>
        <w:r w:rsidR="00321E39">
          <w:rPr>
            <w:rStyle w:val="affc"/>
            <w:rFonts w:eastAsia="Times New Roman"/>
            <w:color w:val="auto"/>
            <w:sz w:val="28"/>
            <w:szCs w:val="28"/>
            <w:u w:val="none"/>
          </w:rPr>
          <w:t>.</w:t>
        </w:r>
        <w:r w:rsidRPr="009F4F6C">
          <w:rPr>
            <w:rStyle w:val="affc"/>
            <w:rFonts w:eastAsia="Times New Roman"/>
            <w:color w:val="auto"/>
            <w:sz w:val="28"/>
            <w:szCs w:val="28"/>
            <w:u w:val="none"/>
            <w:lang w:val="en-US"/>
          </w:rPr>
          <w:t xml:space="preserve"> 2002; 25(5):345-372.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hyperlink r:id="rId40" w:tooltip="Journal der Deutschen Dermatologischen Gesellschaft = Journal of the German Society of Dermatology : JDDG." w:history="1">
        <w:r w:rsidRPr="009F4F6C">
          <w:rPr>
            <w:rStyle w:val="affc"/>
            <w:rFonts w:eastAsia="Times New Roman"/>
            <w:color w:val="auto"/>
            <w:sz w:val="28"/>
            <w:szCs w:val="28"/>
            <w:u w:val="none"/>
          </w:rPr>
          <w:t>Альтмайер П. Терапевтический справочник по дерматологии и аллергологии. Пер. с нем., под ред. А.А. Кубановой. М.: ГЭОТАР-МЕД, 2003.</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hyperlink r:id="rId41" w:history="1">
        <w:r w:rsidRPr="009F4F6C">
          <w:rPr>
            <w:rStyle w:val="affc"/>
            <w:rFonts w:eastAsia="Times New Roman"/>
            <w:color w:val="auto"/>
            <w:sz w:val="28"/>
            <w:szCs w:val="28"/>
            <w:u w:val="none"/>
            <w:lang w:val="en-US"/>
          </w:rPr>
          <w:t xml:space="preserve">Trakatelli M., </w:t>
        </w:r>
      </w:hyperlink>
      <w:hyperlink r:id="rId42" w:history="1">
        <w:r w:rsidRPr="009F4F6C">
          <w:rPr>
            <w:rStyle w:val="affc"/>
            <w:rFonts w:eastAsia="Times New Roman"/>
            <w:color w:val="auto"/>
            <w:sz w:val="28"/>
            <w:szCs w:val="28"/>
            <w:u w:val="none"/>
            <w:lang w:val="en-US"/>
          </w:rPr>
          <w:t xml:space="preserve">Charalampidis S., </w:t>
        </w:r>
      </w:hyperlink>
      <w:hyperlink r:id="rId43" w:history="1">
        <w:r w:rsidRPr="009F4F6C">
          <w:rPr>
            <w:rStyle w:val="affc"/>
            <w:rFonts w:eastAsia="Times New Roman"/>
            <w:color w:val="auto"/>
            <w:sz w:val="28"/>
            <w:szCs w:val="28"/>
            <w:u w:val="none"/>
            <w:lang w:val="en-US"/>
          </w:rPr>
          <w:t xml:space="preserve">Novakovic L.B., </w:t>
        </w:r>
      </w:hyperlink>
      <w:hyperlink r:id="rId44" w:history="1">
        <w:r w:rsidRPr="009F4F6C">
          <w:rPr>
            <w:rStyle w:val="affc"/>
            <w:rFonts w:eastAsia="Times New Roman"/>
            <w:color w:val="auto"/>
            <w:sz w:val="28"/>
            <w:szCs w:val="28"/>
            <w:u w:val="none"/>
            <w:lang w:val="en-US"/>
          </w:rPr>
          <w:t xml:space="preserve">Patsatsi A., </w:t>
        </w:r>
      </w:hyperlink>
      <w:hyperlink r:id="rId45" w:history="1">
        <w:r w:rsidRPr="009F4F6C">
          <w:rPr>
            <w:rStyle w:val="affc"/>
            <w:rFonts w:eastAsia="Times New Roman"/>
            <w:color w:val="auto"/>
            <w:sz w:val="28"/>
            <w:szCs w:val="28"/>
            <w:u w:val="none"/>
            <w:lang w:val="en-US"/>
          </w:rPr>
          <w:t xml:space="preserve">Kalabalikis D., </w:t>
        </w:r>
      </w:hyperlink>
      <w:hyperlink r:id="rId46" w:history="1">
        <w:r w:rsidRPr="009F4F6C">
          <w:rPr>
            <w:rStyle w:val="affc"/>
            <w:rFonts w:eastAsia="Times New Roman"/>
            <w:color w:val="auto"/>
            <w:sz w:val="28"/>
            <w:szCs w:val="28"/>
            <w:u w:val="none"/>
            <w:lang w:val="en-US"/>
          </w:rPr>
          <w:t xml:space="preserve">Sotiriadis D. Photodermatoses with onset in the elderly. </w:t>
        </w:r>
      </w:hyperlink>
      <w:hyperlink r:id="rId47" w:tooltip="The British journal of dermatology." w:history="1">
        <w:r w:rsidR="00321E39">
          <w:rPr>
            <w:rStyle w:val="affc"/>
            <w:rFonts w:eastAsia="Times New Roman"/>
            <w:color w:val="auto"/>
            <w:sz w:val="28"/>
            <w:szCs w:val="28"/>
            <w:u w:val="none"/>
            <w:lang w:val="en-US"/>
          </w:rPr>
          <w:t>Br</w:t>
        </w:r>
        <w:r w:rsidR="00321E39">
          <w:rPr>
            <w:rStyle w:val="affc"/>
            <w:rFonts w:eastAsia="Times New Roman"/>
            <w:color w:val="auto"/>
            <w:sz w:val="28"/>
            <w:szCs w:val="28"/>
            <w:u w:val="none"/>
          </w:rPr>
          <w:t>.</w:t>
        </w:r>
        <w:r w:rsidR="00321E39">
          <w:rPr>
            <w:rStyle w:val="affc"/>
            <w:rFonts w:eastAsia="Times New Roman"/>
            <w:color w:val="auto"/>
            <w:sz w:val="28"/>
            <w:szCs w:val="28"/>
            <w:u w:val="none"/>
            <w:lang w:val="en-US"/>
          </w:rPr>
          <w:t xml:space="preserve"> J</w:t>
        </w:r>
        <w:r w:rsidR="00321E39">
          <w:rPr>
            <w:rStyle w:val="affc"/>
            <w:rFonts w:eastAsia="Times New Roman"/>
            <w:color w:val="auto"/>
            <w:sz w:val="28"/>
            <w:szCs w:val="28"/>
            <w:u w:val="none"/>
          </w:rPr>
          <w:t>.</w:t>
        </w:r>
        <w:r w:rsidR="00321E39">
          <w:rPr>
            <w:rStyle w:val="affc"/>
            <w:rFonts w:eastAsia="Times New Roman"/>
            <w:color w:val="auto"/>
            <w:sz w:val="28"/>
            <w:szCs w:val="28"/>
            <w:u w:val="none"/>
            <w:lang w:val="en-US"/>
          </w:rPr>
          <w:t xml:space="preserve"> Dermatol 2009; 161</w:t>
        </w:r>
        <w:r w:rsidR="00321E39">
          <w:rPr>
            <w:rStyle w:val="affc"/>
            <w:rFonts w:eastAsia="Times New Roman"/>
            <w:color w:val="auto"/>
            <w:sz w:val="28"/>
            <w:szCs w:val="28"/>
            <w:u w:val="none"/>
          </w:rPr>
          <w:t>(</w:t>
        </w:r>
        <w:r w:rsidRPr="009F4F6C">
          <w:rPr>
            <w:rStyle w:val="affc"/>
            <w:rFonts w:eastAsia="Times New Roman"/>
            <w:color w:val="auto"/>
            <w:sz w:val="28"/>
            <w:szCs w:val="28"/>
            <w:u w:val="none"/>
            <w:lang w:val="en-US"/>
          </w:rPr>
          <w:t>3</w:t>
        </w:r>
        <w:r w:rsidR="00321E39">
          <w:rPr>
            <w:rStyle w:val="affc"/>
            <w:rFonts w:eastAsia="Times New Roman"/>
            <w:color w:val="auto"/>
            <w:sz w:val="28"/>
            <w:szCs w:val="28"/>
            <w:u w:val="none"/>
          </w:rPr>
          <w:t>)</w:t>
        </w:r>
        <w:r w:rsidRPr="009F4F6C">
          <w:rPr>
            <w:rStyle w:val="affc"/>
            <w:rFonts w:eastAsia="Times New Roman"/>
            <w:color w:val="auto"/>
            <w:sz w:val="28"/>
            <w:szCs w:val="28"/>
            <w:u w:val="none"/>
            <w:lang w:val="en-US"/>
          </w:rPr>
          <w:t xml:space="preserve">:69-77.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hyperlink r:id="rId48" w:tooltip="Drug safety." w:history="1">
        <w:r w:rsidRPr="009F4F6C">
          <w:rPr>
            <w:rStyle w:val="affc"/>
            <w:rFonts w:eastAsia="Times New Roman"/>
            <w:color w:val="auto"/>
            <w:sz w:val="28"/>
            <w:szCs w:val="28"/>
            <w:u w:val="none"/>
          </w:rPr>
          <w:t>Santoianni P., Procaccini E.M. Лекарственная фоточувствительность. В кн.: Европейское руководство по лечению дерматологических болезней. Пер. с англ., под ред. А.Д. Кацамбаса, Т.М. Лотти. М.: МЕДпресс-информ, 2008. с. 289-292.</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r w:rsidRPr="009F4F6C">
        <w:rPr>
          <w:rFonts w:eastAsia="Times New Roman"/>
          <w:sz w:val="28"/>
          <w:szCs w:val="28"/>
          <w:lang w:val="en-US"/>
        </w:rPr>
        <w:t xml:space="preserve">Horio T. Photosensitivity Diseases. In: Krieg T., Bickers D.R., Miyachi Y. (eds.). Therapy of Skin Diseases. A Worldwide Perspective on Therapeutic Approaches and Their Molecular Basis. </w:t>
      </w:r>
      <w:r w:rsidRPr="009F4F6C">
        <w:rPr>
          <w:rFonts w:eastAsia="Times New Roman"/>
          <w:sz w:val="28"/>
          <w:szCs w:val="28"/>
        </w:rPr>
        <w:t>Dordrecht, London, New York: Springer-Ver</w:t>
      </w:r>
      <w:r w:rsidR="00321E39">
        <w:rPr>
          <w:rFonts w:eastAsia="Times New Roman"/>
          <w:sz w:val="28"/>
          <w:szCs w:val="28"/>
        </w:rPr>
        <w:t>lag Berlin Heidelberg, 2010:</w:t>
      </w:r>
      <w:r w:rsidRPr="009F4F6C">
        <w:rPr>
          <w:rFonts w:eastAsia="Times New Roman"/>
          <w:sz w:val="28"/>
          <w:szCs w:val="28"/>
        </w:rPr>
        <w:t>285-296.</w:t>
      </w:r>
    </w:p>
    <w:p w:rsidR="001F7DCE" w:rsidRPr="009F4F6C" w:rsidRDefault="001F7DCE" w:rsidP="001F7DCE">
      <w:pPr>
        <w:numPr>
          <w:ilvl w:val="0"/>
          <w:numId w:val="16"/>
        </w:numPr>
        <w:spacing w:before="100" w:beforeAutospacing="1" w:after="100" w:afterAutospacing="1" w:line="240" w:lineRule="auto"/>
        <w:rPr>
          <w:rFonts w:eastAsia="Times New Roman"/>
          <w:sz w:val="28"/>
          <w:szCs w:val="28"/>
          <w:lang w:val="en-US"/>
        </w:rPr>
      </w:pPr>
      <w:r w:rsidRPr="009F4F6C">
        <w:rPr>
          <w:rFonts w:eastAsia="Times New Roman"/>
          <w:sz w:val="28"/>
          <w:szCs w:val="28"/>
          <w:lang w:val="en-US"/>
        </w:rPr>
        <w:t>Drucker A.M., Rosen C.F. Drug-induced photosensitivity: culprit drugs, management and prevention. Drug Saf 2011; 34(10):821-837.</w:t>
      </w:r>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r w:rsidRPr="009F4F6C">
        <w:rPr>
          <w:rFonts w:eastAsia="Times New Roman"/>
          <w:sz w:val="28"/>
          <w:szCs w:val="28"/>
        </w:rPr>
        <w:t>Смирнов К.В. Эмульсия адвантана в лечении фотодерматитов. Российский журнал кожных и венерических болезней 2003; 2:33-35.</w:t>
      </w:r>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hyperlink r:id="rId49" w:history="1">
        <w:r w:rsidRPr="009F4F6C">
          <w:rPr>
            <w:rStyle w:val="affc"/>
            <w:rFonts w:eastAsia="Times New Roman"/>
            <w:color w:val="auto"/>
            <w:sz w:val="28"/>
            <w:szCs w:val="28"/>
            <w:u w:val="none"/>
            <w:lang w:val="en-US"/>
          </w:rPr>
          <w:t xml:space="preserve">Hölzle E., </w:t>
        </w:r>
      </w:hyperlink>
      <w:hyperlink r:id="rId50" w:history="1">
        <w:r w:rsidRPr="009F4F6C">
          <w:rPr>
            <w:rStyle w:val="affc"/>
            <w:rFonts w:eastAsia="Times New Roman"/>
            <w:color w:val="auto"/>
            <w:sz w:val="28"/>
            <w:szCs w:val="28"/>
            <w:u w:val="none"/>
            <w:lang w:val="en-US"/>
          </w:rPr>
          <w:t xml:space="preserve">Lehmann P., </w:t>
        </w:r>
      </w:hyperlink>
      <w:hyperlink r:id="rId51" w:history="1">
        <w:r w:rsidRPr="009F4F6C">
          <w:rPr>
            <w:rStyle w:val="affc"/>
            <w:rFonts w:eastAsia="Times New Roman"/>
            <w:color w:val="auto"/>
            <w:sz w:val="28"/>
            <w:szCs w:val="28"/>
            <w:u w:val="none"/>
            <w:lang w:val="en-US"/>
          </w:rPr>
          <w:t xml:space="preserve">Neumann N. Phototoxic and photoallergic reactions. </w:t>
        </w:r>
      </w:hyperlink>
      <w:hyperlink r:id="rId52" w:tooltip="Journal der Deutschen Dermatologischen Gesellschaft = Journal of the German Society of Dermatology : JDDG." w:history="1">
        <w:r w:rsidRPr="009F4F6C">
          <w:rPr>
            <w:rStyle w:val="affc"/>
            <w:rFonts w:eastAsia="Times New Roman"/>
            <w:color w:val="auto"/>
            <w:sz w:val="28"/>
            <w:szCs w:val="28"/>
            <w:u w:val="none"/>
          </w:rPr>
          <w:t xml:space="preserve">J Dtsch Dermatol Ges 2009; 7(7):643-648. </w:t>
        </w:r>
      </w:hyperlink>
    </w:p>
    <w:p w:rsidR="001F7DCE" w:rsidRPr="009F4F6C" w:rsidRDefault="001F7DCE" w:rsidP="001F7DCE">
      <w:pPr>
        <w:numPr>
          <w:ilvl w:val="0"/>
          <w:numId w:val="16"/>
        </w:numPr>
        <w:spacing w:before="100" w:beforeAutospacing="1" w:after="100" w:afterAutospacing="1" w:line="240" w:lineRule="auto"/>
        <w:rPr>
          <w:rFonts w:eastAsia="Times New Roman"/>
          <w:sz w:val="28"/>
          <w:szCs w:val="28"/>
        </w:rPr>
      </w:pPr>
      <w:r w:rsidRPr="009F4F6C">
        <w:rPr>
          <w:rFonts w:eastAsia="Times New Roman"/>
          <w:sz w:val="28"/>
          <w:szCs w:val="28"/>
          <w:lang w:val="en-US"/>
        </w:rPr>
        <w:t xml:space="preserve">Choi D., Kannan S., Lim H.W. Evaluation of patients with photodermatoses. </w:t>
      </w:r>
      <w:r w:rsidRPr="009F4F6C">
        <w:rPr>
          <w:rFonts w:eastAsia="Times New Roman"/>
          <w:sz w:val="28"/>
          <w:szCs w:val="28"/>
        </w:rPr>
        <w:t>Dermatol Clin 2014; 32(3):267-275.</w:t>
      </w:r>
    </w:p>
    <w:p w:rsidR="001F7DCE" w:rsidRPr="009F4F6C" w:rsidRDefault="001F7DCE" w:rsidP="001F7DCE">
      <w:pPr>
        <w:spacing w:line="240" w:lineRule="auto"/>
        <w:ind w:left="720" w:firstLine="0"/>
        <w:rPr>
          <w:sz w:val="28"/>
          <w:szCs w:val="28"/>
          <w:lang w:val="en-US"/>
        </w:rPr>
      </w:pPr>
    </w:p>
    <w:p w:rsidR="001F7DCE" w:rsidRDefault="001F7DCE" w:rsidP="001F7DCE"/>
    <w:p w:rsidR="005E37DD" w:rsidRDefault="005E37DD" w:rsidP="000552D1">
      <w:pPr>
        <w:ind w:firstLine="0"/>
        <w:rPr>
          <w:b/>
          <w:sz w:val="28"/>
          <w:szCs w:val="28"/>
        </w:rPr>
      </w:pPr>
    </w:p>
    <w:p w:rsidR="005E37DD" w:rsidRDefault="005E37DD" w:rsidP="000552D1">
      <w:pPr>
        <w:ind w:firstLine="0"/>
        <w:rPr>
          <w:b/>
          <w:sz w:val="28"/>
          <w:szCs w:val="28"/>
        </w:rPr>
      </w:pPr>
    </w:p>
    <w:p w:rsidR="005E37DD" w:rsidRPr="001F7DCE" w:rsidRDefault="003A7D7C" w:rsidP="001F7DCE">
      <w:pPr>
        <w:ind w:firstLine="0"/>
        <w:rPr>
          <w:strike/>
        </w:rPr>
      </w:pPr>
      <w:r>
        <w:rPr>
          <w:b/>
          <w:sz w:val="28"/>
          <w:szCs w:val="28"/>
        </w:rPr>
        <w:t xml:space="preserve"> </w:t>
      </w:r>
      <w:bookmarkStart w:id="59" w:name="__RefHeading___doc_a1"/>
      <w:bookmarkEnd w:id="56"/>
      <w:bookmarkEnd w:id="57"/>
      <w:bookmarkEnd w:id="58"/>
    </w:p>
    <w:p w:rsidR="005E37DD" w:rsidRPr="009C40C5" w:rsidRDefault="005E37DD" w:rsidP="005E37DD">
      <w:pPr>
        <w:pStyle w:val="afb"/>
        <w:shd w:val="clear" w:color="auto" w:fill="FCFCFC"/>
        <w:spacing w:beforeAutospacing="0" w:afterAutospacing="0" w:line="240" w:lineRule="auto"/>
        <w:rPr>
          <w:color w:val="333333"/>
          <w:spacing w:val="3"/>
          <w:lang w:val="en-US"/>
        </w:rPr>
      </w:pPr>
    </w:p>
    <w:p w:rsidR="000F43A4" w:rsidRPr="00E42068" w:rsidRDefault="000F43A4" w:rsidP="000F43A4">
      <w:pPr>
        <w:spacing w:line="240" w:lineRule="auto"/>
        <w:ind w:left="720" w:firstLine="0"/>
        <w:rPr>
          <w:szCs w:val="24"/>
          <w:lang w:val="en-US"/>
        </w:rPr>
      </w:pPr>
    </w:p>
    <w:p w:rsidR="00751D0C" w:rsidRPr="006F1633" w:rsidRDefault="00751D0C" w:rsidP="00751D0C">
      <w:pPr>
        <w:shd w:val="clear" w:color="auto" w:fill="FFFFFF"/>
        <w:spacing w:before="120" w:after="120" w:line="300" w:lineRule="atLeast"/>
        <w:ind w:left="720" w:firstLine="0"/>
        <w:outlineLvl w:val="0"/>
        <w:rPr>
          <w:rFonts w:eastAsia="Times New Roman"/>
          <w:bCs/>
          <w:kern w:val="36"/>
          <w:szCs w:val="24"/>
          <w:lang w:val="en-US" w:eastAsia="ru-RU"/>
        </w:rPr>
      </w:pPr>
    </w:p>
    <w:p w:rsidR="00751D0C" w:rsidRPr="000F43A4" w:rsidRDefault="00751D0C" w:rsidP="00751D0C">
      <w:pPr>
        <w:spacing w:before="100" w:beforeAutospacing="1" w:after="100" w:afterAutospacing="1" w:line="240" w:lineRule="auto"/>
        <w:ind w:left="720" w:firstLine="0"/>
        <w:rPr>
          <w:rFonts w:eastAsia="Times New Roman"/>
          <w:lang w:val="en-US"/>
        </w:rPr>
      </w:pPr>
    </w:p>
    <w:p w:rsidR="00690C70" w:rsidRPr="000F43A4" w:rsidRDefault="00690C70" w:rsidP="00690C70">
      <w:pPr>
        <w:spacing w:before="100" w:beforeAutospacing="1" w:after="100" w:afterAutospacing="1" w:line="240" w:lineRule="auto"/>
        <w:ind w:left="720" w:firstLine="0"/>
        <w:rPr>
          <w:rFonts w:eastAsia="Times New Roman"/>
          <w:lang w:val="en-US"/>
        </w:rPr>
      </w:pPr>
    </w:p>
    <w:p w:rsidR="000731AB" w:rsidRDefault="000731AB" w:rsidP="00C81A09">
      <w:pPr>
        <w:pStyle w:val="afff1"/>
        <w:outlineLvl w:val="9"/>
        <w:rPr>
          <w:b/>
        </w:rPr>
      </w:pPr>
    </w:p>
    <w:p w:rsidR="000731AB" w:rsidRDefault="000731AB" w:rsidP="00C81A09">
      <w:pPr>
        <w:pStyle w:val="afff1"/>
        <w:outlineLvl w:val="9"/>
        <w:rPr>
          <w:b/>
        </w:rPr>
      </w:pPr>
    </w:p>
    <w:p w:rsidR="000414F6" w:rsidRPr="00C81A09" w:rsidRDefault="00CB71DA" w:rsidP="00C81A09">
      <w:pPr>
        <w:pStyle w:val="afff1"/>
        <w:outlineLvl w:val="9"/>
        <w:rPr>
          <w:b/>
        </w:rPr>
      </w:pPr>
      <w:r w:rsidRPr="00C81A09">
        <w:rPr>
          <w:b/>
        </w:rPr>
        <w:t>Приложение А1. Состав рабочей группы</w:t>
      </w:r>
      <w:bookmarkEnd w:id="59"/>
      <w:r w:rsidR="005627B3" w:rsidRPr="00C81A09">
        <w:rPr>
          <w:b/>
        </w:rPr>
        <w:t xml:space="preserve"> по разработке и пересмотру клинических рекомендаций</w:t>
      </w:r>
    </w:p>
    <w:p w:rsidR="00FC22F1" w:rsidRDefault="00FC22F1" w:rsidP="00FC22F1">
      <w:pPr>
        <w:numPr>
          <w:ilvl w:val="0"/>
          <w:numId w:val="29"/>
        </w:numPr>
        <w:rPr>
          <w:rFonts w:eastAsia="Times New Roman"/>
        </w:rPr>
      </w:pPr>
      <w:r>
        <w:rPr>
          <w:rFonts w:eastAsia="Times New Roman"/>
        </w:rPr>
        <w:t xml:space="preserve">Жилова Марьяна Борисовна – доктор медицинских наук, член Российского  </w:t>
      </w:r>
    </w:p>
    <w:p w:rsidR="00FC22F1" w:rsidRDefault="00FC22F1" w:rsidP="00FC22F1">
      <w:pPr>
        <w:ind w:left="709" w:firstLine="0"/>
        <w:rPr>
          <w:rFonts w:eastAsia="Times New Roman"/>
        </w:rPr>
      </w:pPr>
      <w:r>
        <w:rPr>
          <w:rFonts w:eastAsia="Times New Roman"/>
        </w:rPr>
        <w:t>общества дерматовенерологов и косметологов. Конфликт интересов отсутствует.</w:t>
      </w:r>
    </w:p>
    <w:p w:rsidR="00FC22F1" w:rsidRPr="00FC22F1" w:rsidRDefault="00C24ADC" w:rsidP="00FC22F1">
      <w:pPr>
        <w:numPr>
          <w:ilvl w:val="0"/>
          <w:numId w:val="29"/>
        </w:numPr>
      </w:pPr>
      <w:r>
        <w:t xml:space="preserve">Знаменская Людмила Федеровна - </w:t>
      </w:r>
      <w:r w:rsidR="00FC22F1">
        <w:rPr>
          <w:rFonts w:eastAsia="Times New Roman"/>
        </w:rPr>
        <w:t>доктор медицинских наук, член</w:t>
      </w:r>
    </w:p>
    <w:p w:rsidR="00AF3168" w:rsidRDefault="00C24ADC" w:rsidP="00FC22F1">
      <w:pPr>
        <w:ind w:left="709" w:firstLine="0"/>
      </w:pPr>
      <w:r>
        <w:rPr>
          <w:rFonts w:eastAsia="Times New Roman"/>
        </w:rPr>
        <w:t>Российского общества дерматовенерологов и косметологов. Конфликт интересов отсутствует.</w:t>
      </w:r>
    </w:p>
    <w:p w:rsidR="00FC22F1" w:rsidRDefault="00C24ADC" w:rsidP="00FC22F1">
      <w:pPr>
        <w:numPr>
          <w:ilvl w:val="0"/>
          <w:numId w:val="29"/>
        </w:numPr>
        <w:rPr>
          <w:rFonts w:eastAsia="Times New Roman"/>
        </w:rPr>
      </w:pPr>
      <w:r>
        <w:t xml:space="preserve">Мураховская Екатерина Константиновна </w:t>
      </w:r>
      <w:r w:rsidR="00EF7F3C">
        <w:t xml:space="preserve">- </w:t>
      </w:r>
      <w:r>
        <w:rPr>
          <w:rFonts w:eastAsia="Times New Roman"/>
        </w:rPr>
        <w:t xml:space="preserve">кандидат медицинских наук, член </w:t>
      </w:r>
    </w:p>
    <w:p w:rsidR="000731AB" w:rsidRDefault="00C24ADC" w:rsidP="00FC22F1">
      <w:pPr>
        <w:ind w:left="709" w:firstLine="0"/>
        <w:rPr>
          <w:rFonts w:eastAsia="Times New Roman"/>
        </w:rPr>
      </w:pPr>
      <w:r>
        <w:rPr>
          <w:rFonts w:eastAsia="Times New Roman"/>
        </w:rPr>
        <w:t>Российского общества дерматовенерологов и косметологов</w:t>
      </w:r>
      <w:r>
        <w:t>.</w:t>
      </w:r>
      <w:r w:rsidRPr="00C24ADC">
        <w:rPr>
          <w:rFonts w:eastAsia="Times New Roman"/>
        </w:rPr>
        <w:t xml:space="preserve"> </w:t>
      </w:r>
    </w:p>
    <w:p w:rsidR="000731AB" w:rsidRDefault="000731AB" w:rsidP="00FC22F1">
      <w:pPr>
        <w:ind w:left="709" w:firstLine="0"/>
        <w:rPr>
          <w:rFonts w:eastAsia="Times New Roman"/>
        </w:rPr>
      </w:pPr>
    </w:p>
    <w:p w:rsidR="00AF3168" w:rsidRDefault="000731AB" w:rsidP="00AF3168">
      <w:r w:rsidRPr="0014471F">
        <w:rPr>
          <w:b/>
          <w:szCs w:val="24"/>
        </w:rPr>
        <w:t xml:space="preserve">Конфликт интересов: </w:t>
      </w:r>
      <w:r>
        <w:rPr>
          <w:b/>
          <w:szCs w:val="24"/>
        </w:rPr>
        <w:t>Авторы</w:t>
      </w:r>
      <w:r w:rsidRPr="0014471F">
        <w:rPr>
          <w:szCs w:val="24"/>
        </w:rPr>
        <w:t xml:space="preserve"> заявляют об отсутствии конфликта интересов.</w:t>
      </w:r>
    </w:p>
    <w:p w:rsidR="00B104EF" w:rsidRDefault="00B104EF" w:rsidP="00AF3168"/>
    <w:p w:rsidR="0025228A" w:rsidRDefault="0025228A" w:rsidP="00742E65">
      <w:pPr>
        <w:ind w:firstLine="0"/>
      </w:pPr>
    </w:p>
    <w:p w:rsidR="000414F6" w:rsidRPr="00C81A09" w:rsidRDefault="00CB71DA" w:rsidP="00C4630C">
      <w:pPr>
        <w:pStyle w:val="afff1"/>
        <w:rPr>
          <w:b/>
        </w:rPr>
      </w:pPr>
      <w:r>
        <w:br w:type="page"/>
      </w:r>
      <w:bookmarkStart w:id="60" w:name="__RefHeading___doc_a2"/>
      <w:bookmarkStart w:id="61" w:name="_Toc16510488"/>
      <w:bookmarkStart w:id="62" w:name="_Toc18603432"/>
      <w:r w:rsidRPr="00C81A09">
        <w:rPr>
          <w:b/>
        </w:rPr>
        <w:t>Приложение А2. Методология разработки клинических рекомендаций</w:t>
      </w:r>
      <w:bookmarkEnd w:id="60"/>
      <w:bookmarkEnd w:id="61"/>
      <w:bookmarkEnd w:id="62"/>
    </w:p>
    <w:p w:rsidR="00275A41" w:rsidRDefault="00CB71DA" w:rsidP="00F756F0">
      <w:pPr>
        <w:pStyle w:val="aff7"/>
        <w:divId w:val="1333020968"/>
      </w:pPr>
      <w:r>
        <w:rPr>
          <w:rStyle w:val="affa"/>
          <w:u w:val="single"/>
        </w:rPr>
        <w:t>Целевая аудитория данных клинических рекомендаций:</w:t>
      </w:r>
    </w:p>
    <w:p w:rsidR="00C24ADC" w:rsidRDefault="00B104EF" w:rsidP="00C24ADC">
      <w:pPr>
        <w:pStyle w:val="aff7"/>
        <w:divId w:val="1333020968"/>
      </w:pPr>
      <w:r>
        <w:t>1.</w:t>
      </w:r>
      <w:r w:rsidR="00C24ADC" w:rsidRPr="00C24ADC">
        <w:rPr>
          <w:rFonts w:eastAsia="Times New Roman"/>
        </w:rPr>
        <w:t xml:space="preserve"> </w:t>
      </w:r>
      <w:r w:rsidR="00C24ADC">
        <w:rPr>
          <w:rFonts w:eastAsia="Times New Roman"/>
        </w:rPr>
        <w:t>Врачи-дерматовенерологи</w:t>
      </w:r>
    </w:p>
    <w:p w:rsidR="00C24ADC" w:rsidRDefault="00C24ADC" w:rsidP="00C24ADC">
      <w:pPr>
        <w:pStyle w:val="aff7"/>
        <w:divId w:val="1333020968"/>
      </w:pPr>
      <w:r>
        <w:t>2.</w:t>
      </w:r>
      <w:r w:rsidRPr="0028449C">
        <w:rPr>
          <w:rFonts w:eastAsia="Times New Roman"/>
        </w:rPr>
        <w:t xml:space="preserve"> </w:t>
      </w:r>
      <w:r>
        <w:rPr>
          <w:rFonts w:eastAsia="Times New Roman"/>
        </w:rPr>
        <w:t>Ординаторы и слушатели циклов повышения квалификации по специальности «Дерматовенерология».</w:t>
      </w:r>
    </w:p>
    <w:p w:rsidR="00A91645" w:rsidRPr="007C14EE" w:rsidRDefault="00A91645" w:rsidP="00A91645">
      <w:pPr>
        <w:divId w:val="1333020968"/>
      </w:pPr>
      <w:bookmarkStart w:id="63" w:name="_Ref515967586"/>
      <w:r w:rsidRPr="007C14EE">
        <w:rPr>
          <w:b/>
        </w:rPr>
        <w:t xml:space="preserve">Таблица </w:t>
      </w:r>
      <w:r w:rsidR="00F064DC" w:rsidRPr="007C14EE">
        <w:rPr>
          <w:b/>
        </w:rPr>
        <w:fldChar w:fldCharType="begin"/>
      </w:r>
      <w:r w:rsidRPr="007C14EE">
        <w:rPr>
          <w:b/>
        </w:rPr>
        <w:instrText xml:space="preserve"> SEQ Таблица \* ARABIC </w:instrText>
      </w:r>
      <w:r w:rsidR="00F064DC" w:rsidRPr="007C14EE">
        <w:rPr>
          <w:b/>
        </w:rPr>
        <w:fldChar w:fldCharType="separate"/>
      </w:r>
      <w:r w:rsidR="00992320">
        <w:rPr>
          <w:b/>
          <w:noProof/>
        </w:rPr>
        <w:t>1</w:t>
      </w:r>
      <w:r w:rsidR="00F064DC" w:rsidRPr="007C14EE">
        <w:rPr>
          <w:b/>
        </w:rPr>
        <w:fldChar w:fldCharType="end"/>
      </w:r>
      <w:bookmarkEnd w:id="63"/>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64" w:name="_Ref515967623"/>
      <w:r w:rsidRPr="007C14EE">
        <w:rPr>
          <w:b/>
        </w:rPr>
        <w:t xml:space="preserve">Таблица </w:t>
      </w:r>
      <w:r w:rsidR="00F064DC" w:rsidRPr="007C14EE">
        <w:rPr>
          <w:b/>
        </w:rPr>
        <w:fldChar w:fldCharType="begin"/>
      </w:r>
      <w:r w:rsidRPr="007C14EE">
        <w:rPr>
          <w:b/>
        </w:rPr>
        <w:instrText xml:space="preserve"> SEQ Таблица \* ARABIC </w:instrText>
      </w:r>
      <w:r w:rsidR="00F064DC" w:rsidRPr="007C14EE">
        <w:rPr>
          <w:b/>
        </w:rPr>
        <w:fldChar w:fldCharType="separate"/>
      </w:r>
      <w:r w:rsidR="00992320">
        <w:rPr>
          <w:b/>
          <w:noProof/>
        </w:rPr>
        <w:t>2</w:t>
      </w:r>
      <w:r w:rsidR="00F064DC" w:rsidRPr="007C14EE">
        <w:rPr>
          <w:b/>
        </w:rPr>
        <w:fldChar w:fldCharType="end"/>
      </w:r>
      <w:bookmarkEnd w:id="64"/>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65" w:name="_Ref515967732"/>
      <w:r w:rsidRPr="00B15720">
        <w:rPr>
          <w:b/>
        </w:rPr>
        <w:t xml:space="preserve">Таблица </w:t>
      </w:r>
      <w:bookmarkEnd w:id="65"/>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0414F6" w:rsidRPr="00C81A09" w:rsidRDefault="00CB71DA" w:rsidP="00C81A09">
      <w:pPr>
        <w:pStyle w:val="afff1"/>
        <w:outlineLvl w:val="9"/>
        <w:rPr>
          <w:b/>
        </w:rPr>
      </w:pPr>
      <w:r>
        <w:br w:type="page"/>
      </w:r>
      <w:bookmarkStart w:id="66" w:name="__RefHeading___doc_b"/>
      <w:bookmarkStart w:id="67" w:name="_Toc16510489"/>
      <w:bookmarkStart w:id="68" w:name="_Toc18603433"/>
      <w:r w:rsidRPr="00C81A09">
        <w:rPr>
          <w:b/>
        </w:rPr>
        <w:t xml:space="preserve">Приложение Б. Алгоритмы </w:t>
      </w:r>
      <w:bookmarkEnd w:id="66"/>
      <w:r w:rsidR="003527A8" w:rsidRPr="00C81A09">
        <w:rPr>
          <w:b/>
        </w:rPr>
        <w:t>действий врача</w:t>
      </w:r>
      <w:bookmarkEnd w:id="67"/>
      <w:bookmarkEnd w:id="68"/>
    </w:p>
    <w:p w:rsidR="001E4995" w:rsidRDefault="001E4995" w:rsidP="003B0404">
      <w:pPr>
        <w:pStyle w:val="CustomContentNormal"/>
        <w:rPr>
          <w:noProof/>
          <w:lang w:eastAsia="ru-RU"/>
        </w:rPr>
      </w:pPr>
    </w:p>
    <w:p w:rsidR="001E4995" w:rsidRDefault="005414C9" w:rsidP="003B0404">
      <w:pPr>
        <w:pStyle w:val="CustomContentNormal"/>
      </w:pPr>
      <w:bookmarkStart w:id="69" w:name="_Toc18603434"/>
      <w:r>
        <w:rPr>
          <w:noProof/>
          <w:lang w:eastAsia="ru-RU"/>
        </w:rPr>
        <w:drawing>
          <wp:inline distT="0" distB="0" distL="0" distR="0">
            <wp:extent cx="5939790" cy="7806690"/>
            <wp:effectExtent l="0" t="0" r="3810" b="381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39790" cy="7806690"/>
                    </a:xfrm>
                    <a:prstGeom prst="rect">
                      <a:avLst/>
                    </a:prstGeom>
                    <a:noFill/>
                    <a:ln>
                      <a:noFill/>
                    </a:ln>
                  </pic:spPr>
                </pic:pic>
              </a:graphicData>
            </a:graphic>
          </wp:inline>
        </w:drawing>
      </w:r>
      <w:bookmarkEnd w:id="69"/>
    </w:p>
    <w:p w:rsidR="001E4995" w:rsidRDefault="001E4995" w:rsidP="003B0404">
      <w:pPr>
        <w:pStyle w:val="CustomContentNormal"/>
      </w:pPr>
    </w:p>
    <w:p w:rsidR="001E4995" w:rsidRDefault="001E4995" w:rsidP="003B0404">
      <w:pPr>
        <w:pStyle w:val="CustomContentNormal"/>
      </w:pPr>
    </w:p>
    <w:p w:rsidR="001E4995" w:rsidRDefault="001E4995" w:rsidP="003B0404">
      <w:pPr>
        <w:pStyle w:val="CustomContentNormal"/>
      </w:pPr>
      <w:bookmarkStart w:id="70" w:name="__RefHeading___doc_v"/>
      <w:bookmarkStart w:id="71" w:name="_Toc16510490"/>
      <w:bookmarkStart w:id="72" w:name="_Toc18603435"/>
      <w:r>
        <w:t>Приложение В. Информация для пациент</w:t>
      </w:r>
      <w:bookmarkEnd w:id="70"/>
      <w:r>
        <w:t>а</w:t>
      </w:r>
      <w:bookmarkEnd w:id="71"/>
      <w:bookmarkEnd w:id="72"/>
    </w:p>
    <w:p w:rsidR="00174593" w:rsidRPr="003527A8" w:rsidRDefault="00C24ADC" w:rsidP="001E4995">
      <w:pPr>
        <w:pStyle w:val="afb"/>
        <w:spacing w:before="100" w:after="100"/>
      </w:pPr>
      <w:r>
        <w:t>Необходимо избегать применения лекарственных препаратов и химических веществ</w:t>
      </w:r>
      <w:r w:rsidR="005D4A2E">
        <w:t>, вызывающих фототоксические и фотоаллергические реакции.</w:t>
      </w:r>
    </w:p>
    <w:p w:rsidR="00C24ADC" w:rsidRDefault="00C24ADC" w:rsidP="001E4995">
      <w:pPr>
        <w:pStyle w:val="afb"/>
        <w:spacing w:before="100" w:after="100"/>
      </w:pPr>
      <w:r>
        <w:t xml:space="preserve">При невозможности отмены лекарственного средства следует свести до минимума </w:t>
      </w:r>
      <w:r w:rsidR="005336D3">
        <w:t xml:space="preserve">пребывание больных на солнце, защищать кожу от солнечных лучей одеждой и </w:t>
      </w:r>
      <w:r>
        <w:t>пользоваться солнцезащитными средствами широкого спектра действия с высоким фактором защиты.</w:t>
      </w:r>
    </w:p>
    <w:p w:rsidR="00C24ADC" w:rsidRDefault="00C24ADC" w:rsidP="00C24ADC">
      <w:pPr>
        <w:pStyle w:val="afb"/>
      </w:pPr>
      <w:r>
        <w:t>Пациенты должны быть информированы о способности ультрафиолетового излучения УФА диапазона проникать через оконное стекло.</w:t>
      </w:r>
    </w:p>
    <w:p w:rsidR="00AE3406" w:rsidRPr="00583004" w:rsidRDefault="00C24ADC" w:rsidP="00A453D7">
      <w:pPr>
        <w:pStyle w:val="afb"/>
      </w:pPr>
      <w:r>
        <w:t xml:space="preserve">Лиц, занятых на уборке сельскохозяйственных культур, необходимо информировать о растениях, способных вызвать фотоконтактный дерматит. При выполнении сельскохозяйственных работ не рекомендуется проводить уборку растений непосредственно после дождя или утренней росы, следует защищать кожу солнцезащитными средствами и спецодеждой (рукавицами, </w:t>
      </w:r>
      <w:r w:rsidR="00AA66E4">
        <w:t>нарукавниками, брюками и чулками).</w:t>
      </w:r>
    </w:p>
    <w:sectPr w:rsidR="00AE3406" w:rsidRPr="00583004" w:rsidSect="00EE59C2">
      <w:headerReference w:type="default" r:id="rId54"/>
      <w:footerReference w:type="default" r:id="rId55"/>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A3" w:rsidRDefault="002C57A3">
      <w:pPr>
        <w:spacing w:line="240" w:lineRule="auto"/>
      </w:pPr>
      <w:r>
        <w:separator/>
      </w:r>
    </w:p>
    <w:p w:rsidR="002C57A3" w:rsidRDefault="002C57A3"/>
  </w:endnote>
  <w:endnote w:type="continuationSeparator" w:id="0">
    <w:p w:rsidR="002C57A3" w:rsidRDefault="002C57A3">
      <w:pPr>
        <w:spacing w:line="240" w:lineRule="auto"/>
      </w:pPr>
      <w:r>
        <w:continuationSeparator/>
      </w:r>
    </w:p>
    <w:p w:rsidR="002C57A3" w:rsidRDefault="002C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0" w:rsidRDefault="00F064DC">
    <w:pPr>
      <w:pStyle w:val="afa"/>
      <w:jc w:val="center"/>
    </w:pPr>
    <w:r>
      <w:fldChar w:fldCharType="begin"/>
    </w:r>
    <w:r w:rsidR="00342EE0">
      <w:instrText>PAGE</w:instrText>
    </w:r>
    <w:r>
      <w:fldChar w:fldCharType="separate"/>
    </w:r>
    <w:r w:rsidR="005414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A3" w:rsidRDefault="002C57A3">
      <w:pPr>
        <w:spacing w:line="240" w:lineRule="auto"/>
      </w:pPr>
      <w:r>
        <w:separator/>
      </w:r>
    </w:p>
    <w:p w:rsidR="002C57A3" w:rsidRDefault="002C57A3"/>
  </w:footnote>
  <w:footnote w:type="continuationSeparator" w:id="0">
    <w:p w:rsidR="002C57A3" w:rsidRDefault="002C57A3">
      <w:pPr>
        <w:spacing w:line="240" w:lineRule="auto"/>
      </w:pPr>
      <w:r>
        <w:continuationSeparator/>
      </w:r>
    </w:p>
    <w:p w:rsidR="002C57A3" w:rsidRDefault="002C57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0" w:rsidRDefault="00342EE0" w:rsidP="00186C35">
    <w:pPr>
      <w:pStyle w:val="af9"/>
      <w:ind w:firstLine="0"/>
      <w:rPr>
        <w:i/>
      </w:rPr>
    </w:pPr>
  </w:p>
  <w:p w:rsidR="00342EE0" w:rsidRDefault="00342E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C01"/>
    <w:multiLevelType w:val="hybridMultilevel"/>
    <w:tmpl w:val="5748C18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
    <w:nsid w:val="05694385"/>
    <w:multiLevelType w:val="hybridMultilevel"/>
    <w:tmpl w:val="F4CE340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087C2E1E"/>
    <w:multiLevelType w:val="hybridMultilevel"/>
    <w:tmpl w:val="D2965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B2954"/>
    <w:multiLevelType w:val="hybridMultilevel"/>
    <w:tmpl w:val="64767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6B357B"/>
    <w:multiLevelType w:val="hybridMultilevel"/>
    <w:tmpl w:val="CE7C18A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nsid w:val="15BC1122"/>
    <w:multiLevelType w:val="hybridMultilevel"/>
    <w:tmpl w:val="2EF0F476"/>
    <w:lvl w:ilvl="0" w:tplc="C94E47F0">
      <w:start w:val="1"/>
      <w:numFmt w:val="decimal"/>
      <w:lvlText w:val="%1."/>
      <w:lvlJc w:val="left"/>
      <w:pPr>
        <w:ind w:left="2119" w:hanging="141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1BFD6878"/>
    <w:multiLevelType w:val="hybridMultilevel"/>
    <w:tmpl w:val="FE72F4F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0">
    <w:nsid w:val="20D41FD7"/>
    <w:multiLevelType w:val="hybridMultilevel"/>
    <w:tmpl w:val="A8544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56245"/>
    <w:multiLevelType w:val="hybridMultilevel"/>
    <w:tmpl w:val="8300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E745F"/>
    <w:multiLevelType w:val="multilevel"/>
    <w:tmpl w:val="485A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DA3C42"/>
    <w:multiLevelType w:val="hybridMultilevel"/>
    <w:tmpl w:val="C22EF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984A79"/>
    <w:multiLevelType w:val="hybridMultilevel"/>
    <w:tmpl w:val="6E90F2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B7D67D0"/>
    <w:multiLevelType w:val="hybridMultilevel"/>
    <w:tmpl w:val="BE207DE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8">
    <w:nsid w:val="496F61D0"/>
    <w:multiLevelType w:val="hybridMultilevel"/>
    <w:tmpl w:val="8A427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0">
    <w:nsid w:val="4EAA18F5"/>
    <w:multiLevelType w:val="multilevel"/>
    <w:tmpl w:val="6D1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4038CF"/>
    <w:multiLevelType w:val="multilevel"/>
    <w:tmpl w:val="2D964932"/>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B6109E"/>
    <w:multiLevelType w:val="hybridMultilevel"/>
    <w:tmpl w:val="4906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5">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BC359E"/>
    <w:multiLevelType w:val="multilevel"/>
    <w:tmpl w:val="4D00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A35FD"/>
    <w:multiLevelType w:val="multilevel"/>
    <w:tmpl w:val="E1C8407C"/>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lang w:val="ru-RU"/>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2F261B"/>
    <w:multiLevelType w:val="hybridMultilevel"/>
    <w:tmpl w:val="28BAB6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0">
    <w:nsid w:val="760F7789"/>
    <w:multiLevelType w:val="hybridMultilevel"/>
    <w:tmpl w:val="86C80A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30"/>
  </w:num>
  <w:num w:numId="3">
    <w:abstractNumId w:val="22"/>
  </w:num>
  <w:num w:numId="4">
    <w:abstractNumId w:val="25"/>
  </w:num>
  <w:num w:numId="5">
    <w:abstractNumId w:val="14"/>
  </w:num>
  <w:num w:numId="6">
    <w:abstractNumId w:val="7"/>
  </w:num>
  <w:num w:numId="7">
    <w:abstractNumId w:val="29"/>
  </w:num>
  <w:num w:numId="8">
    <w:abstractNumId w:val="5"/>
  </w:num>
  <w:num w:numId="9">
    <w:abstractNumId w:val="17"/>
  </w:num>
  <w:num w:numId="10">
    <w:abstractNumId w:val="19"/>
  </w:num>
  <w:num w:numId="11">
    <w:abstractNumId w:val="24"/>
  </w:num>
  <w:num w:numId="12">
    <w:abstractNumId w:val="9"/>
  </w:num>
  <w:num w:numId="13">
    <w:abstractNumId w:val="26"/>
  </w:num>
  <w:num w:numId="14">
    <w:abstractNumId w:val="3"/>
  </w:num>
  <w:num w:numId="15">
    <w:abstractNumId w:val="10"/>
  </w:num>
  <w:num w:numId="16">
    <w:abstractNumId w:val="12"/>
  </w:num>
  <w:num w:numId="17">
    <w:abstractNumId w:val="1"/>
  </w:num>
  <w:num w:numId="18">
    <w:abstractNumId w:val="16"/>
  </w:num>
  <w:num w:numId="19">
    <w:abstractNumId w:val="8"/>
  </w:num>
  <w:num w:numId="20">
    <w:abstractNumId w:val="4"/>
  </w:num>
  <w:num w:numId="21">
    <w:abstractNumId w:val="28"/>
  </w:num>
  <w:num w:numId="22">
    <w:abstractNumId w:val="11"/>
  </w:num>
  <w:num w:numId="23">
    <w:abstractNumId w:val="20"/>
  </w:num>
  <w:num w:numId="24">
    <w:abstractNumId w:val="21"/>
  </w:num>
  <w:num w:numId="25">
    <w:abstractNumId w:val="13"/>
  </w:num>
  <w:num w:numId="26">
    <w:abstractNumId w:val="0"/>
  </w:num>
  <w:num w:numId="27">
    <w:abstractNumId w:val="15"/>
  </w:num>
  <w:num w:numId="28">
    <w:abstractNumId w:val="18"/>
  </w:num>
  <w:num w:numId="29">
    <w:abstractNumId w:val="6"/>
  </w:num>
  <w:num w:numId="30">
    <w:abstractNumId w:val="2"/>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000B"/>
    <w:rsid w:val="00001800"/>
    <w:rsid w:val="0000197C"/>
    <w:rsid w:val="00012168"/>
    <w:rsid w:val="00015EE5"/>
    <w:rsid w:val="00021FEA"/>
    <w:rsid w:val="00025B62"/>
    <w:rsid w:val="000366BC"/>
    <w:rsid w:val="000414F6"/>
    <w:rsid w:val="00051F38"/>
    <w:rsid w:val="000552D1"/>
    <w:rsid w:val="00055622"/>
    <w:rsid w:val="00062C24"/>
    <w:rsid w:val="00064FEC"/>
    <w:rsid w:val="00065D0C"/>
    <w:rsid w:val="000731AB"/>
    <w:rsid w:val="00094ED6"/>
    <w:rsid w:val="000A277C"/>
    <w:rsid w:val="000A5775"/>
    <w:rsid w:val="000B0DCD"/>
    <w:rsid w:val="000B7A71"/>
    <w:rsid w:val="000C20F7"/>
    <w:rsid w:val="000E14DB"/>
    <w:rsid w:val="000F2CF8"/>
    <w:rsid w:val="000F43A4"/>
    <w:rsid w:val="00105962"/>
    <w:rsid w:val="00122110"/>
    <w:rsid w:val="001324FC"/>
    <w:rsid w:val="00144C58"/>
    <w:rsid w:val="00146FA3"/>
    <w:rsid w:val="00150FA6"/>
    <w:rsid w:val="001571F5"/>
    <w:rsid w:val="001627E8"/>
    <w:rsid w:val="001632AE"/>
    <w:rsid w:val="00171D80"/>
    <w:rsid w:val="00172112"/>
    <w:rsid w:val="00174593"/>
    <w:rsid w:val="0017531C"/>
    <w:rsid w:val="00175C52"/>
    <w:rsid w:val="00183066"/>
    <w:rsid w:val="00186C35"/>
    <w:rsid w:val="00187BA3"/>
    <w:rsid w:val="001C639F"/>
    <w:rsid w:val="001D24E4"/>
    <w:rsid w:val="001D40F8"/>
    <w:rsid w:val="001D484A"/>
    <w:rsid w:val="001E4995"/>
    <w:rsid w:val="001F4A3C"/>
    <w:rsid w:val="001F7DCE"/>
    <w:rsid w:val="00207691"/>
    <w:rsid w:val="0020771B"/>
    <w:rsid w:val="002145F1"/>
    <w:rsid w:val="002165EA"/>
    <w:rsid w:val="0021676E"/>
    <w:rsid w:val="00221384"/>
    <w:rsid w:val="002415B7"/>
    <w:rsid w:val="002520E6"/>
    <w:rsid w:val="0025228A"/>
    <w:rsid w:val="00255915"/>
    <w:rsid w:val="00255B40"/>
    <w:rsid w:val="00257B30"/>
    <w:rsid w:val="00263097"/>
    <w:rsid w:val="00263A0C"/>
    <w:rsid w:val="002651E9"/>
    <w:rsid w:val="002758A4"/>
    <w:rsid w:val="00275A41"/>
    <w:rsid w:val="002929B1"/>
    <w:rsid w:val="002A07E3"/>
    <w:rsid w:val="002A0BBF"/>
    <w:rsid w:val="002A0C02"/>
    <w:rsid w:val="002B5BEB"/>
    <w:rsid w:val="002C165F"/>
    <w:rsid w:val="002C49D7"/>
    <w:rsid w:val="002C57A3"/>
    <w:rsid w:val="002D2CF7"/>
    <w:rsid w:val="002E4F55"/>
    <w:rsid w:val="002E59A0"/>
    <w:rsid w:val="002E6C4C"/>
    <w:rsid w:val="002F38B6"/>
    <w:rsid w:val="002F7719"/>
    <w:rsid w:val="00301C01"/>
    <w:rsid w:val="003032CC"/>
    <w:rsid w:val="00311757"/>
    <w:rsid w:val="00315A5D"/>
    <w:rsid w:val="0032061E"/>
    <w:rsid w:val="00321E39"/>
    <w:rsid w:val="003277F9"/>
    <w:rsid w:val="00334F6C"/>
    <w:rsid w:val="00337A20"/>
    <w:rsid w:val="00342EE0"/>
    <w:rsid w:val="003527A8"/>
    <w:rsid w:val="00354395"/>
    <w:rsid w:val="00364741"/>
    <w:rsid w:val="00366DA4"/>
    <w:rsid w:val="0036727F"/>
    <w:rsid w:val="0037752C"/>
    <w:rsid w:val="00381476"/>
    <w:rsid w:val="00382905"/>
    <w:rsid w:val="00384B6A"/>
    <w:rsid w:val="0038545E"/>
    <w:rsid w:val="0039520D"/>
    <w:rsid w:val="00395788"/>
    <w:rsid w:val="003A282F"/>
    <w:rsid w:val="003A7D7C"/>
    <w:rsid w:val="003B0404"/>
    <w:rsid w:val="003B1495"/>
    <w:rsid w:val="003B392D"/>
    <w:rsid w:val="003B6347"/>
    <w:rsid w:val="003C378D"/>
    <w:rsid w:val="003C7B29"/>
    <w:rsid w:val="003E29AE"/>
    <w:rsid w:val="003E513E"/>
    <w:rsid w:val="003F0349"/>
    <w:rsid w:val="003F272D"/>
    <w:rsid w:val="00401CD5"/>
    <w:rsid w:val="00401E85"/>
    <w:rsid w:val="00407213"/>
    <w:rsid w:val="00410741"/>
    <w:rsid w:val="004134E0"/>
    <w:rsid w:val="0041403F"/>
    <w:rsid w:val="00427B0E"/>
    <w:rsid w:val="0043367B"/>
    <w:rsid w:val="00443E3E"/>
    <w:rsid w:val="004441B5"/>
    <w:rsid w:val="004442BE"/>
    <w:rsid w:val="00462414"/>
    <w:rsid w:val="00467D73"/>
    <w:rsid w:val="00467FA0"/>
    <w:rsid w:val="00472ECD"/>
    <w:rsid w:val="004914BD"/>
    <w:rsid w:val="0049584C"/>
    <w:rsid w:val="004978B3"/>
    <w:rsid w:val="004A0BA3"/>
    <w:rsid w:val="004B4EFE"/>
    <w:rsid w:val="004C482E"/>
    <w:rsid w:val="004C5E4E"/>
    <w:rsid w:val="004C6DE4"/>
    <w:rsid w:val="004D6B87"/>
    <w:rsid w:val="004E1288"/>
    <w:rsid w:val="004E5E50"/>
    <w:rsid w:val="004F413D"/>
    <w:rsid w:val="004F4F24"/>
    <w:rsid w:val="005008F9"/>
    <w:rsid w:val="005026F1"/>
    <w:rsid w:val="00513E9F"/>
    <w:rsid w:val="0052193F"/>
    <w:rsid w:val="005219AF"/>
    <w:rsid w:val="0052679E"/>
    <w:rsid w:val="00530109"/>
    <w:rsid w:val="005336D3"/>
    <w:rsid w:val="005414C9"/>
    <w:rsid w:val="00552BAD"/>
    <w:rsid w:val="005627B3"/>
    <w:rsid w:val="00562845"/>
    <w:rsid w:val="00583004"/>
    <w:rsid w:val="00583684"/>
    <w:rsid w:val="0059511C"/>
    <w:rsid w:val="005B6D15"/>
    <w:rsid w:val="005B7062"/>
    <w:rsid w:val="005C7877"/>
    <w:rsid w:val="005D4A2E"/>
    <w:rsid w:val="005D5F67"/>
    <w:rsid w:val="005E37DD"/>
    <w:rsid w:val="005F1D96"/>
    <w:rsid w:val="005F668D"/>
    <w:rsid w:val="00603F21"/>
    <w:rsid w:val="006139A5"/>
    <w:rsid w:val="00624531"/>
    <w:rsid w:val="006364D5"/>
    <w:rsid w:val="006425FF"/>
    <w:rsid w:val="006446FF"/>
    <w:rsid w:val="006534F0"/>
    <w:rsid w:val="00653525"/>
    <w:rsid w:val="0066485C"/>
    <w:rsid w:val="0066740A"/>
    <w:rsid w:val="006843A3"/>
    <w:rsid w:val="0068676A"/>
    <w:rsid w:val="00687713"/>
    <w:rsid w:val="0069048C"/>
    <w:rsid w:val="00690549"/>
    <w:rsid w:val="00690C70"/>
    <w:rsid w:val="006A4973"/>
    <w:rsid w:val="006A647B"/>
    <w:rsid w:val="006A7454"/>
    <w:rsid w:val="006C3D71"/>
    <w:rsid w:val="006D6EA4"/>
    <w:rsid w:val="0072076B"/>
    <w:rsid w:val="0072615F"/>
    <w:rsid w:val="00742E65"/>
    <w:rsid w:val="00751D0C"/>
    <w:rsid w:val="0075206A"/>
    <w:rsid w:val="0076323D"/>
    <w:rsid w:val="00765F3E"/>
    <w:rsid w:val="00776227"/>
    <w:rsid w:val="0078693D"/>
    <w:rsid w:val="00786BA8"/>
    <w:rsid w:val="007A52E6"/>
    <w:rsid w:val="007A52FF"/>
    <w:rsid w:val="007B6060"/>
    <w:rsid w:val="007D42AC"/>
    <w:rsid w:val="007D563A"/>
    <w:rsid w:val="007E1018"/>
    <w:rsid w:val="007E429F"/>
    <w:rsid w:val="007E5682"/>
    <w:rsid w:val="007F529C"/>
    <w:rsid w:val="008141CB"/>
    <w:rsid w:val="008207A1"/>
    <w:rsid w:val="00827683"/>
    <w:rsid w:val="00834AEB"/>
    <w:rsid w:val="00835635"/>
    <w:rsid w:val="008358AE"/>
    <w:rsid w:val="008371F9"/>
    <w:rsid w:val="00861432"/>
    <w:rsid w:val="00862A77"/>
    <w:rsid w:val="008679B5"/>
    <w:rsid w:val="00877EF5"/>
    <w:rsid w:val="0089073A"/>
    <w:rsid w:val="00890B9B"/>
    <w:rsid w:val="00890C4B"/>
    <w:rsid w:val="00891E49"/>
    <w:rsid w:val="00895771"/>
    <w:rsid w:val="008A24EB"/>
    <w:rsid w:val="008A5C9F"/>
    <w:rsid w:val="008B4F5A"/>
    <w:rsid w:val="008D6C00"/>
    <w:rsid w:val="008D6F8C"/>
    <w:rsid w:val="008E1B7D"/>
    <w:rsid w:val="00906BDC"/>
    <w:rsid w:val="00910303"/>
    <w:rsid w:val="009103C4"/>
    <w:rsid w:val="00911A53"/>
    <w:rsid w:val="0091604A"/>
    <w:rsid w:val="00924161"/>
    <w:rsid w:val="009318D0"/>
    <w:rsid w:val="009423C8"/>
    <w:rsid w:val="009470C1"/>
    <w:rsid w:val="0097294B"/>
    <w:rsid w:val="00976ACA"/>
    <w:rsid w:val="00984691"/>
    <w:rsid w:val="00985FE3"/>
    <w:rsid w:val="00991BF8"/>
    <w:rsid w:val="00992320"/>
    <w:rsid w:val="009932FC"/>
    <w:rsid w:val="0099691D"/>
    <w:rsid w:val="009B1DB6"/>
    <w:rsid w:val="009B4039"/>
    <w:rsid w:val="009B7B82"/>
    <w:rsid w:val="009C0364"/>
    <w:rsid w:val="009C6B5A"/>
    <w:rsid w:val="009D03F1"/>
    <w:rsid w:val="009E2C2B"/>
    <w:rsid w:val="009E685D"/>
    <w:rsid w:val="009F2091"/>
    <w:rsid w:val="00A0269E"/>
    <w:rsid w:val="00A03F44"/>
    <w:rsid w:val="00A0423C"/>
    <w:rsid w:val="00A054AC"/>
    <w:rsid w:val="00A06940"/>
    <w:rsid w:val="00A311CB"/>
    <w:rsid w:val="00A3618B"/>
    <w:rsid w:val="00A40601"/>
    <w:rsid w:val="00A43CE5"/>
    <w:rsid w:val="00A453D7"/>
    <w:rsid w:val="00A53CD4"/>
    <w:rsid w:val="00A571EA"/>
    <w:rsid w:val="00A601E4"/>
    <w:rsid w:val="00A64CF1"/>
    <w:rsid w:val="00A70F44"/>
    <w:rsid w:val="00A84901"/>
    <w:rsid w:val="00A8531D"/>
    <w:rsid w:val="00A859D3"/>
    <w:rsid w:val="00A86E5F"/>
    <w:rsid w:val="00A91645"/>
    <w:rsid w:val="00A965EB"/>
    <w:rsid w:val="00AA49EC"/>
    <w:rsid w:val="00AA66E4"/>
    <w:rsid w:val="00AB384B"/>
    <w:rsid w:val="00AE3406"/>
    <w:rsid w:val="00AF3168"/>
    <w:rsid w:val="00B0565A"/>
    <w:rsid w:val="00B104EF"/>
    <w:rsid w:val="00B23363"/>
    <w:rsid w:val="00B254AF"/>
    <w:rsid w:val="00B32A95"/>
    <w:rsid w:val="00B46390"/>
    <w:rsid w:val="00B50C8C"/>
    <w:rsid w:val="00B62EC7"/>
    <w:rsid w:val="00B6445C"/>
    <w:rsid w:val="00B65A2B"/>
    <w:rsid w:val="00B73465"/>
    <w:rsid w:val="00B7479D"/>
    <w:rsid w:val="00B8195D"/>
    <w:rsid w:val="00B8218A"/>
    <w:rsid w:val="00B8401B"/>
    <w:rsid w:val="00B8507B"/>
    <w:rsid w:val="00BA46B4"/>
    <w:rsid w:val="00BA588E"/>
    <w:rsid w:val="00BC0F0B"/>
    <w:rsid w:val="00BC352B"/>
    <w:rsid w:val="00BC63C3"/>
    <w:rsid w:val="00BD5A1E"/>
    <w:rsid w:val="00BE5EDB"/>
    <w:rsid w:val="00BF1B99"/>
    <w:rsid w:val="00BF3A59"/>
    <w:rsid w:val="00BF6199"/>
    <w:rsid w:val="00BF68DA"/>
    <w:rsid w:val="00C01B50"/>
    <w:rsid w:val="00C10D41"/>
    <w:rsid w:val="00C20DD2"/>
    <w:rsid w:val="00C246CD"/>
    <w:rsid w:val="00C24ADC"/>
    <w:rsid w:val="00C30344"/>
    <w:rsid w:val="00C3107C"/>
    <w:rsid w:val="00C34847"/>
    <w:rsid w:val="00C34F30"/>
    <w:rsid w:val="00C4630C"/>
    <w:rsid w:val="00C50BB8"/>
    <w:rsid w:val="00C50E9F"/>
    <w:rsid w:val="00C55254"/>
    <w:rsid w:val="00C76650"/>
    <w:rsid w:val="00C76D1E"/>
    <w:rsid w:val="00C81A09"/>
    <w:rsid w:val="00C85A73"/>
    <w:rsid w:val="00CB29F4"/>
    <w:rsid w:val="00CB562F"/>
    <w:rsid w:val="00CB6F00"/>
    <w:rsid w:val="00CB6FFD"/>
    <w:rsid w:val="00CB71DA"/>
    <w:rsid w:val="00CC04F2"/>
    <w:rsid w:val="00CC5156"/>
    <w:rsid w:val="00CC5BAC"/>
    <w:rsid w:val="00CC7701"/>
    <w:rsid w:val="00CD2797"/>
    <w:rsid w:val="00CD75E6"/>
    <w:rsid w:val="00CD768A"/>
    <w:rsid w:val="00CD77AA"/>
    <w:rsid w:val="00CE3041"/>
    <w:rsid w:val="00D02602"/>
    <w:rsid w:val="00D07C36"/>
    <w:rsid w:val="00D11F03"/>
    <w:rsid w:val="00D11FDA"/>
    <w:rsid w:val="00D2153B"/>
    <w:rsid w:val="00D2226B"/>
    <w:rsid w:val="00D24040"/>
    <w:rsid w:val="00D24483"/>
    <w:rsid w:val="00D272D0"/>
    <w:rsid w:val="00D570F8"/>
    <w:rsid w:val="00D70E21"/>
    <w:rsid w:val="00D74813"/>
    <w:rsid w:val="00D83BC9"/>
    <w:rsid w:val="00D847A2"/>
    <w:rsid w:val="00D919F6"/>
    <w:rsid w:val="00D93493"/>
    <w:rsid w:val="00D96EAB"/>
    <w:rsid w:val="00DA6D24"/>
    <w:rsid w:val="00DC1F88"/>
    <w:rsid w:val="00DC2EEE"/>
    <w:rsid w:val="00DC68D3"/>
    <w:rsid w:val="00DC748C"/>
    <w:rsid w:val="00DD5AA5"/>
    <w:rsid w:val="00E0145A"/>
    <w:rsid w:val="00E0423E"/>
    <w:rsid w:val="00E10DBD"/>
    <w:rsid w:val="00E4137C"/>
    <w:rsid w:val="00E55C77"/>
    <w:rsid w:val="00E606F0"/>
    <w:rsid w:val="00E65564"/>
    <w:rsid w:val="00E76601"/>
    <w:rsid w:val="00EA53E0"/>
    <w:rsid w:val="00EB2163"/>
    <w:rsid w:val="00EB2B59"/>
    <w:rsid w:val="00EB34B0"/>
    <w:rsid w:val="00EB5AFC"/>
    <w:rsid w:val="00EB78B2"/>
    <w:rsid w:val="00EC2095"/>
    <w:rsid w:val="00EC64A9"/>
    <w:rsid w:val="00ED5598"/>
    <w:rsid w:val="00EE14A3"/>
    <w:rsid w:val="00EE34D3"/>
    <w:rsid w:val="00EE59C2"/>
    <w:rsid w:val="00EF1DAF"/>
    <w:rsid w:val="00EF3658"/>
    <w:rsid w:val="00EF4862"/>
    <w:rsid w:val="00EF7F3C"/>
    <w:rsid w:val="00F064DC"/>
    <w:rsid w:val="00F102B6"/>
    <w:rsid w:val="00F201E7"/>
    <w:rsid w:val="00F305C6"/>
    <w:rsid w:val="00F32368"/>
    <w:rsid w:val="00F756F0"/>
    <w:rsid w:val="00F76439"/>
    <w:rsid w:val="00F80DBE"/>
    <w:rsid w:val="00F81529"/>
    <w:rsid w:val="00F81854"/>
    <w:rsid w:val="00F8226D"/>
    <w:rsid w:val="00F8602F"/>
    <w:rsid w:val="00F95275"/>
    <w:rsid w:val="00FB48DB"/>
    <w:rsid w:val="00FB501E"/>
    <w:rsid w:val="00FC1A9A"/>
    <w:rsid w:val="00FC22F1"/>
    <w:rsid w:val="00FC31C8"/>
    <w:rsid w:val="00FC49E2"/>
    <w:rsid w:val="00FC7C18"/>
    <w:rsid w:val="00FD4952"/>
    <w:rsid w:val="00FD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qFormat/>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E76601"/>
    <w:pPr>
      <w:tabs>
        <w:tab w:val="right" w:leader="dot" w:pos="9345"/>
      </w:tabs>
      <w:spacing w:after="200" w:line="276" w:lineRule="auto"/>
      <w:ind w:left="220" w:firstLine="64"/>
    </w:pPr>
    <w:rPr>
      <w:noProof/>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lang w:eastAsia="en-US"/>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Header">
    <w:name w:val="Header"/>
    <w:basedOn w:val="a0"/>
    <w:uiPriority w:val="99"/>
    <w:unhideWhenUsed/>
    <w:rsid w:val="00D919F6"/>
    <w:pPr>
      <w:tabs>
        <w:tab w:val="center" w:pos="4677"/>
        <w:tab w:val="right" w:pos="9355"/>
      </w:tabs>
      <w:spacing w:line="240" w:lineRule="auto"/>
      <w:ind w:firstLine="0"/>
      <w:jc w:val="left"/>
    </w:pPr>
  </w:style>
  <w:style w:type="paragraph" w:customStyle="1" w:styleId="Footer">
    <w:name w:val="Footer"/>
    <w:basedOn w:val="a0"/>
    <w:uiPriority w:val="99"/>
    <w:unhideWhenUsed/>
    <w:rsid w:val="005D5F67"/>
    <w:pPr>
      <w:tabs>
        <w:tab w:val="center" w:pos="4677"/>
        <w:tab w:val="right" w:pos="9355"/>
      </w:tabs>
      <w:spacing w:line="240" w:lineRule="auto"/>
      <w:ind w:firstLine="0"/>
      <w:jc w:val="left"/>
    </w:pPr>
  </w:style>
  <w:style w:type="paragraph" w:customStyle="1" w:styleId="1b">
    <w:name w:val="Обычный1"/>
    <w:rsid w:val="006A4973"/>
    <w:rPr>
      <w:rFonts w:ascii="Times New Roman" w:eastAsia="Times New Roman" w:hAnsi="Times New Roman"/>
    </w:rPr>
  </w:style>
  <w:style w:type="character" w:customStyle="1" w:styleId="articlecitationyear">
    <w:name w:val="articlecitation_year"/>
    <w:basedOn w:val="a2"/>
    <w:rsid w:val="000F43A4"/>
  </w:style>
  <w:style w:type="character" w:customStyle="1" w:styleId="articlecitationvolume">
    <w:name w:val="articlecitation_volume"/>
    <w:basedOn w:val="a2"/>
    <w:rsid w:val="000F43A4"/>
  </w:style>
  <w:style w:type="character" w:customStyle="1" w:styleId="articlecitationpages">
    <w:name w:val="articlecitation_pages"/>
    <w:basedOn w:val="a2"/>
    <w:rsid w:val="000F4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qFormat/>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E76601"/>
    <w:pPr>
      <w:tabs>
        <w:tab w:val="right" w:leader="dot" w:pos="9345"/>
      </w:tabs>
      <w:spacing w:after="200" w:line="276" w:lineRule="auto"/>
      <w:ind w:left="220" w:firstLine="64"/>
    </w:pPr>
    <w:rPr>
      <w:noProof/>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lang w:eastAsia="en-US"/>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Header">
    <w:name w:val="Header"/>
    <w:basedOn w:val="a0"/>
    <w:uiPriority w:val="99"/>
    <w:unhideWhenUsed/>
    <w:rsid w:val="00D919F6"/>
    <w:pPr>
      <w:tabs>
        <w:tab w:val="center" w:pos="4677"/>
        <w:tab w:val="right" w:pos="9355"/>
      </w:tabs>
      <w:spacing w:line="240" w:lineRule="auto"/>
      <w:ind w:firstLine="0"/>
      <w:jc w:val="left"/>
    </w:pPr>
  </w:style>
  <w:style w:type="paragraph" w:customStyle="1" w:styleId="Footer">
    <w:name w:val="Footer"/>
    <w:basedOn w:val="a0"/>
    <w:uiPriority w:val="99"/>
    <w:unhideWhenUsed/>
    <w:rsid w:val="005D5F67"/>
    <w:pPr>
      <w:tabs>
        <w:tab w:val="center" w:pos="4677"/>
        <w:tab w:val="right" w:pos="9355"/>
      </w:tabs>
      <w:spacing w:line="240" w:lineRule="auto"/>
      <w:ind w:firstLine="0"/>
      <w:jc w:val="left"/>
    </w:pPr>
  </w:style>
  <w:style w:type="paragraph" w:customStyle="1" w:styleId="1b">
    <w:name w:val="Обычный1"/>
    <w:rsid w:val="006A4973"/>
    <w:rPr>
      <w:rFonts w:ascii="Times New Roman" w:eastAsia="Times New Roman" w:hAnsi="Times New Roman"/>
    </w:rPr>
  </w:style>
  <w:style w:type="character" w:customStyle="1" w:styleId="articlecitationyear">
    <w:name w:val="articlecitation_year"/>
    <w:basedOn w:val="a2"/>
    <w:rsid w:val="000F43A4"/>
  </w:style>
  <w:style w:type="character" w:customStyle="1" w:styleId="articlecitationvolume">
    <w:name w:val="articlecitation_volume"/>
    <w:basedOn w:val="a2"/>
    <w:rsid w:val="000F43A4"/>
  </w:style>
  <w:style w:type="character" w:customStyle="1" w:styleId="articlecitationpages">
    <w:name w:val="articlecitation_pages"/>
    <w:basedOn w:val="a2"/>
    <w:rsid w:val="000F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Gould%20JW%5BAuthor%5D&amp;cauthor=true&amp;cauthor_uid=7673488" TargetMode="External"/><Relationship Id="rId18" Type="http://schemas.openxmlformats.org/officeDocument/2006/relationships/hyperlink" Target="http://www.ncbi.nlm.nih.gov/pubmed/?term=Scheinfeld%20NS%5BAuthor%5D&amp;cauthor=true&amp;cauthor_uid=17688387" TargetMode="External"/><Relationship Id="rId26" Type="http://schemas.openxmlformats.org/officeDocument/2006/relationships/hyperlink" Target="http://www.ncbi.nlm.nih.gov/pubmed/17081273" TargetMode="External"/><Relationship Id="rId39" Type="http://schemas.openxmlformats.org/officeDocument/2006/relationships/hyperlink" Target="http://www.ncbi.nlm.nih.gov/pubmed/?term=Moore+DE%3A+Drug-+induced+cutaneous+photosensitivity%3A+incidence%2C+mechanism%2C+prevention+and+management.+Drug+Saf+2002%3B25%3A345%E2%80%93+372." TargetMode="External"/><Relationship Id="rId21" Type="http://schemas.openxmlformats.org/officeDocument/2006/relationships/hyperlink" Target="http://www.amazon.com/s/ref=dp_byline_sr_ebooks_1?ie=UTF8&amp;text=John+C.+Hall&amp;search-alias=digital-text&amp;field-author=John+C.+Hall&amp;sort=relevancerank" TargetMode="External"/><Relationship Id="rId34" Type="http://schemas.openxmlformats.org/officeDocument/2006/relationships/hyperlink" Target="http://www.ncbi.nlm.nih.gov/pubmed/?term=Gon%C3%A7alo%20M%5BAuthor%5D&amp;cauthor=true&amp;cauthor_uid=23510344" TargetMode="External"/><Relationship Id="rId42" Type="http://schemas.openxmlformats.org/officeDocument/2006/relationships/hyperlink" Target="http://www.ncbi.nlm.nih.gov/pubmed/?term=Charalampidis%20S%5BAuthor%5D&amp;cauthor=true&amp;cauthor_uid=19775360" TargetMode="External"/><Relationship Id="rId47" Type="http://schemas.openxmlformats.org/officeDocument/2006/relationships/hyperlink" Target="http://www.ncbi.nlm.nih.gov/pubmed/19775360" TargetMode="External"/><Relationship Id="rId50" Type="http://schemas.openxmlformats.org/officeDocument/2006/relationships/hyperlink" Target="http://www.ncbi.nlm.nih.gov/pubmed/?term=Lehmann%20P%5BAuthor%5D&amp;cauthor=true&amp;cauthor_uid=19386018"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cbi.nlm.nih.gov/pubmed/17688387" TargetMode="External"/><Relationship Id="rId17" Type="http://schemas.openxmlformats.org/officeDocument/2006/relationships/hyperlink" Target="http://www.ncbi.nlm.nih.gov/pubmed/?term=Stein%20KR%5BAuthor%5D&amp;cauthor=true&amp;cauthor_uid=17688387" TargetMode="External"/><Relationship Id="rId25" Type="http://schemas.openxmlformats.org/officeDocument/2006/relationships/hyperlink" Target="http://www.ncbi.nlm.nih.gov/pubmed/17081273" TargetMode="External"/><Relationship Id="rId33" Type="http://schemas.openxmlformats.org/officeDocument/2006/relationships/hyperlink" Target="http://www.ncbi.nlm.nih.gov/pubmed/22283432" TargetMode="External"/><Relationship Id="rId38" Type="http://schemas.openxmlformats.org/officeDocument/2006/relationships/hyperlink" Target="http://www.ncbi.nlm.nih.gov/pubmed/?term=Moore%20DE%5BAuthor%5D&amp;cauthor=true&amp;cauthor_uid=12020173" TargetMode="External"/><Relationship Id="rId46" Type="http://schemas.openxmlformats.org/officeDocument/2006/relationships/hyperlink" Target="http://www.ncbi.nlm.nih.gov/pubmed/?term=Sotiriadis%20D%5BAuthor%5D&amp;cauthor=true&amp;cauthor_uid=19775360" TargetMode="External"/><Relationship Id="rId2" Type="http://schemas.openxmlformats.org/officeDocument/2006/relationships/numbering" Target="numbering.xml"/><Relationship Id="rId16" Type="http://schemas.openxmlformats.org/officeDocument/2006/relationships/hyperlink" Target="http://www.ncbi.nlm.nih.gov/pubmed/?term=Gould+JW%2C+Mercurio+MG%2C+Elmets+CA%3A+Cutaneous+photosensitivity+diseases+induced+by+exogenous+agents.+J+Am+Acad+Dermatol+1995%3B33%3A551%E2%80%93+573." TargetMode="External"/><Relationship Id="rId20" Type="http://schemas.openxmlformats.org/officeDocument/2006/relationships/hyperlink" Target="http://www.ncbi.nlm.nih.gov/pubmed/17688387" TargetMode="External"/><Relationship Id="rId29" Type="http://schemas.openxmlformats.org/officeDocument/2006/relationships/hyperlink" Target="http://www.ncbi.nlm.nih.gov/pubmed/?term=Andersen%20K%5BAuthor%5D&amp;cauthor=true&amp;cauthor_uid=15482294" TargetMode="External"/><Relationship Id="rId41" Type="http://schemas.openxmlformats.org/officeDocument/2006/relationships/hyperlink" Target="http://www.ncbi.nlm.nih.gov/pubmed/?term=Trakatelli%20M%5BAuthor%5D&amp;cauthor=true&amp;cauthor_uid=1977536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24891058" TargetMode="External"/><Relationship Id="rId24" Type="http://schemas.openxmlformats.org/officeDocument/2006/relationships/hyperlink" Target="http://www.ncbi.nlm.nih.gov/pubmed/?term=Lehmann%20P%5BAuthor%5D&amp;cauthor=true&amp;cauthor_uid=17081273" TargetMode="External"/><Relationship Id="rId32" Type="http://schemas.openxmlformats.org/officeDocument/2006/relationships/hyperlink" Target="http://www.ncbi.nlm.nih.gov/pubmed/?term=European%20Multicentre%20Photopatch%20Test%20Study%20%28EMCPPTS%29%20Taskforce%5BCorporate%20Author%5D" TargetMode="External"/><Relationship Id="rId37" Type="http://schemas.openxmlformats.org/officeDocument/2006/relationships/hyperlink" Target="http://www.ncbi.nlm.nih.gov/pubmed/23510344" TargetMode="External"/><Relationship Id="rId40" Type="http://schemas.openxmlformats.org/officeDocument/2006/relationships/hyperlink" Target="http://www.ncbi.nlm.nih.gov/pubmed/19386018" TargetMode="External"/><Relationship Id="rId45" Type="http://schemas.openxmlformats.org/officeDocument/2006/relationships/hyperlink" Target="http://www.ncbi.nlm.nih.gov/pubmed/?term=Kalabalikis%20D%5BAuthor%5D&amp;cauthor=true&amp;cauthor_uid=19775360" TargetMode="External"/><Relationship Id="rId53"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ncbi.nlm.nih.gov/pubmed/?term=Elmets%20CA%5BAuthor%5D&amp;cauthor=true&amp;cauthor_uid=7673488" TargetMode="External"/><Relationship Id="rId23" Type="http://schemas.openxmlformats.org/officeDocument/2006/relationships/hyperlink" Target="http://www.ncbi.nlm.nih.gov/pubmed/23510344" TargetMode="External"/><Relationship Id="rId28" Type="http://schemas.openxmlformats.org/officeDocument/2006/relationships/hyperlink" Target="http://www.ncbi.nlm.nih.gov/pubmed/?term=Ferguson%20J%5BAuthor%5D&amp;cauthor=true&amp;cauthor_uid=15482294" TargetMode="External"/><Relationship Id="rId36" Type="http://schemas.openxmlformats.org/officeDocument/2006/relationships/hyperlink" Target="http://www.ncbi.nlm.nih.gov/pubmed/?term=Bonevalle%20A%5BAuthor%5D&amp;cauthor=true&amp;cauthor_uid=23510344" TargetMode="External"/><Relationship Id="rId49" Type="http://schemas.openxmlformats.org/officeDocument/2006/relationships/hyperlink" Target="http://www.ncbi.nlm.nih.gov/pubmed/?term=H%C3%B6lzle%20E%5BAuthor%5D&amp;cauthor=true&amp;cauthor_uid=19386018" TargetMode="External"/><Relationship Id="rId57" Type="http://schemas.openxmlformats.org/officeDocument/2006/relationships/theme" Target="theme/theme1.xml"/><Relationship Id="rId10" Type="http://schemas.openxmlformats.org/officeDocument/2006/relationships/hyperlink" Target="http://www.ncbi.nlm.nih.gov/pubmed/?term=Ibbotson%20SH%5BAuthor%5D&amp;cauthor=true&amp;cauthor_uid=24891058" TargetMode="External"/><Relationship Id="rId19" Type="http://schemas.openxmlformats.org/officeDocument/2006/relationships/hyperlink" Target="http://www.ncbi.nlm.nih.gov/pubmed/17688387" TargetMode="External"/><Relationship Id="rId31" Type="http://schemas.openxmlformats.org/officeDocument/2006/relationships/hyperlink" Target="http://www.ncbi.nlm.nih.gov/pubmed/15482294" TargetMode="External"/><Relationship Id="rId44" Type="http://schemas.openxmlformats.org/officeDocument/2006/relationships/hyperlink" Target="http://www.ncbi.nlm.nih.gov/pubmed/?term=Patsatsi%20A%5BAuthor%5D&amp;cauthor=true&amp;cauthor_uid=19775360" TargetMode="External"/><Relationship Id="rId52" Type="http://schemas.openxmlformats.org/officeDocument/2006/relationships/hyperlink" Target="http://www.ncbi.nlm.nih.gov/pubmed/19386018" TargetMode="External"/><Relationship Id="rId4" Type="http://schemas.microsoft.com/office/2007/relationships/stylesWithEffects" Target="stylesWithEffects.xml"/><Relationship Id="rId9" Type="http://schemas.openxmlformats.org/officeDocument/2006/relationships/hyperlink" Target="http://www.ncbi.nlm.nih.gov/pubmed/?term=Dawe%20RS%5BAuthor%5D&amp;cauthor=true&amp;cauthor_uid=24891058" TargetMode="External"/><Relationship Id="rId14" Type="http://schemas.openxmlformats.org/officeDocument/2006/relationships/hyperlink" Target="http://www.ncbi.nlm.nih.gov/pubmed/?term=Mercurio%20MG%5BAuthor%5D&amp;cauthor=true&amp;cauthor_uid=7673488" TargetMode="External"/><Relationship Id="rId22" Type="http://schemas.openxmlformats.org/officeDocument/2006/relationships/hyperlink" Target="http://www.amazon.com/s/ref=dp_byline_sr_ebooks_2?ie=UTF8&amp;text=Brian+J.+Hall&amp;search-alias=digital-text&amp;field-author=Brian+J.+Hall&amp;sort=relevancerank" TargetMode="External"/><Relationship Id="rId27" Type="http://schemas.openxmlformats.org/officeDocument/2006/relationships/hyperlink" Target="http://www.ncbi.nlm.nih.gov/pubmed/?term=Bruynzeel%20DP%5BAuthor%5D&amp;cauthor=true&amp;cauthor_uid=15482294" TargetMode="External"/><Relationship Id="rId30" Type="http://schemas.openxmlformats.org/officeDocument/2006/relationships/hyperlink" Target="http://www.ncbi.nlm.nih.gov/pubmed/?term=European%20Taskforce%20for%20Photopatch%20Testing%5BCorporate%20Author%5D" TargetMode="External"/><Relationship Id="rId35" Type="http://schemas.openxmlformats.org/officeDocument/2006/relationships/hyperlink" Target="http://www.ncbi.nlm.nih.gov/pubmed/?term=Ferguson%20J%5BAuthor%5D&amp;cauthor=true&amp;cauthor_uid=23510344" TargetMode="External"/><Relationship Id="rId43" Type="http://schemas.openxmlformats.org/officeDocument/2006/relationships/hyperlink" Target="http://www.ncbi.nlm.nih.gov/pubmed/?term=Novakovic%20LB%5BAuthor%5D&amp;cauthor=true&amp;cauthor_uid=19775360" TargetMode="External"/><Relationship Id="rId48" Type="http://schemas.openxmlformats.org/officeDocument/2006/relationships/hyperlink" Target="http://www.ncbi.nlm.nih.gov/pubmed/?term=Moore+DE%3A+Drug-+induced+cutaneous+photosensitivity%3A+incidence%2C+mechanism%2C+prevention+and+management.+Drug+Saf+2002%3B25%3A345%E2%80%93+37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cbi.nlm.nih.gov/pubmed/?term=Neumann%20N%5BAuthor%5D&amp;cauthor=true&amp;cauthor_uid=1938601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95A6D-C7ED-4CEE-B0F4-9B685143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6188</Words>
  <Characters>35277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41383</CharactersWithSpaces>
  <SharedDoc>false</SharedDoc>
  <HLinks>
    <vt:vector size="432" baseType="variant">
      <vt:variant>
        <vt:i4>3473447</vt:i4>
      </vt:variant>
      <vt:variant>
        <vt:i4>252</vt:i4>
      </vt:variant>
      <vt:variant>
        <vt:i4>0</vt:i4>
      </vt:variant>
      <vt:variant>
        <vt:i4>5</vt:i4>
      </vt:variant>
      <vt:variant>
        <vt:lpwstr>http://www.ncbi.nlm.nih.gov/pubmed/19386018</vt:lpwstr>
      </vt:variant>
      <vt:variant>
        <vt:lpwstr/>
      </vt:variant>
      <vt:variant>
        <vt:i4>1179693</vt:i4>
      </vt:variant>
      <vt:variant>
        <vt:i4>249</vt:i4>
      </vt:variant>
      <vt:variant>
        <vt:i4>0</vt:i4>
      </vt:variant>
      <vt:variant>
        <vt:i4>5</vt:i4>
      </vt:variant>
      <vt:variant>
        <vt:lpwstr>http://www.ncbi.nlm.nih.gov/pubmed/?term=Neumann%20N%5BAuthor%5D&amp;cauthor=true&amp;cauthor_uid=19386018</vt:lpwstr>
      </vt:variant>
      <vt:variant>
        <vt:lpwstr/>
      </vt:variant>
      <vt:variant>
        <vt:i4>1245229</vt:i4>
      </vt:variant>
      <vt:variant>
        <vt:i4>246</vt:i4>
      </vt:variant>
      <vt:variant>
        <vt:i4>0</vt:i4>
      </vt:variant>
      <vt:variant>
        <vt:i4>5</vt:i4>
      </vt:variant>
      <vt:variant>
        <vt:lpwstr>http://www.ncbi.nlm.nih.gov/pubmed/?term=Lehmann%20P%5BAuthor%5D&amp;cauthor=true&amp;cauthor_uid=19386018</vt:lpwstr>
      </vt:variant>
      <vt:variant>
        <vt:lpwstr/>
      </vt:variant>
      <vt:variant>
        <vt:i4>655423</vt:i4>
      </vt:variant>
      <vt:variant>
        <vt:i4>243</vt:i4>
      </vt:variant>
      <vt:variant>
        <vt:i4>0</vt:i4>
      </vt:variant>
      <vt:variant>
        <vt:i4>5</vt:i4>
      </vt:variant>
      <vt:variant>
        <vt:lpwstr>http://www.ncbi.nlm.nih.gov/pubmed/?term=H%C3%B6lzle%20E%5BAuthor%5D&amp;cauthor=true&amp;cauthor_uid=19386018</vt:lpwstr>
      </vt:variant>
      <vt:variant>
        <vt:lpwstr/>
      </vt:variant>
      <vt:variant>
        <vt:i4>589828</vt:i4>
      </vt:variant>
      <vt:variant>
        <vt:i4>240</vt:i4>
      </vt:variant>
      <vt:variant>
        <vt:i4>0</vt:i4>
      </vt:variant>
      <vt:variant>
        <vt:i4>5</vt:i4>
      </vt:variant>
      <vt:variant>
        <vt:lpwstr>http://www.ncbi.nlm.nih.gov/pubmed/?term=Moore+DE%3A+Drug-+induced+cutaneous+photosensitivity%3A+incidence%2C+mechanism%2C+prevention+and+management.+Drug+Saf+2002%3B25%3A345%E2%80%93+372.</vt:lpwstr>
      </vt:variant>
      <vt:variant>
        <vt:lpwstr/>
      </vt:variant>
      <vt:variant>
        <vt:i4>3473451</vt:i4>
      </vt:variant>
      <vt:variant>
        <vt:i4>237</vt:i4>
      </vt:variant>
      <vt:variant>
        <vt:i4>0</vt:i4>
      </vt:variant>
      <vt:variant>
        <vt:i4>5</vt:i4>
      </vt:variant>
      <vt:variant>
        <vt:lpwstr>http://www.ncbi.nlm.nih.gov/pubmed/19775360</vt:lpwstr>
      </vt:variant>
      <vt:variant>
        <vt:lpwstr/>
      </vt:variant>
      <vt:variant>
        <vt:i4>1835114</vt:i4>
      </vt:variant>
      <vt:variant>
        <vt:i4>234</vt:i4>
      </vt:variant>
      <vt:variant>
        <vt:i4>0</vt:i4>
      </vt:variant>
      <vt:variant>
        <vt:i4>5</vt:i4>
      </vt:variant>
      <vt:variant>
        <vt:lpwstr>http://www.ncbi.nlm.nih.gov/pubmed/?term=Sotiriadis%20D%5BAuthor%5D&amp;cauthor=true&amp;cauthor_uid=19775360</vt:lpwstr>
      </vt:variant>
      <vt:variant>
        <vt:lpwstr/>
      </vt:variant>
      <vt:variant>
        <vt:i4>1638442</vt:i4>
      </vt:variant>
      <vt:variant>
        <vt:i4>231</vt:i4>
      </vt:variant>
      <vt:variant>
        <vt:i4>0</vt:i4>
      </vt:variant>
      <vt:variant>
        <vt:i4>5</vt:i4>
      </vt:variant>
      <vt:variant>
        <vt:lpwstr>http://www.ncbi.nlm.nih.gov/pubmed/?term=Kalabalikis%20D%5BAuthor%5D&amp;cauthor=true&amp;cauthor_uid=19775360</vt:lpwstr>
      </vt:variant>
      <vt:variant>
        <vt:lpwstr/>
      </vt:variant>
      <vt:variant>
        <vt:i4>7798808</vt:i4>
      </vt:variant>
      <vt:variant>
        <vt:i4>228</vt:i4>
      </vt:variant>
      <vt:variant>
        <vt:i4>0</vt:i4>
      </vt:variant>
      <vt:variant>
        <vt:i4>5</vt:i4>
      </vt:variant>
      <vt:variant>
        <vt:lpwstr>http://www.ncbi.nlm.nih.gov/pubmed/?term=Patsatsi%20A%5BAuthor%5D&amp;cauthor=true&amp;cauthor_uid=19775360</vt:lpwstr>
      </vt:variant>
      <vt:variant>
        <vt:lpwstr/>
      </vt:variant>
      <vt:variant>
        <vt:i4>4980795</vt:i4>
      </vt:variant>
      <vt:variant>
        <vt:i4>225</vt:i4>
      </vt:variant>
      <vt:variant>
        <vt:i4>0</vt:i4>
      </vt:variant>
      <vt:variant>
        <vt:i4>5</vt:i4>
      </vt:variant>
      <vt:variant>
        <vt:lpwstr>http://www.ncbi.nlm.nih.gov/pubmed/?term=Novakovic%20LB%5BAuthor%5D&amp;cauthor=true&amp;cauthor_uid=19775360</vt:lpwstr>
      </vt:variant>
      <vt:variant>
        <vt:lpwstr/>
      </vt:variant>
      <vt:variant>
        <vt:i4>7995472</vt:i4>
      </vt:variant>
      <vt:variant>
        <vt:i4>222</vt:i4>
      </vt:variant>
      <vt:variant>
        <vt:i4>0</vt:i4>
      </vt:variant>
      <vt:variant>
        <vt:i4>5</vt:i4>
      </vt:variant>
      <vt:variant>
        <vt:lpwstr>http://www.ncbi.nlm.nih.gov/pubmed/?term=Charalampidis%20S%5BAuthor%5D&amp;cauthor=true&amp;cauthor_uid=19775360</vt:lpwstr>
      </vt:variant>
      <vt:variant>
        <vt:lpwstr/>
      </vt:variant>
      <vt:variant>
        <vt:i4>1835123</vt:i4>
      </vt:variant>
      <vt:variant>
        <vt:i4>219</vt:i4>
      </vt:variant>
      <vt:variant>
        <vt:i4>0</vt:i4>
      </vt:variant>
      <vt:variant>
        <vt:i4>5</vt:i4>
      </vt:variant>
      <vt:variant>
        <vt:lpwstr>http://www.ncbi.nlm.nih.gov/pubmed/?term=Trakatelli%20M%5BAuthor%5D&amp;cauthor=true&amp;cauthor_uid=19775360</vt:lpwstr>
      </vt:variant>
      <vt:variant>
        <vt:lpwstr/>
      </vt:variant>
      <vt:variant>
        <vt:i4>3473447</vt:i4>
      </vt:variant>
      <vt:variant>
        <vt:i4>216</vt:i4>
      </vt:variant>
      <vt:variant>
        <vt:i4>0</vt:i4>
      </vt:variant>
      <vt:variant>
        <vt:i4>5</vt:i4>
      </vt:variant>
      <vt:variant>
        <vt:lpwstr>http://www.ncbi.nlm.nih.gov/pubmed/19386018</vt:lpwstr>
      </vt:variant>
      <vt:variant>
        <vt:lpwstr/>
      </vt:variant>
      <vt:variant>
        <vt:i4>589828</vt:i4>
      </vt:variant>
      <vt:variant>
        <vt:i4>213</vt:i4>
      </vt:variant>
      <vt:variant>
        <vt:i4>0</vt:i4>
      </vt:variant>
      <vt:variant>
        <vt:i4>5</vt:i4>
      </vt:variant>
      <vt:variant>
        <vt:lpwstr>http://www.ncbi.nlm.nih.gov/pubmed/?term=Moore+DE%3A+Drug-+induced+cutaneous+photosensitivity%3A+incidence%2C+mechanism%2C+prevention+and+management.+Drug+Saf+2002%3B25%3A345%E2%80%93+372.</vt:lpwstr>
      </vt:variant>
      <vt:variant>
        <vt:lpwstr/>
      </vt:variant>
      <vt:variant>
        <vt:i4>4587557</vt:i4>
      </vt:variant>
      <vt:variant>
        <vt:i4>210</vt:i4>
      </vt:variant>
      <vt:variant>
        <vt:i4>0</vt:i4>
      </vt:variant>
      <vt:variant>
        <vt:i4>5</vt:i4>
      </vt:variant>
      <vt:variant>
        <vt:lpwstr>http://www.ncbi.nlm.nih.gov/pubmed/?term=Moore%20DE%5BAuthor%5D&amp;cauthor=true&amp;cauthor_uid=12020173</vt:lpwstr>
      </vt:variant>
      <vt:variant>
        <vt:lpwstr/>
      </vt:variant>
      <vt:variant>
        <vt:i4>3342375</vt:i4>
      </vt:variant>
      <vt:variant>
        <vt:i4>207</vt:i4>
      </vt:variant>
      <vt:variant>
        <vt:i4>0</vt:i4>
      </vt:variant>
      <vt:variant>
        <vt:i4>5</vt:i4>
      </vt:variant>
      <vt:variant>
        <vt:lpwstr>http://www.ncbi.nlm.nih.gov/pubmed/23510344</vt:lpwstr>
      </vt:variant>
      <vt:variant>
        <vt:lpwstr/>
      </vt:variant>
      <vt:variant>
        <vt:i4>7733322</vt:i4>
      </vt:variant>
      <vt:variant>
        <vt:i4>204</vt:i4>
      </vt:variant>
      <vt:variant>
        <vt:i4>0</vt:i4>
      </vt:variant>
      <vt:variant>
        <vt:i4>5</vt:i4>
      </vt:variant>
      <vt:variant>
        <vt:lpwstr>http://www.ncbi.nlm.nih.gov/pubmed/?term=Bonevalle%20A%5BAuthor%5D&amp;cauthor=true&amp;cauthor_uid=23510344</vt:lpwstr>
      </vt:variant>
      <vt:variant>
        <vt:lpwstr/>
      </vt:variant>
      <vt:variant>
        <vt:i4>6881295</vt:i4>
      </vt:variant>
      <vt:variant>
        <vt:i4>201</vt:i4>
      </vt:variant>
      <vt:variant>
        <vt:i4>0</vt:i4>
      </vt:variant>
      <vt:variant>
        <vt:i4>5</vt:i4>
      </vt:variant>
      <vt:variant>
        <vt:lpwstr>http://www.ncbi.nlm.nih.gov/pubmed/?term=Ferguson%20J%5BAuthor%5D&amp;cauthor=true&amp;cauthor_uid=23510344</vt:lpwstr>
      </vt:variant>
      <vt:variant>
        <vt:lpwstr/>
      </vt:variant>
      <vt:variant>
        <vt:i4>7536641</vt:i4>
      </vt:variant>
      <vt:variant>
        <vt:i4>198</vt:i4>
      </vt:variant>
      <vt:variant>
        <vt:i4>0</vt:i4>
      </vt:variant>
      <vt:variant>
        <vt:i4>5</vt:i4>
      </vt:variant>
      <vt:variant>
        <vt:lpwstr>http://www.ncbi.nlm.nih.gov/pubmed/?term=Gon%C3%A7alo%20M%5BAuthor%5D&amp;cauthor=true&amp;cauthor_uid=23510344</vt:lpwstr>
      </vt:variant>
      <vt:variant>
        <vt:lpwstr/>
      </vt:variant>
      <vt:variant>
        <vt:i4>3145768</vt:i4>
      </vt:variant>
      <vt:variant>
        <vt:i4>195</vt:i4>
      </vt:variant>
      <vt:variant>
        <vt:i4>0</vt:i4>
      </vt:variant>
      <vt:variant>
        <vt:i4>5</vt:i4>
      </vt:variant>
      <vt:variant>
        <vt:lpwstr>http://www.ncbi.nlm.nih.gov/pubmed/22283432</vt:lpwstr>
      </vt:variant>
      <vt:variant>
        <vt:lpwstr/>
      </vt:variant>
      <vt:variant>
        <vt:i4>2949159</vt:i4>
      </vt:variant>
      <vt:variant>
        <vt:i4>192</vt:i4>
      </vt:variant>
      <vt:variant>
        <vt:i4>0</vt:i4>
      </vt:variant>
      <vt:variant>
        <vt:i4>5</vt:i4>
      </vt:variant>
      <vt:variant>
        <vt:lpwstr>http://www.ncbi.nlm.nih.gov/pubmed/?term=European%20Multicentre%20Photopatch%20Test%20Study%20%28EMCPPTS%29%20Taskforce%5BCorporate%20Author%5D</vt:lpwstr>
      </vt:variant>
      <vt:variant>
        <vt:lpwstr/>
      </vt:variant>
      <vt:variant>
        <vt:i4>4063273</vt:i4>
      </vt:variant>
      <vt:variant>
        <vt:i4>189</vt:i4>
      </vt:variant>
      <vt:variant>
        <vt:i4>0</vt:i4>
      </vt:variant>
      <vt:variant>
        <vt:i4>5</vt:i4>
      </vt:variant>
      <vt:variant>
        <vt:lpwstr>http://www.ncbi.nlm.nih.gov/pubmed/15482294</vt:lpwstr>
      </vt:variant>
      <vt:variant>
        <vt:lpwstr/>
      </vt:variant>
      <vt:variant>
        <vt:i4>7340133</vt:i4>
      </vt:variant>
      <vt:variant>
        <vt:i4>186</vt:i4>
      </vt:variant>
      <vt:variant>
        <vt:i4>0</vt:i4>
      </vt:variant>
      <vt:variant>
        <vt:i4>5</vt:i4>
      </vt:variant>
      <vt:variant>
        <vt:lpwstr>http://www.ncbi.nlm.nih.gov/pubmed/?term=European%20Taskforce%20for%20Photopatch%20Testing%5BCorporate%20Author%5D</vt:lpwstr>
      </vt:variant>
      <vt:variant>
        <vt:lpwstr/>
      </vt:variant>
      <vt:variant>
        <vt:i4>7864329</vt:i4>
      </vt:variant>
      <vt:variant>
        <vt:i4>183</vt:i4>
      </vt:variant>
      <vt:variant>
        <vt:i4>0</vt:i4>
      </vt:variant>
      <vt:variant>
        <vt:i4>5</vt:i4>
      </vt:variant>
      <vt:variant>
        <vt:lpwstr>http://www.ncbi.nlm.nih.gov/pubmed/?term=Andersen%20K%5BAuthor%5D&amp;cauthor=true&amp;cauthor_uid=15482294</vt:lpwstr>
      </vt:variant>
      <vt:variant>
        <vt:lpwstr/>
      </vt:variant>
      <vt:variant>
        <vt:i4>6553601</vt:i4>
      </vt:variant>
      <vt:variant>
        <vt:i4>180</vt:i4>
      </vt:variant>
      <vt:variant>
        <vt:i4>0</vt:i4>
      </vt:variant>
      <vt:variant>
        <vt:i4>5</vt:i4>
      </vt:variant>
      <vt:variant>
        <vt:lpwstr>http://www.ncbi.nlm.nih.gov/pubmed/?term=Ferguson%20J%5BAuthor%5D&amp;cauthor=true&amp;cauthor_uid=15482294</vt:lpwstr>
      </vt:variant>
      <vt:variant>
        <vt:lpwstr/>
      </vt:variant>
      <vt:variant>
        <vt:i4>5832759</vt:i4>
      </vt:variant>
      <vt:variant>
        <vt:i4>177</vt:i4>
      </vt:variant>
      <vt:variant>
        <vt:i4>0</vt:i4>
      </vt:variant>
      <vt:variant>
        <vt:i4>5</vt:i4>
      </vt:variant>
      <vt:variant>
        <vt:lpwstr>http://www.ncbi.nlm.nih.gov/pubmed/?term=Bruynzeel%20DP%5BAuthor%5D&amp;cauthor=true&amp;cauthor_uid=15482294</vt:lpwstr>
      </vt:variant>
      <vt:variant>
        <vt:lpwstr/>
      </vt:variant>
      <vt:variant>
        <vt:i4>3604523</vt:i4>
      </vt:variant>
      <vt:variant>
        <vt:i4>174</vt:i4>
      </vt:variant>
      <vt:variant>
        <vt:i4>0</vt:i4>
      </vt:variant>
      <vt:variant>
        <vt:i4>5</vt:i4>
      </vt:variant>
      <vt:variant>
        <vt:lpwstr>http://www.ncbi.nlm.nih.gov/pubmed/17081273</vt:lpwstr>
      </vt:variant>
      <vt:variant>
        <vt:lpwstr/>
      </vt:variant>
      <vt:variant>
        <vt:i4>3604523</vt:i4>
      </vt:variant>
      <vt:variant>
        <vt:i4>171</vt:i4>
      </vt:variant>
      <vt:variant>
        <vt:i4>0</vt:i4>
      </vt:variant>
      <vt:variant>
        <vt:i4>5</vt:i4>
      </vt:variant>
      <vt:variant>
        <vt:lpwstr>http://www.ncbi.nlm.nih.gov/pubmed/17081273</vt:lpwstr>
      </vt:variant>
      <vt:variant>
        <vt:lpwstr/>
      </vt:variant>
      <vt:variant>
        <vt:i4>1310767</vt:i4>
      </vt:variant>
      <vt:variant>
        <vt:i4>168</vt:i4>
      </vt:variant>
      <vt:variant>
        <vt:i4>0</vt:i4>
      </vt:variant>
      <vt:variant>
        <vt:i4>5</vt:i4>
      </vt:variant>
      <vt:variant>
        <vt:lpwstr>http://www.ncbi.nlm.nih.gov/pubmed/?term=Lehmann%20P%5BAuthor%5D&amp;cauthor=true&amp;cauthor_uid=17081273</vt:lpwstr>
      </vt:variant>
      <vt:variant>
        <vt:lpwstr/>
      </vt:variant>
      <vt:variant>
        <vt:i4>3342375</vt:i4>
      </vt:variant>
      <vt:variant>
        <vt:i4>165</vt:i4>
      </vt:variant>
      <vt:variant>
        <vt:i4>0</vt:i4>
      </vt:variant>
      <vt:variant>
        <vt:i4>5</vt:i4>
      </vt:variant>
      <vt:variant>
        <vt:lpwstr>http://www.ncbi.nlm.nih.gov/pubmed/23510344</vt:lpwstr>
      </vt:variant>
      <vt:variant>
        <vt:lpwstr/>
      </vt:variant>
      <vt:variant>
        <vt:i4>6160394</vt:i4>
      </vt:variant>
      <vt:variant>
        <vt:i4>162</vt:i4>
      </vt:variant>
      <vt:variant>
        <vt:i4>0</vt:i4>
      </vt:variant>
      <vt:variant>
        <vt:i4>5</vt:i4>
      </vt:variant>
      <vt:variant>
        <vt:lpwstr>http://www.amazon.com/s/ref=dp_byline_sr_ebooks_2?ie=UTF8&amp;text=Brian+J.+Hall&amp;search-alias=digital-text&amp;field-author=Brian+J.+Hall&amp;sort=relevancerank</vt:lpwstr>
      </vt:variant>
      <vt:variant>
        <vt:lpwstr/>
      </vt:variant>
      <vt:variant>
        <vt:i4>2097271</vt:i4>
      </vt:variant>
      <vt:variant>
        <vt:i4>159</vt:i4>
      </vt:variant>
      <vt:variant>
        <vt:i4>0</vt:i4>
      </vt:variant>
      <vt:variant>
        <vt:i4>5</vt:i4>
      </vt:variant>
      <vt:variant>
        <vt:lpwstr>http://www.amazon.com/s/ref=dp_byline_sr_ebooks_1?ie=UTF8&amp;text=John+C.+Hall&amp;search-alias=digital-text&amp;field-author=John+C.+Hall&amp;sort=relevancerank</vt:lpwstr>
      </vt:variant>
      <vt:variant>
        <vt:lpwstr/>
      </vt:variant>
      <vt:variant>
        <vt:i4>3604522</vt:i4>
      </vt:variant>
      <vt:variant>
        <vt:i4>156</vt:i4>
      </vt:variant>
      <vt:variant>
        <vt:i4>0</vt:i4>
      </vt:variant>
      <vt:variant>
        <vt:i4>5</vt:i4>
      </vt:variant>
      <vt:variant>
        <vt:lpwstr>http://www.ncbi.nlm.nih.gov/pubmed/17688387</vt:lpwstr>
      </vt:variant>
      <vt:variant>
        <vt:lpwstr/>
      </vt:variant>
      <vt:variant>
        <vt:i4>3604522</vt:i4>
      </vt:variant>
      <vt:variant>
        <vt:i4>153</vt:i4>
      </vt:variant>
      <vt:variant>
        <vt:i4>0</vt:i4>
      </vt:variant>
      <vt:variant>
        <vt:i4>5</vt:i4>
      </vt:variant>
      <vt:variant>
        <vt:lpwstr>http://www.ncbi.nlm.nih.gov/pubmed/17688387</vt:lpwstr>
      </vt:variant>
      <vt:variant>
        <vt:lpwstr/>
      </vt:variant>
      <vt:variant>
        <vt:i4>4587625</vt:i4>
      </vt:variant>
      <vt:variant>
        <vt:i4>150</vt:i4>
      </vt:variant>
      <vt:variant>
        <vt:i4>0</vt:i4>
      </vt:variant>
      <vt:variant>
        <vt:i4>5</vt:i4>
      </vt:variant>
      <vt:variant>
        <vt:lpwstr>http://www.ncbi.nlm.nih.gov/pubmed/?term=Scheinfeld%20NS%5BAuthor%5D&amp;cauthor=true&amp;cauthor_uid=17688387</vt:lpwstr>
      </vt:variant>
      <vt:variant>
        <vt:lpwstr/>
      </vt:variant>
      <vt:variant>
        <vt:i4>5701695</vt:i4>
      </vt:variant>
      <vt:variant>
        <vt:i4>147</vt:i4>
      </vt:variant>
      <vt:variant>
        <vt:i4>0</vt:i4>
      </vt:variant>
      <vt:variant>
        <vt:i4>5</vt:i4>
      </vt:variant>
      <vt:variant>
        <vt:lpwstr>http://www.ncbi.nlm.nih.gov/pubmed/?term=Stein%20KR%5BAuthor%5D&amp;cauthor=true&amp;cauthor_uid=17688387</vt:lpwstr>
      </vt:variant>
      <vt:variant>
        <vt:lpwstr/>
      </vt:variant>
      <vt:variant>
        <vt:i4>7602212</vt:i4>
      </vt:variant>
      <vt:variant>
        <vt:i4>144</vt:i4>
      </vt:variant>
      <vt:variant>
        <vt:i4>0</vt:i4>
      </vt:variant>
      <vt:variant>
        <vt:i4>5</vt:i4>
      </vt:variant>
      <vt:variant>
        <vt:lpwstr>http://www.ncbi.nlm.nih.gov/pubmed/?term=Gould+JW%2C+Mercurio+MG%2C+Elmets+CA%3A+Cutaneous+photosensitivity+diseases+induced+by+exogenous+agents.+J+Am+Acad+Dermatol+1995%3B33%3A551%E2%80%93+573.</vt:lpwstr>
      </vt:variant>
      <vt:variant>
        <vt:lpwstr/>
      </vt:variant>
      <vt:variant>
        <vt:i4>6684740</vt:i4>
      </vt:variant>
      <vt:variant>
        <vt:i4>141</vt:i4>
      </vt:variant>
      <vt:variant>
        <vt:i4>0</vt:i4>
      </vt:variant>
      <vt:variant>
        <vt:i4>5</vt:i4>
      </vt:variant>
      <vt:variant>
        <vt:lpwstr>http://www.ncbi.nlm.nih.gov/pubmed/?term=Elmets%20CA%5BAuthor%5D&amp;cauthor=true&amp;cauthor_uid=7673488</vt:lpwstr>
      </vt:variant>
      <vt:variant>
        <vt:lpwstr/>
      </vt:variant>
      <vt:variant>
        <vt:i4>2031659</vt:i4>
      </vt:variant>
      <vt:variant>
        <vt:i4>138</vt:i4>
      </vt:variant>
      <vt:variant>
        <vt:i4>0</vt:i4>
      </vt:variant>
      <vt:variant>
        <vt:i4>5</vt:i4>
      </vt:variant>
      <vt:variant>
        <vt:lpwstr>http://www.ncbi.nlm.nih.gov/pubmed/?term=Mercurio%20MG%5BAuthor%5D&amp;cauthor=true&amp;cauthor_uid=7673488</vt:lpwstr>
      </vt:variant>
      <vt:variant>
        <vt:lpwstr/>
      </vt:variant>
      <vt:variant>
        <vt:i4>5439525</vt:i4>
      </vt:variant>
      <vt:variant>
        <vt:i4>135</vt:i4>
      </vt:variant>
      <vt:variant>
        <vt:i4>0</vt:i4>
      </vt:variant>
      <vt:variant>
        <vt:i4>5</vt:i4>
      </vt:variant>
      <vt:variant>
        <vt:lpwstr>http://www.ncbi.nlm.nih.gov/pubmed/?term=Gould%20JW%5BAuthor%5D&amp;cauthor=true&amp;cauthor_uid=7673488</vt:lpwstr>
      </vt:variant>
      <vt:variant>
        <vt:lpwstr/>
      </vt:variant>
      <vt:variant>
        <vt:i4>3604522</vt:i4>
      </vt:variant>
      <vt:variant>
        <vt:i4>132</vt:i4>
      </vt:variant>
      <vt:variant>
        <vt:i4>0</vt:i4>
      </vt:variant>
      <vt:variant>
        <vt:i4>5</vt:i4>
      </vt:variant>
      <vt:variant>
        <vt:lpwstr>http://www.ncbi.nlm.nih.gov/pubmed/17688387</vt:lpwstr>
      </vt:variant>
      <vt:variant>
        <vt:lpwstr/>
      </vt:variant>
      <vt:variant>
        <vt:i4>4063275</vt:i4>
      </vt:variant>
      <vt:variant>
        <vt:i4>129</vt:i4>
      </vt:variant>
      <vt:variant>
        <vt:i4>0</vt:i4>
      </vt:variant>
      <vt:variant>
        <vt:i4>5</vt:i4>
      </vt:variant>
      <vt:variant>
        <vt:lpwstr>http://www.ncbi.nlm.nih.gov/pubmed/24891058</vt:lpwstr>
      </vt:variant>
      <vt:variant>
        <vt:lpwstr/>
      </vt:variant>
      <vt:variant>
        <vt:i4>3866628</vt:i4>
      </vt:variant>
      <vt:variant>
        <vt:i4>126</vt:i4>
      </vt:variant>
      <vt:variant>
        <vt:i4>0</vt:i4>
      </vt:variant>
      <vt:variant>
        <vt:i4>5</vt:i4>
      </vt:variant>
      <vt:variant>
        <vt:lpwstr>http://www.ncbi.nlm.nih.gov/pubmed/?term=Ibbotson%20SH%5BAuthor%5D&amp;cauthor=true&amp;cauthor_uid=24891058</vt:lpwstr>
      </vt:variant>
      <vt:variant>
        <vt:lpwstr/>
      </vt:variant>
      <vt:variant>
        <vt:i4>2293777</vt:i4>
      </vt:variant>
      <vt:variant>
        <vt:i4>123</vt:i4>
      </vt:variant>
      <vt:variant>
        <vt:i4>0</vt:i4>
      </vt:variant>
      <vt:variant>
        <vt:i4>5</vt:i4>
      </vt:variant>
      <vt:variant>
        <vt:lpwstr>http://www.ncbi.nlm.nih.gov/pubmed/?term=Dawe%20RS%5BAuthor%5D&amp;cauthor=true&amp;cauthor_uid=24891058</vt:lpwstr>
      </vt:variant>
      <vt:variant>
        <vt:lpwstr/>
      </vt:variant>
      <vt:variant>
        <vt:i4>1507376</vt:i4>
      </vt:variant>
      <vt:variant>
        <vt:i4>116</vt:i4>
      </vt:variant>
      <vt:variant>
        <vt:i4>0</vt:i4>
      </vt:variant>
      <vt:variant>
        <vt:i4>5</vt:i4>
      </vt:variant>
      <vt:variant>
        <vt:lpwstr/>
      </vt:variant>
      <vt:variant>
        <vt:lpwstr>_Toc19179997</vt:lpwstr>
      </vt:variant>
      <vt:variant>
        <vt:i4>1441840</vt:i4>
      </vt:variant>
      <vt:variant>
        <vt:i4>113</vt:i4>
      </vt:variant>
      <vt:variant>
        <vt:i4>0</vt:i4>
      </vt:variant>
      <vt:variant>
        <vt:i4>5</vt:i4>
      </vt:variant>
      <vt:variant>
        <vt:lpwstr/>
      </vt:variant>
      <vt:variant>
        <vt:lpwstr>_Toc19179996</vt:lpwstr>
      </vt:variant>
      <vt:variant>
        <vt:i4>1376304</vt:i4>
      </vt:variant>
      <vt:variant>
        <vt:i4>110</vt:i4>
      </vt:variant>
      <vt:variant>
        <vt:i4>0</vt:i4>
      </vt:variant>
      <vt:variant>
        <vt:i4>5</vt:i4>
      </vt:variant>
      <vt:variant>
        <vt:lpwstr/>
      </vt:variant>
      <vt:variant>
        <vt:lpwstr>_Toc19179995</vt:lpwstr>
      </vt:variant>
      <vt:variant>
        <vt:i4>1310768</vt:i4>
      </vt:variant>
      <vt:variant>
        <vt:i4>107</vt:i4>
      </vt:variant>
      <vt:variant>
        <vt:i4>0</vt:i4>
      </vt:variant>
      <vt:variant>
        <vt:i4>5</vt:i4>
      </vt:variant>
      <vt:variant>
        <vt:lpwstr/>
      </vt:variant>
      <vt:variant>
        <vt:lpwstr>_Toc19179994</vt:lpwstr>
      </vt:variant>
      <vt:variant>
        <vt:i4>1245232</vt:i4>
      </vt:variant>
      <vt:variant>
        <vt:i4>104</vt:i4>
      </vt:variant>
      <vt:variant>
        <vt:i4>0</vt:i4>
      </vt:variant>
      <vt:variant>
        <vt:i4>5</vt:i4>
      </vt:variant>
      <vt:variant>
        <vt:lpwstr/>
      </vt:variant>
      <vt:variant>
        <vt:lpwstr>_Toc19179993</vt:lpwstr>
      </vt:variant>
      <vt:variant>
        <vt:i4>1179696</vt:i4>
      </vt:variant>
      <vt:variant>
        <vt:i4>101</vt:i4>
      </vt:variant>
      <vt:variant>
        <vt:i4>0</vt:i4>
      </vt:variant>
      <vt:variant>
        <vt:i4>5</vt:i4>
      </vt:variant>
      <vt:variant>
        <vt:lpwstr/>
      </vt:variant>
      <vt:variant>
        <vt:lpwstr>_Toc19179992</vt:lpwstr>
      </vt:variant>
      <vt:variant>
        <vt:i4>1114160</vt:i4>
      </vt:variant>
      <vt:variant>
        <vt:i4>95</vt:i4>
      </vt:variant>
      <vt:variant>
        <vt:i4>0</vt:i4>
      </vt:variant>
      <vt:variant>
        <vt:i4>5</vt:i4>
      </vt:variant>
      <vt:variant>
        <vt:lpwstr/>
      </vt:variant>
      <vt:variant>
        <vt:lpwstr>_Toc19179991</vt:lpwstr>
      </vt:variant>
      <vt:variant>
        <vt:i4>1048624</vt:i4>
      </vt:variant>
      <vt:variant>
        <vt:i4>92</vt:i4>
      </vt:variant>
      <vt:variant>
        <vt:i4>0</vt:i4>
      </vt:variant>
      <vt:variant>
        <vt:i4>5</vt:i4>
      </vt:variant>
      <vt:variant>
        <vt:lpwstr/>
      </vt:variant>
      <vt:variant>
        <vt:lpwstr>_Toc19179990</vt:lpwstr>
      </vt:variant>
      <vt:variant>
        <vt:i4>1638449</vt:i4>
      </vt:variant>
      <vt:variant>
        <vt:i4>86</vt:i4>
      </vt:variant>
      <vt:variant>
        <vt:i4>0</vt:i4>
      </vt:variant>
      <vt:variant>
        <vt:i4>5</vt:i4>
      </vt:variant>
      <vt:variant>
        <vt:lpwstr/>
      </vt:variant>
      <vt:variant>
        <vt:lpwstr>_Toc19179989</vt:lpwstr>
      </vt:variant>
      <vt:variant>
        <vt:i4>1572913</vt:i4>
      </vt:variant>
      <vt:variant>
        <vt:i4>80</vt:i4>
      </vt:variant>
      <vt:variant>
        <vt:i4>0</vt:i4>
      </vt:variant>
      <vt:variant>
        <vt:i4>5</vt:i4>
      </vt:variant>
      <vt:variant>
        <vt:lpwstr/>
      </vt:variant>
      <vt:variant>
        <vt:lpwstr>_Toc19179988</vt:lpwstr>
      </vt:variant>
      <vt:variant>
        <vt:i4>1507377</vt:i4>
      </vt:variant>
      <vt:variant>
        <vt:i4>77</vt:i4>
      </vt:variant>
      <vt:variant>
        <vt:i4>0</vt:i4>
      </vt:variant>
      <vt:variant>
        <vt:i4>5</vt:i4>
      </vt:variant>
      <vt:variant>
        <vt:lpwstr/>
      </vt:variant>
      <vt:variant>
        <vt:lpwstr>_Toc19179987</vt:lpwstr>
      </vt:variant>
      <vt:variant>
        <vt:i4>1441841</vt:i4>
      </vt:variant>
      <vt:variant>
        <vt:i4>74</vt:i4>
      </vt:variant>
      <vt:variant>
        <vt:i4>0</vt:i4>
      </vt:variant>
      <vt:variant>
        <vt:i4>5</vt:i4>
      </vt:variant>
      <vt:variant>
        <vt:lpwstr/>
      </vt:variant>
      <vt:variant>
        <vt:lpwstr>_Toc19179986</vt:lpwstr>
      </vt:variant>
      <vt:variant>
        <vt:i4>1376305</vt:i4>
      </vt:variant>
      <vt:variant>
        <vt:i4>68</vt:i4>
      </vt:variant>
      <vt:variant>
        <vt:i4>0</vt:i4>
      </vt:variant>
      <vt:variant>
        <vt:i4>5</vt:i4>
      </vt:variant>
      <vt:variant>
        <vt:lpwstr/>
      </vt:variant>
      <vt:variant>
        <vt:lpwstr>_Toc19179985</vt:lpwstr>
      </vt:variant>
      <vt:variant>
        <vt:i4>1310769</vt:i4>
      </vt:variant>
      <vt:variant>
        <vt:i4>65</vt:i4>
      </vt:variant>
      <vt:variant>
        <vt:i4>0</vt:i4>
      </vt:variant>
      <vt:variant>
        <vt:i4>5</vt:i4>
      </vt:variant>
      <vt:variant>
        <vt:lpwstr/>
      </vt:variant>
      <vt:variant>
        <vt:lpwstr>_Toc19179984</vt:lpwstr>
      </vt:variant>
      <vt:variant>
        <vt:i4>1245233</vt:i4>
      </vt:variant>
      <vt:variant>
        <vt:i4>62</vt:i4>
      </vt:variant>
      <vt:variant>
        <vt:i4>0</vt:i4>
      </vt:variant>
      <vt:variant>
        <vt:i4>5</vt:i4>
      </vt:variant>
      <vt:variant>
        <vt:lpwstr/>
      </vt:variant>
      <vt:variant>
        <vt:lpwstr>_Toc19179983</vt:lpwstr>
      </vt:variant>
      <vt:variant>
        <vt:i4>1179697</vt:i4>
      </vt:variant>
      <vt:variant>
        <vt:i4>59</vt:i4>
      </vt:variant>
      <vt:variant>
        <vt:i4>0</vt:i4>
      </vt:variant>
      <vt:variant>
        <vt:i4>5</vt:i4>
      </vt:variant>
      <vt:variant>
        <vt:lpwstr/>
      </vt:variant>
      <vt:variant>
        <vt:lpwstr>_Toc19179982</vt:lpwstr>
      </vt:variant>
      <vt:variant>
        <vt:i4>1048625</vt:i4>
      </vt:variant>
      <vt:variant>
        <vt:i4>56</vt:i4>
      </vt:variant>
      <vt:variant>
        <vt:i4>0</vt:i4>
      </vt:variant>
      <vt:variant>
        <vt:i4>5</vt:i4>
      </vt:variant>
      <vt:variant>
        <vt:lpwstr/>
      </vt:variant>
      <vt:variant>
        <vt:lpwstr>_Toc19179980</vt:lpwstr>
      </vt:variant>
      <vt:variant>
        <vt:i4>1638462</vt:i4>
      </vt:variant>
      <vt:variant>
        <vt:i4>50</vt:i4>
      </vt:variant>
      <vt:variant>
        <vt:i4>0</vt:i4>
      </vt:variant>
      <vt:variant>
        <vt:i4>5</vt:i4>
      </vt:variant>
      <vt:variant>
        <vt:lpwstr/>
      </vt:variant>
      <vt:variant>
        <vt:lpwstr>_Toc19179979</vt:lpwstr>
      </vt:variant>
      <vt:variant>
        <vt:i4>1572926</vt:i4>
      </vt:variant>
      <vt:variant>
        <vt:i4>44</vt:i4>
      </vt:variant>
      <vt:variant>
        <vt:i4>0</vt:i4>
      </vt:variant>
      <vt:variant>
        <vt:i4>5</vt:i4>
      </vt:variant>
      <vt:variant>
        <vt:lpwstr/>
      </vt:variant>
      <vt:variant>
        <vt:lpwstr>_Toc19179978</vt:lpwstr>
      </vt:variant>
      <vt:variant>
        <vt:i4>1507390</vt:i4>
      </vt:variant>
      <vt:variant>
        <vt:i4>38</vt:i4>
      </vt:variant>
      <vt:variant>
        <vt:i4>0</vt:i4>
      </vt:variant>
      <vt:variant>
        <vt:i4>5</vt:i4>
      </vt:variant>
      <vt:variant>
        <vt:lpwstr/>
      </vt:variant>
      <vt:variant>
        <vt:lpwstr>_Toc19179977</vt:lpwstr>
      </vt:variant>
      <vt:variant>
        <vt:i4>1441854</vt:i4>
      </vt:variant>
      <vt:variant>
        <vt:i4>32</vt:i4>
      </vt:variant>
      <vt:variant>
        <vt:i4>0</vt:i4>
      </vt:variant>
      <vt:variant>
        <vt:i4>5</vt:i4>
      </vt:variant>
      <vt:variant>
        <vt:lpwstr/>
      </vt:variant>
      <vt:variant>
        <vt:lpwstr>_Toc19179976</vt:lpwstr>
      </vt:variant>
      <vt:variant>
        <vt:i4>1376318</vt:i4>
      </vt:variant>
      <vt:variant>
        <vt:i4>26</vt:i4>
      </vt:variant>
      <vt:variant>
        <vt:i4>0</vt:i4>
      </vt:variant>
      <vt:variant>
        <vt:i4>5</vt:i4>
      </vt:variant>
      <vt:variant>
        <vt:lpwstr/>
      </vt:variant>
      <vt:variant>
        <vt:lpwstr>_Toc19179975</vt:lpwstr>
      </vt:variant>
      <vt:variant>
        <vt:i4>1310782</vt:i4>
      </vt:variant>
      <vt:variant>
        <vt:i4>23</vt:i4>
      </vt:variant>
      <vt:variant>
        <vt:i4>0</vt:i4>
      </vt:variant>
      <vt:variant>
        <vt:i4>5</vt:i4>
      </vt:variant>
      <vt:variant>
        <vt:lpwstr/>
      </vt:variant>
      <vt:variant>
        <vt:lpwstr>_Toc19179974</vt:lpwstr>
      </vt:variant>
      <vt:variant>
        <vt:i4>1245246</vt:i4>
      </vt:variant>
      <vt:variant>
        <vt:i4>17</vt:i4>
      </vt:variant>
      <vt:variant>
        <vt:i4>0</vt:i4>
      </vt:variant>
      <vt:variant>
        <vt:i4>5</vt:i4>
      </vt:variant>
      <vt:variant>
        <vt:lpwstr/>
      </vt:variant>
      <vt:variant>
        <vt:lpwstr>_Toc19179973</vt:lpwstr>
      </vt:variant>
      <vt:variant>
        <vt:i4>1179710</vt:i4>
      </vt:variant>
      <vt:variant>
        <vt:i4>11</vt:i4>
      </vt:variant>
      <vt:variant>
        <vt:i4>0</vt:i4>
      </vt:variant>
      <vt:variant>
        <vt:i4>5</vt:i4>
      </vt:variant>
      <vt:variant>
        <vt:lpwstr/>
      </vt:variant>
      <vt:variant>
        <vt:lpwstr>_Toc19179972</vt:lpwstr>
      </vt:variant>
      <vt:variant>
        <vt:i4>1114174</vt:i4>
      </vt:variant>
      <vt:variant>
        <vt:i4>8</vt:i4>
      </vt:variant>
      <vt:variant>
        <vt:i4>0</vt:i4>
      </vt:variant>
      <vt:variant>
        <vt:i4>5</vt:i4>
      </vt:variant>
      <vt:variant>
        <vt:lpwstr/>
      </vt:variant>
      <vt:variant>
        <vt:lpwstr>_Toc19179971</vt:lpwstr>
      </vt:variant>
      <vt:variant>
        <vt:i4>1048638</vt:i4>
      </vt:variant>
      <vt:variant>
        <vt:i4>5</vt:i4>
      </vt:variant>
      <vt:variant>
        <vt:i4>0</vt:i4>
      </vt:variant>
      <vt:variant>
        <vt:i4>5</vt:i4>
      </vt:variant>
      <vt:variant>
        <vt:lpwstr/>
      </vt:variant>
      <vt:variant>
        <vt:lpwstr>_Toc19179970</vt:lpwstr>
      </vt:variant>
      <vt:variant>
        <vt:i4>1638463</vt:i4>
      </vt:variant>
      <vt:variant>
        <vt:i4>2</vt:i4>
      </vt:variant>
      <vt:variant>
        <vt:i4>0</vt:i4>
      </vt:variant>
      <vt:variant>
        <vt:i4>5</vt:i4>
      </vt:variant>
      <vt:variant>
        <vt:lpwstr/>
      </vt:variant>
      <vt:variant>
        <vt:lpwstr>_Toc19179969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Igor</cp:lastModifiedBy>
  <cp:revision>2</cp:revision>
  <cp:lastPrinted>2020-02-05T11:36:00Z</cp:lastPrinted>
  <dcterms:created xsi:type="dcterms:W3CDTF">2024-03-19T13:02:00Z</dcterms:created>
  <dcterms:modified xsi:type="dcterms:W3CDTF">2024-03-19T13:02:00Z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