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МЕЖПОЛУШАРНАЯ АСИММЕТРИЯ И МЕТОДЫ ЕЕ ОПРЕДЕЛЕНИЯ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Моторная асимметрия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Сенсорная асимметрия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Психическая асимметрия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Локализация центров речи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межполуш</w:t>
      </w:r>
      <w:r>
        <w:rPr>
          <w:rFonts w:ascii="Times New Roman CYR" w:hAnsi="Times New Roman CYR" w:cs="Times New Roman CYR"/>
          <w:sz w:val="28"/>
          <w:szCs w:val="28"/>
        </w:rPr>
        <w:t>арная асимметрия (ФМА) - распределение функций между большими полушариями головного мозга человека.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ФМА - распределение по полушариям мозга доминирования функций, реализуемых центральной нервной системой.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профиля ФМА включает оценку мот</w:t>
      </w:r>
      <w:r>
        <w:rPr>
          <w:rFonts w:ascii="Times New Roman CYR" w:hAnsi="Times New Roman CYR" w:cs="Times New Roman CYR"/>
          <w:sz w:val="28"/>
          <w:szCs w:val="28"/>
        </w:rPr>
        <w:t>орной, сенсорной и психической асимметрий, а также определение локализации центров речи.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доминирование функций распределено по разным полушариям, такой профиль называется парциальным. Если по всем основным функциям доминирует одно полушарие - речь иде</w:t>
      </w:r>
      <w:r>
        <w:rPr>
          <w:rFonts w:ascii="Times New Roman CYR" w:hAnsi="Times New Roman CYR" w:cs="Times New Roman CYR"/>
          <w:sz w:val="28"/>
          <w:szCs w:val="28"/>
        </w:rPr>
        <w:t>т об одностороннем профиле доминирования.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выделяют пять профилей ФМА: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- по всем основным функциям доминирует правое полушарие;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парциальный правый - по большинству функций доминирует правое полушарие;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сбалансированный (равнораспределенный</w:t>
      </w:r>
      <w:r>
        <w:rPr>
          <w:rFonts w:ascii="Times New Roman CYR" w:hAnsi="Times New Roman CYR" w:cs="Times New Roman CYR"/>
          <w:sz w:val="28"/>
          <w:szCs w:val="28"/>
        </w:rPr>
        <w:t>) - доминирование функций распределено между полушариями примерно в равной пропорции;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парциальный левый - по большинству функций доминирует левое полушарие;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левый - по всем основным функциям доминирует левое полушарие.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Моторная асимметрия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а</w:t>
      </w:r>
      <w:r>
        <w:rPr>
          <w:rFonts w:ascii="Times New Roman CYR" w:hAnsi="Times New Roman CYR" w:cs="Times New Roman CYR"/>
          <w:sz w:val="28"/>
          <w:szCs w:val="28"/>
        </w:rPr>
        <w:t>симметрия включает совокупность признаков асимметрии рук, ног, половин лица и тела. При определении моторной асимметрии, как правило, учитывают только два первых показателя.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асимметрия выявляется уже в раннем онтогенезе, усиливается к 16-18 голам,</w:t>
      </w:r>
      <w:r>
        <w:rPr>
          <w:rFonts w:ascii="Times New Roman CYR" w:hAnsi="Times New Roman CYR" w:cs="Times New Roman CYR"/>
          <w:sz w:val="28"/>
          <w:szCs w:val="28"/>
        </w:rPr>
        <w:t xml:space="preserve"> а в пожилом возрасте нивелируется. Профессиональная деятельность может оказывать существенное влияние на характер моторной асимметрии.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рук выражается в их функциональном неравенстве. Движения ведущей руки лучше осознаются, они более соответству</w:t>
      </w:r>
      <w:r>
        <w:rPr>
          <w:rFonts w:ascii="Times New Roman CYR" w:hAnsi="Times New Roman CYR" w:cs="Times New Roman CYR"/>
          <w:sz w:val="28"/>
          <w:szCs w:val="28"/>
        </w:rPr>
        <w:t>ют психическому состоянию индивида, полнее отражают его эмоциональные и личностные особенности. Ее движения более индивидуализированы и при этом более автоматизированы. Для ведущей руки характерно превосходство в силе, ловкости, скорости реагирования. У ве</w:t>
      </w:r>
      <w:r>
        <w:rPr>
          <w:rFonts w:ascii="Times New Roman CYR" w:hAnsi="Times New Roman CYR" w:cs="Times New Roman CYR"/>
          <w:sz w:val="28"/>
          <w:szCs w:val="28"/>
        </w:rPr>
        <w:t>дущей руки точнее мелкая моторика. К морфологическим признакам ведущей руки можно отнести следующее: она длиннее, ее кисть шире, у нее больше ширина ногтевого ложа большого пальца, больше мышечная масса, более развита венозная сеть. Ведущая рука более выно</w:t>
      </w:r>
      <w:r>
        <w:rPr>
          <w:rFonts w:ascii="Times New Roman CYR" w:hAnsi="Times New Roman CYR" w:cs="Times New Roman CYR"/>
          <w:sz w:val="28"/>
          <w:szCs w:val="28"/>
        </w:rPr>
        <w:t>слива к динамическим усилиям (активный исполнитель). Не ведущая рука более вынослива к статическим усилиям и чаще служит опорой.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рук возрастает при сложной работе и в стрессовой ситуации. Это выражается в первую очередь в увеличении разницы в ск</w:t>
      </w:r>
      <w:r>
        <w:rPr>
          <w:rFonts w:ascii="Times New Roman CYR" w:hAnsi="Times New Roman CYR" w:cs="Times New Roman CYR"/>
          <w:sz w:val="28"/>
          <w:szCs w:val="28"/>
        </w:rPr>
        <w:t>орости, точности и координации выполняемых движений.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современных людей праворуких 81%, леворуких 16%, амбидекстров (одинаковое владение обеими руками) 3%.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ведущей руки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Ведущую руку, как правило, определяют с помощью 4 тестов: тест Аннет, </w:t>
      </w:r>
      <w:r>
        <w:rPr>
          <w:rFonts w:ascii="Times New Roman CYR" w:hAnsi="Times New Roman CYR" w:cs="Times New Roman CYR"/>
          <w:sz w:val="28"/>
          <w:szCs w:val="28"/>
        </w:rPr>
        <w:t xml:space="preserve">теппинг-тест, трек-тест и динамометрия.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Аннет - это опросник, дающий бальную оценку доминирования правой руки. Опросник включает следующие вопросы: какой рукой пишете, бросаете мяч, чистите зубы, зажигаете спички, держите ножницы, метете пол и т.д. В</w:t>
      </w:r>
      <w:r>
        <w:rPr>
          <w:rFonts w:ascii="Times New Roman CYR" w:hAnsi="Times New Roman CYR" w:cs="Times New Roman CYR"/>
          <w:sz w:val="28"/>
          <w:szCs w:val="28"/>
        </w:rPr>
        <w:t>арианты ответов: движения выполняются только правой рукой - плюс 2 балла, чаще правой - плюс 1 балл, любой - 0 баллов, чаще левой - минус 1 балл, только левой - минус 2 балла. После подстчета общей суммы баллов заключение по результатам теста Аннет произво</w:t>
      </w:r>
      <w:r>
        <w:rPr>
          <w:rFonts w:ascii="Times New Roman CYR" w:hAnsi="Times New Roman CYR" w:cs="Times New Roman CYR"/>
          <w:sz w:val="28"/>
          <w:szCs w:val="28"/>
        </w:rPr>
        <w:t>дится следующим образом: от плюс 24 до плюс 13 баллов - правша; от плюс 13 до минус 13баллов - амбидекстр; от минус 13 до минус 24 баллов - левша.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Теппинг-тест позволяет определить максимальную частоту повторяющихся движений, совершаемых отдельно правой и </w:t>
      </w:r>
      <w:r>
        <w:rPr>
          <w:rFonts w:ascii="Times New Roman CYR" w:hAnsi="Times New Roman CYR" w:cs="Times New Roman CYR"/>
          <w:sz w:val="28"/>
          <w:szCs w:val="28"/>
        </w:rPr>
        <w:t xml:space="preserve">левой рукой.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состоянии спокойного бодрствования у различных обследуемых частота движений, производимых кистью руки, в среднем варьирует от 5 до 9 ударов в секунду.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теппинг-теста целесообразно использовать специальную аппаратуру (напр., а</w:t>
      </w:r>
      <w:r>
        <w:rPr>
          <w:rFonts w:ascii="Times New Roman CYR" w:hAnsi="Times New Roman CYR" w:cs="Times New Roman CYR"/>
          <w:sz w:val="28"/>
          <w:szCs w:val="28"/>
        </w:rPr>
        <w:t xml:space="preserve">ппарат «СКИФ», г. Ростов-на-Дону), которая позволяет получать результат быстро и с высокой точностью.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аппаратуры может быть использовано 2 листа чистой бумаги, ручка/карандаш и секундомер. Обследуемый садится за стол и по команде эксперимен</w:t>
      </w:r>
      <w:r>
        <w:rPr>
          <w:rFonts w:ascii="Times New Roman CYR" w:hAnsi="Times New Roman CYR" w:cs="Times New Roman CYR"/>
          <w:sz w:val="28"/>
          <w:szCs w:val="28"/>
        </w:rPr>
        <w:t xml:space="preserve">татора начинает с максимально возможной частотой ставить точки на лист бумаги. Через 5 секунд экспериментатор прерывает тест для одной руки, и далее процедура повторяется для другой руки (с новым листом бумаги). После окончания тестирования подсчитывается </w:t>
      </w:r>
      <w:r>
        <w:rPr>
          <w:rFonts w:ascii="Times New Roman CYR" w:hAnsi="Times New Roman CYR" w:cs="Times New Roman CYR"/>
          <w:sz w:val="28"/>
          <w:szCs w:val="28"/>
        </w:rPr>
        <w:t>число точек, сделанных правой и левой рукой.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одной из рук в данном тесте определяется на основании того, какая рука выполняет движения с более высокой частотой.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Трек-тест определяет время выполнения задачи на зрительно-моторное сопряжение отде</w:t>
      </w:r>
      <w:r>
        <w:rPr>
          <w:rFonts w:ascii="Times New Roman CYR" w:hAnsi="Times New Roman CYR" w:cs="Times New Roman CYR"/>
          <w:sz w:val="28"/>
          <w:szCs w:val="28"/>
        </w:rPr>
        <w:t>льно правой и левой рукой. Данный тест можно выполнить с использованием специальной аппаратуры («СКИФ»).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отсутствии аппаратуры можно воспользоваться листом бумаги с нарисованным извилистым коридором, ручкой/карандашом и секундомером. Обследуемый садится </w:t>
      </w:r>
      <w:r>
        <w:rPr>
          <w:rFonts w:ascii="Times New Roman CYR" w:hAnsi="Times New Roman CYR" w:cs="Times New Roman CYR"/>
          <w:sz w:val="28"/>
          <w:szCs w:val="28"/>
        </w:rPr>
        <w:t xml:space="preserve">за стол и по команде экспериментатора с максимально возможной скоростью проводит ручку от одного конца коридора до другого (не выходя за его границы). Экспериментатор отмечает время, затраченное на выполнение теста левой рукой. Затем процедура повторяется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для правой руки.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Преимущество одной из рук определяется по меньшему времени выполнения задания.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Динамометрия позволяет определить силу каждой из рук с помощью кистевого динамометра.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каждом из тестов определяется преимущество одной из ру</w:t>
      </w:r>
      <w:r>
        <w:rPr>
          <w:rFonts w:ascii="Times New Roman CYR" w:hAnsi="Times New Roman CYR" w:cs="Times New Roman CYR"/>
          <w:sz w:val="28"/>
          <w:szCs w:val="28"/>
        </w:rPr>
        <w:t xml:space="preserve">к. При определении ведущей руки результаты каждого теста учитываются с равными весами.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рук может быть уточнена с помощью специальных функциональных проб путем регистрации электроэнцефалограммы или электромиограммы.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Асимметрию рук можно выразить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количественно: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Кпр= [(Еп-Ел)/(Еп+Ел+Ео)]*100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мозг полушарие психический асимметрия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Кпр - коэффициент праворукости,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Еп - число тестов с преимуществом правой руки,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Ел - число тестов с преимуществом левой руки,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Ео - число тестов, одинаково успешно в</w:t>
      </w:r>
      <w:r>
        <w:rPr>
          <w:rFonts w:ascii="Times New Roman CYR" w:hAnsi="Times New Roman CYR" w:cs="Times New Roman CYR"/>
          <w:sz w:val="28"/>
          <w:szCs w:val="28"/>
        </w:rPr>
        <w:t>ыполняемых обеими руками.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правшей Кпр - положительный, у левшей - отрицательный. Средняя величина Кпр в человеческой популяции равна примерно плюс 60.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коэффициента, взятая по модулю, повышается при сложной работе и при стрессе и снижается в сост</w:t>
      </w:r>
      <w:r>
        <w:rPr>
          <w:rFonts w:ascii="Times New Roman CYR" w:hAnsi="Times New Roman CYR" w:cs="Times New Roman CYR"/>
          <w:sz w:val="28"/>
          <w:szCs w:val="28"/>
        </w:rPr>
        <w:t xml:space="preserve">оянии покоя.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ног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ведущей ноги характерно превосходство в размере ступни, длине ноги, длине шага. Движения ведущей ноги лучше рассчитываются по силе и направленности, лучше координируются. Ведущая нога является толчковой. Вместе с тем, для н</w:t>
      </w:r>
      <w:r>
        <w:rPr>
          <w:rFonts w:ascii="Times New Roman CYR" w:hAnsi="Times New Roman CYR" w:cs="Times New Roman CYR"/>
          <w:sz w:val="28"/>
          <w:szCs w:val="28"/>
        </w:rPr>
        <w:t xml:space="preserve">ог нет столь резкого разделения труда, как для рук.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ведущей ноги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Ведущую ногу определяют с помощью следующих тестов: закидывание ноги на ногу, определение толчковой ноги, удар по мячу и пр. При проведении тестирования для увеличения валидности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тестов желательно, чтобы обследуемый выполнял предлагаемые тесты по команде экспериментатора.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правоногости можно определить с использованием той же формулы, что и коэффициент праворукости.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Сенсорная асимметрия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Сенсорная асимметрия - это </w:t>
      </w:r>
      <w:r>
        <w:rPr>
          <w:rFonts w:ascii="Times New Roman CYR" w:hAnsi="Times New Roman CYR" w:cs="Times New Roman CYR"/>
          <w:sz w:val="28"/>
          <w:szCs w:val="28"/>
        </w:rPr>
        <w:t>совокупность признаков нарушения равенства функций правой и левой частей парных органов чувств.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сенсорной асимметрии включает определение ведущего глаза, ведущего уха и латерализации тактильного восприятия.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асимметрия по мере взросления ус</w:t>
      </w:r>
      <w:r>
        <w:rPr>
          <w:rFonts w:ascii="Times New Roman CYR" w:hAnsi="Times New Roman CYR" w:cs="Times New Roman CYR"/>
          <w:sz w:val="28"/>
          <w:szCs w:val="28"/>
        </w:rPr>
        <w:t>иливается, а в пожилом возрасте нивелируется. Профессиональная деятельность может влиять на выраженность сенсорной асимметрии.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Асимметрия зрения проявляется в том, что в одном из глаз раньше включаются механизмы аккомодации, выше острота зрения, шире поле </w:t>
      </w:r>
      <w:r>
        <w:rPr>
          <w:rFonts w:ascii="Times New Roman CYR" w:hAnsi="Times New Roman CYR" w:cs="Times New Roman CYR"/>
          <w:sz w:val="28"/>
          <w:szCs w:val="28"/>
        </w:rPr>
        <w:t>зрения, и информация, поступающая в мозг из этого глаза, является доминирующей. Все это признаки ведущего глаза.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Асимметрия глаз обнаруживается у 90% людей. При этом правый глаз доминирует примерно у 60% популяции, левый - у 30%.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зрения более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ыражена у правшей.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зрения нарастает к зрелому возрасту, а затем снижается.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ведущего глаза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 глаз определяется с помощью теста «Подзорная труба» и пробы Розенбаха в модификации Брагиной - Доброхотовой.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теста «По</w:t>
      </w:r>
      <w:r>
        <w:rPr>
          <w:rFonts w:ascii="Times New Roman CYR" w:hAnsi="Times New Roman CYR" w:cs="Times New Roman CYR"/>
          <w:sz w:val="28"/>
          <w:szCs w:val="28"/>
        </w:rPr>
        <w:t>дзорная труба» может быть использована свернутая из бумаги трубка диметром 2-3 см и диной 20-30 см. Ее можно заменить листом плотной бумаги с отверстием диаметром 1 см. При проведении тестирования обследуемый должен держать используемое приспособление на р</w:t>
      </w:r>
      <w:r>
        <w:rPr>
          <w:rFonts w:ascii="Times New Roman CYR" w:hAnsi="Times New Roman CYR" w:cs="Times New Roman CYR"/>
          <w:sz w:val="28"/>
          <w:szCs w:val="28"/>
        </w:rPr>
        <w:t>асстоянии 20-25 см от лица и через отверстие поймать взглядом объект, находящийся на расстоянии более метра. Затем, поочередно закрывая глаза, нужно определить, при закрывании какого глаза объект перестает быть видимым. Этот глаз оценивается в данном тесте</w:t>
      </w:r>
      <w:r>
        <w:rPr>
          <w:rFonts w:ascii="Times New Roman CYR" w:hAnsi="Times New Roman CYR" w:cs="Times New Roman CYR"/>
          <w:sz w:val="28"/>
          <w:szCs w:val="28"/>
        </w:rPr>
        <w:t xml:space="preserve"> как ведущий.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пробы Розенбаха может быть использован любой продолговатый предмет (например, ручка или карандаш). Этим предметом обследуемый загораживает условную цель, находящуюся от него на расстоянии более метра. Затем, поочередно закрыва</w:t>
      </w:r>
      <w:r>
        <w:rPr>
          <w:rFonts w:ascii="Times New Roman CYR" w:hAnsi="Times New Roman CYR" w:cs="Times New Roman CYR"/>
          <w:sz w:val="28"/>
          <w:szCs w:val="28"/>
        </w:rPr>
        <w:t xml:space="preserve">я глаза, нужно определить, при закрывании какого глаза объект остается видимым. Этот глаз оценивается в данном тесте как ведущий.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определении ведущего глаза результаты каждого теста учитываются с равными весами.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слуха проявляется в том, чт</w:t>
      </w:r>
      <w:r>
        <w:rPr>
          <w:rFonts w:ascii="Times New Roman CYR" w:hAnsi="Times New Roman CYR" w:cs="Times New Roman CYR"/>
          <w:sz w:val="28"/>
          <w:szCs w:val="28"/>
        </w:rPr>
        <w:t>о звуки, подаваемые в одно из ушей, человек лучше различает по высоте, громкости, длительности, тембру, локализации. Для сигналов, подаваемых в ведущее ухо, выше скорость реакции.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слуха обнаруживается более чем у 80% популяции. При этом у 70% чу</w:t>
      </w:r>
      <w:r>
        <w:rPr>
          <w:rFonts w:ascii="Times New Roman CYR" w:hAnsi="Times New Roman CYR" w:cs="Times New Roman CYR"/>
          <w:sz w:val="28"/>
          <w:szCs w:val="28"/>
        </w:rPr>
        <w:t>вствительность выше справа, а у 13% - слева.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Асимметрия слуха более выражена у правшей.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усложненных условиях деятельности слуховая асимметрия усиливается.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ведущего уха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ведущего уха используются тесты «Часы», «Телефон», а такж</w:t>
      </w:r>
      <w:r>
        <w:rPr>
          <w:rFonts w:ascii="Times New Roman CYR" w:hAnsi="Times New Roman CYR" w:cs="Times New Roman CYR"/>
          <w:sz w:val="28"/>
          <w:szCs w:val="28"/>
        </w:rPr>
        <w:t>е дихотический тест.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теста «Часы» необходимо механические часы положить на стол перед обследуемый и попросить его послушать, идут ли они. Заключение по данному тесту делается на основании того, каким ухом прислушивается обследуемый.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</w:t>
      </w:r>
      <w:r>
        <w:rPr>
          <w:rFonts w:ascii="Times New Roman CYR" w:hAnsi="Times New Roman CYR" w:cs="Times New Roman CYR"/>
          <w:sz w:val="28"/>
          <w:szCs w:val="28"/>
        </w:rPr>
        <w:t>ведении теста «Телефон» обследуемого просят снять трубку. Заключение по данному тесту делается на основании того, к какому уху подносится телефонная трубка.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дихотического теста необходим компьютер с установленной звуковой картой, и головные </w:t>
      </w:r>
      <w:r>
        <w:rPr>
          <w:rFonts w:ascii="Times New Roman CYR" w:hAnsi="Times New Roman CYR" w:cs="Times New Roman CYR"/>
          <w:sz w:val="28"/>
          <w:szCs w:val="28"/>
        </w:rPr>
        <w:t>телефоны (обращайте внимание на маркировку левого и правого наушников). Перед началом работы следует выровнять уровни интенсивности звука по левому и правому каналу, используя программные средства операционной системы по управлению звуковой картой. Тестиро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проводится следующим образом. Синхронно в оба уха предъявляются различные наборы слов, которые обследуемый должен запомнить. После завершения предъявления обследуемого просят написать слова, которые ему удалось запомнить. Заключение по данному тесту </w:t>
      </w:r>
      <w:r>
        <w:rPr>
          <w:rFonts w:ascii="Times New Roman CYR" w:hAnsi="Times New Roman CYR" w:cs="Times New Roman CYR"/>
          <w:sz w:val="28"/>
          <w:szCs w:val="28"/>
        </w:rPr>
        <w:t xml:space="preserve">делают на основании того, через какое ухо запомнилось больше слов.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определении ведущего уха результаты каждого теста учитываются с равными весами.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осязания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активное и пассивное осязание. Активное осязание работает при ощупывании </w:t>
      </w:r>
      <w:r>
        <w:rPr>
          <w:rFonts w:ascii="Times New Roman CYR" w:hAnsi="Times New Roman CYR" w:cs="Times New Roman CYR"/>
          <w:sz w:val="28"/>
          <w:szCs w:val="28"/>
        </w:rPr>
        <w:t xml:space="preserve">предметов. Пассивное - при движении предметов по поверхности кожи.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Асимметрия осязания проявляется в том, что у правшей правая рука доминирует при активном осязании, а левая - при пассивном. У левшей тактильная асимметрия не выражена.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тактиль</w:t>
      </w:r>
      <w:r>
        <w:rPr>
          <w:rFonts w:ascii="Times New Roman CYR" w:hAnsi="Times New Roman CYR" w:cs="Times New Roman CYR"/>
          <w:sz w:val="28"/>
          <w:szCs w:val="28"/>
        </w:rPr>
        <w:t>ной асимметрии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тактильной асимметрии применяется тест на тактильное сопоставление фигур. Для проведения данного теста целесообразно использовать доску Сегена, которая состоит из базовой пластины и 10 фигурок (2 набора по 5 фигур). Фигурки и</w:t>
      </w:r>
      <w:r>
        <w:rPr>
          <w:rFonts w:ascii="Times New Roman CYR" w:hAnsi="Times New Roman CYR" w:cs="Times New Roman CYR"/>
          <w:sz w:val="28"/>
          <w:szCs w:val="28"/>
        </w:rPr>
        <w:t>з первого набора в случайном порядке закрепляют на доске. Фигурки из второго набора в случайном порядке даются обследуемому в тестируемую руку. Тестирование проводится с закрытыми глазами под наблюдением экспериментатора. Задача обследуемого - как можно бы</w:t>
      </w:r>
      <w:r>
        <w:rPr>
          <w:rFonts w:ascii="Times New Roman CYR" w:hAnsi="Times New Roman CYR" w:cs="Times New Roman CYR"/>
          <w:sz w:val="28"/>
          <w:szCs w:val="28"/>
        </w:rPr>
        <w:t>стрее совместить одинаковые по форме фигурки. Перед тестированием другой руки следует изменить расположение на доске фигурок-эталонов. Оценивается абсолютное преимущество для одной из рук по показателю времени выполнения теста. Желательно, чтобы обследуемы</w:t>
      </w:r>
      <w:r>
        <w:rPr>
          <w:rFonts w:ascii="Times New Roman CYR" w:hAnsi="Times New Roman CYR" w:cs="Times New Roman CYR"/>
          <w:sz w:val="28"/>
          <w:szCs w:val="28"/>
        </w:rPr>
        <w:t>й предварительно потренировался в выполнении теста с открытыми глазами.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 обоняния и вкуса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чем у 80% людей обоняние и вкус асимметричны. Значительно чаще более чувствительной является левая сторона носа и левая половина языка. Однако эти пок</w:t>
      </w:r>
      <w:r>
        <w:rPr>
          <w:rFonts w:ascii="Times New Roman CYR" w:hAnsi="Times New Roman CYR" w:cs="Times New Roman CYR"/>
          <w:sz w:val="28"/>
          <w:szCs w:val="28"/>
        </w:rPr>
        <w:t>азатели при определении сенсорной асимметрии, как правило, не учитываются.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Психическая асимметрия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Полушария асимметричны в отношении когнитивной и эмоционально- мотивационной сфер.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сфера. Левое полушарие реализует абстрактный, аналитический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 обработки. Информация обрабатывается квантово. Правое полушарие реализует конкретный, синтетический способ обработки. Информация обрабатывается целостно. Асимметрия полушарий в когнитивной сфере создает благоприятные условия для эффективного обучен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Эмоционально-мотивационная сфера. Правое полушарие играет ведущую роль в восприятии эмоций, эмоциональной экспрессии, в регуляции вегетативного и гормонального сопровождения эмоциональных реакций. Левое полушарие в большей мере задействовано в регуляци</w:t>
      </w:r>
      <w:r>
        <w:rPr>
          <w:rFonts w:ascii="Times New Roman CYR" w:hAnsi="Times New Roman CYR" w:cs="Times New Roman CYR"/>
          <w:sz w:val="28"/>
          <w:szCs w:val="28"/>
        </w:rPr>
        <w:t xml:space="preserve">и эмоций.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психической асимметрии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психической асимметрии используется тест Айзенка.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Тестирование включает 10 вербальных и 10 пространственных вопросов из теста Айзенка для оценки интеллекта. Определяется выраженность у обследуе</w:t>
      </w:r>
      <w:r>
        <w:rPr>
          <w:rFonts w:ascii="Times New Roman CYR" w:hAnsi="Times New Roman CYR" w:cs="Times New Roman CYR"/>
          <w:sz w:val="28"/>
          <w:szCs w:val="28"/>
        </w:rPr>
        <w:t>мого вербальных и пространственных способностей.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приведены примерные вопросы для теста на вербальное мышление: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Найдите общее окончание для слов, начала которых указаны: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 -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-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 -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 -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 -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ставьте слово, которое является окончание первого</w:t>
      </w:r>
      <w:r>
        <w:rPr>
          <w:rFonts w:ascii="Times New Roman CYR" w:hAnsi="Times New Roman CYR" w:cs="Times New Roman CYR"/>
          <w:sz w:val="28"/>
          <w:szCs w:val="28"/>
        </w:rPr>
        <w:t xml:space="preserve"> и началом второго слова: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сна -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овой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Найдите общее начало для слов, окончания которых указаны: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Найдите слово, которое означало бы то же, что и предложенные слова: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родник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отмычка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образное мышление включает задания, в которых обсле</w:t>
      </w:r>
      <w:r>
        <w:rPr>
          <w:rFonts w:ascii="Times New Roman CYR" w:hAnsi="Times New Roman CYR" w:cs="Times New Roman CYR"/>
          <w:sz w:val="28"/>
          <w:szCs w:val="28"/>
        </w:rPr>
        <w:t>дуемый должен в предлагаемых наборах фигур определить изображения, отличающиеся от остальной группы. Например (рис. 1):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481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заключения используется показатель текущего среднего уровня выполнения теста. Показ</w:t>
      </w:r>
      <w:r>
        <w:rPr>
          <w:rFonts w:ascii="Times New Roman CYR" w:hAnsi="Times New Roman CYR" w:cs="Times New Roman CYR"/>
          <w:sz w:val="28"/>
          <w:szCs w:val="28"/>
        </w:rPr>
        <w:t xml:space="preserve">атель выше среднего - способности (вербальные / пространственные) выражены, ниже среднего - не выражены.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тест Айзенка может быть сложен, особенно для детей. Если обследуемый затрудняется с выполнением теста Айзенка, следует использовать ассоциативн</w:t>
      </w:r>
      <w:r>
        <w:rPr>
          <w:rFonts w:ascii="Times New Roman CYR" w:hAnsi="Times New Roman CYR" w:cs="Times New Roman CYR"/>
          <w:sz w:val="28"/>
          <w:szCs w:val="28"/>
        </w:rPr>
        <w:t xml:space="preserve">ый тест (рис. 2).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A59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Изображения взяты из компьютерной программы «Профиль»,  разработка УНИИ валеологии РГУ)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Задача обследуемого - объединить предлагаемые картинки в группы. В данном задании необходимо исключи</w:t>
      </w:r>
      <w:r>
        <w:rPr>
          <w:rFonts w:ascii="Times New Roman CYR" w:hAnsi="Times New Roman CYR" w:cs="Times New Roman CYR"/>
          <w:sz w:val="28"/>
          <w:szCs w:val="28"/>
        </w:rPr>
        <w:t xml:space="preserve">ть лишнюю картинку. Объединение возможно либо на основе изображений, либо на основе их вербальных обозначений.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Определяется выраженность у обследуемого вербальных или пространственных способностей.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тестирования делается вывод о доминировани</w:t>
      </w:r>
      <w:r>
        <w:rPr>
          <w:rFonts w:ascii="Times New Roman CYR" w:hAnsi="Times New Roman CYR" w:cs="Times New Roman CYR"/>
          <w:sz w:val="28"/>
          <w:szCs w:val="28"/>
        </w:rPr>
        <w:t>и у данного обследуемого вербального или образного стилей мышления. Вербальный стиль мышления свидетельствует о доминировании левого полушария (правый профиль ФМА), образный стиль мышления - о доминировании правого полушария (левый профиль ФМА).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Локализ</w:t>
      </w:r>
      <w:r>
        <w:rPr>
          <w:rFonts w:ascii="Times New Roman CYR" w:hAnsi="Times New Roman CYR" w:cs="Times New Roman CYR"/>
          <w:sz w:val="28"/>
          <w:szCs w:val="28"/>
        </w:rPr>
        <w:t>ация центров речи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на связь между потерей речи и повреждением левого полушария указал французский врач Марк Дакс в 1836 г. В 1861 г. еще один французский врач Пьер Поль Брока получил доказательства того, что нарушения речи связаны с повреждениями л</w:t>
      </w:r>
      <w:r>
        <w:rPr>
          <w:rFonts w:ascii="Times New Roman CYR" w:hAnsi="Times New Roman CYR" w:cs="Times New Roman CYR"/>
          <w:sz w:val="28"/>
          <w:szCs w:val="28"/>
        </w:rPr>
        <w:t xml:space="preserve">евой лобной доли. В 1870 г. немецкий невропатолог и психиатр Карл Вернике обнаружил, что нарушения речевой функции возникают также и при повреждении области коры левого полушария на границе височной и теменной коры.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Речевая зона, обнаруженная Брока, наход</w:t>
      </w:r>
      <w:r>
        <w:rPr>
          <w:rFonts w:ascii="Times New Roman CYR" w:hAnsi="Times New Roman CYR" w:cs="Times New Roman CYR"/>
          <w:sz w:val="28"/>
          <w:szCs w:val="28"/>
        </w:rPr>
        <w:t>ится в нижнем отделе третьей лобной извилины левого полушария. Эта область коры отвечает за моторную организацию речи (способность говорить). Поражения этой области приводят к развитию синтагматических нарушений (нарушения программируемой функции речи).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 CYR" w:hAnsi="Times New Roman CYR" w:cs="Times New Roman CYR"/>
          <w:sz w:val="28"/>
          <w:szCs w:val="28"/>
        </w:rPr>
        <w:t>на Вернике располагается в задней трети верхней височной извилины левого полушария и отвечает за понимание речи. Ее поражение приводит к развитию парадигматических нарушений (нарушения в восприятии вербальной информации).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Брока обнаружил, что латерализация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центров речи связана с рукостью. Правило Брока гласит: полушарие, отвечающее за речь, противоположно ведущей руке. В последствии оказалось, что асимметрия центров речи действительно связана с моторной асимметрией, но эта связь не является абсолютной. Так,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 Брока подтверждается для праворуких в 95% случаев, а для леворуких - только в 65%. Возникла необходимость (в первую очередь при нейрохирургических операциях) в точном методе определения латерализации речевых функций.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клинике дл</w:t>
      </w:r>
      <w:r>
        <w:rPr>
          <w:rFonts w:ascii="Times New Roman CYR" w:hAnsi="Times New Roman CYR" w:cs="Times New Roman CYR"/>
          <w:sz w:val="28"/>
          <w:szCs w:val="28"/>
        </w:rPr>
        <w:t>я этих целей используют пробу Вада. Поочередно в левую и правую сонные артерии вводят амитал натрия. Поскольку каждая сонная артерия снабжает кровью только одно полушарие, такая интракаротидная инъекция позволяет временно выключить одно из больших полушари</w:t>
      </w:r>
      <w:r>
        <w:rPr>
          <w:rFonts w:ascii="Times New Roman CYR" w:hAnsi="Times New Roman CYR" w:cs="Times New Roman CYR"/>
          <w:sz w:val="28"/>
          <w:szCs w:val="28"/>
        </w:rPr>
        <w:t>й. Больного, лежащего на операционном столе, просят поднять вверх обе руки и считать вслух. Через несколько секунд после инъекции одна из рук падает (это свидетельствует о выключении контралатерального полушария). Если больной продолжает считать, это означ</w:t>
      </w:r>
      <w:r>
        <w:rPr>
          <w:rFonts w:ascii="Times New Roman CYR" w:hAnsi="Times New Roman CYR" w:cs="Times New Roman CYR"/>
          <w:sz w:val="28"/>
          <w:szCs w:val="28"/>
        </w:rPr>
        <w:t xml:space="preserve">ает, что центры речи расположены в другом полушарии, если прекращает, то в выключенном.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лабораторных условиях такой способ латерализации речевых функций не приемлем. Поэтому используют другой, более простой, но менее точный способ - показатель инверсии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положения руки при письме.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локализации центров речи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Подавляющее большинство людей при письме располагают руку таким образом, что она находится ниже строки (рис. 3, левое изображение). Однако некоторые люди, пишущие левой рукой, располагают ее </w:t>
      </w:r>
      <w:r>
        <w:rPr>
          <w:rFonts w:ascii="Times New Roman CYR" w:hAnsi="Times New Roman CYR" w:cs="Times New Roman CYR"/>
          <w:sz w:val="28"/>
          <w:szCs w:val="28"/>
        </w:rPr>
        <w:t xml:space="preserve">над строкой (рис. 3, правое изображение).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инверсия положения руки при письме интерпретируется, как указание на то, что центры речи располагаются у данного человека в правом полушарии.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A59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43325" cy="1666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установлени</w:t>
      </w:r>
      <w:r>
        <w:rPr>
          <w:rFonts w:ascii="Times New Roman CYR" w:hAnsi="Times New Roman CYR" w:cs="Times New Roman CYR"/>
          <w:sz w:val="28"/>
          <w:szCs w:val="28"/>
        </w:rPr>
        <w:t>е моторной, сенсорной и психической асимметрии, а также локализации центров речи позволяет определить профиль ФМА. Следует иметь в виду, что перед началом тестирования необходимо узнать у обследуемого о фактах травматизма. Это позволит выбрать наиболее аде</w:t>
      </w:r>
      <w:r>
        <w:rPr>
          <w:rFonts w:ascii="Times New Roman CYR" w:hAnsi="Times New Roman CYR" w:cs="Times New Roman CYR"/>
          <w:sz w:val="28"/>
          <w:szCs w:val="28"/>
        </w:rPr>
        <w:t>кватные тесты, скорректировать данные и получить более достоверный результат.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ФМА является одним из важнейших прогностических показателей свойств личности. Системы обучения и воспитания, трудовая деятельность и быт должны быть организованы с учетом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 функциональной межполушарной асимметрии.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профотборе ФМА - один из важнейших показателей. Для прогноза эффективности деятельности недостаточно принимать во внимание только лишь достигаемый результат, необходимо также учитывать то, какими </w:t>
      </w:r>
      <w:r>
        <w:rPr>
          <w:rFonts w:ascii="Times New Roman CYR" w:hAnsi="Times New Roman CYR" w:cs="Times New Roman CYR"/>
          <w:sz w:val="28"/>
          <w:szCs w:val="28"/>
        </w:rPr>
        <w:t>психологическими и физиологическими затратами этот результат достигается. Учет профиля ФМА позволяет решать проблему достижения высоких результатов профессиональной деятельности при сохранении психического и соматического здоровья.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учитывать,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профиль ФМА окончательно формируется к 16-18 годам. 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1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Бианки В.Л. Механизмы парного мозга. Л., 2009.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Доброхотова Т.А., Брагина Н.Н. Функциональная асимметрия человека. М., 1981.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Доброхотова Т.А., Брагина Н.Н.</w:t>
      </w:r>
      <w:r>
        <w:rPr>
          <w:rFonts w:ascii="Times New Roman CYR" w:hAnsi="Times New Roman CYR" w:cs="Times New Roman CYR"/>
          <w:sz w:val="28"/>
          <w:szCs w:val="28"/>
        </w:rPr>
        <w:t xml:space="preserve"> Левши. М., 2004.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Ермаков П.Н. Психомоторная активность и функциональная асимметрия мозга. Ростов-на-Дону, 2008.</w:t>
      </w:r>
    </w:p>
    <w:p w:rsidR="00000000" w:rsidRDefault="006F1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Кураев Г.А. Функциональная асимметрия коры мозга и обучение. Ростов-на-Дону, 1982.</w:t>
      </w:r>
    </w:p>
    <w:p w:rsidR="00000000" w:rsidRDefault="006F11D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Мосидзе В.М., Эзрохи В.Л. Взаимоотношения полушарий м</w:t>
      </w:r>
      <w:r>
        <w:rPr>
          <w:rFonts w:ascii="Times New Roman CYR" w:hAnsi="Times New Roman CYR" w:cs="Times New Roman CYR"/>
          <w:sz w:val="28"/>
          <w:szCs w:val="28"/>
        </w:rPr>
        <w:t>озга. Тбилиси, 1986.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Спрингер С., Дейч Г. Левый мозг, правый мозг. М.: Мир, 1983.</w:t>
      </w:r>
    </w:p>
    <w:p w:rsidR="00000000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Функциональная межполушарная асимметрия. Хрестоматия. Под ред. Н.Н. Боголепова, В.Ф. Фокина. М.: Научный мир, 2004.</w:t>
      </w:r>
    </w:p>
    <w:p w:rsidR="006F11D7" w:rsidRDefault="006F11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Шульговский В.В. Физиология ВНД с основами нейробио</w:t>
      </w:r>
      <w:r>
        <w:rPr>
          <w:rFonts w:ascii="Times New Roman CYR" w:hAnsi="Times New Roman CYR" w:cs="Times New Roman CYR"/>
          <w:sz w:val="28"/>
          <w:szCs w:val="28"/>
        </w:rPr>
        <w:t>логии. - М.: 2013.</w:t>
      </w:r>
    </w:p>
    <w:sectPr w:rsidR="006F11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52"/>
    <w:rsid w:val="002A5952"/>
    <w:rsid w:val="006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5B311D-61D4-4F0C-8589-A1FF59CB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2891</Words>
  <Characters>16481</Characters>
  <Application>Microsoft Office Word</Application>
  <DocSecurity>0</DocSecurity>
  <Lines>137</Lines>
  <Paragraphs>38</Paragraphs>
  <ScaleCrop>false</ScaleCrop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2024-09-20T20:41:00Z</dcterms:created>
  <dcterms:modified xsi:type="dcterms:W3CDTF">2024-09-20T20:41:00Z</dcterms:modified>
</cp:coreProperties>
</file>