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proofErr w:type="spellStart"/>
      <w:r w:rsidRPr="00516CCD">
        <w:rPr>
          <w:sz w:val="28"/>
          <w:szCs w:val="28"/>
        </w:rPr>
        <w:t>Гастроэзофагеальная</w:t>
      </w:r>
      <w:proofErr w:type="spellEnd"/>
      <w:r w:rsidRPr="00516CCD">
        <w:rPr>
          <w:sz w:val="28"/>
          <w:szCs w:val="28"/>
        </w:rPr>
        <w:t xml:space="preserve"> </w:t>
      </w:r>
      <w:proofErr w:type="spellStart"/>
      <w:r w:rsidRPr="00516CCD">
        <w:rPr>
          <w:sz w:val="28"/>
          <w:szCs w:val="28"/>
        </w:rPr>
        <w:t>рефлюксная</w:t>
      </w:r>
      <w:proofErr w:type="spellEnd"/>
      <w:r w:rsidRPr="00516CCD">
        <w:rPr>
          <w:sz w:val="28"/>
          <w:szCs w:val="28"/>
        </w:rPr>
        <w:t xml:space="preserve"> болезнь (ГЭРБ) представ</w:t>
      </w:r>
      <w:r w:rsidRPr="00516CCD">
        <w:rPr>
          <w:spacing w:val="-3"/>
          <w:sz w:val="28"/>
          <w:szCs w:val="28"/>
        </w:rPr>
        <w:t xml:space="preserve">ляет собой хроническое заболевание, основой которого является </w:t>
      </w:r>
      <w:r w:rsidRPr="00516CCD">
        <w:rPr>
          <w:spacing w:val="-1"/>
          <w:sz w:val="28"/>
          <w:szCs w:val="28"/>
        </w:rPr>
        <w:t xml:space="preserve">развитие воспалительных (эзофагит) и </w:t>
      </w:r>
      <w:proofErr w:type="spellStart"/>
      <w:r w:rsidRPr="00516CCD">
        <w:rPr>
          <w:spacing w:val="-1"/>
          <w:sz w:val="28"/>
          <w:szCs w:val="28"/>
        </w:rPr>
        <w:t>певоспалительных</w:t>
      </w:r>
      <w:proofErr w:type="spellEnd"/>
      <w:r w:rsidRPr="00516CCD">
        <w:rPr>
          <w:spacing w:val="-1"/>
          <w:sz w:val="28"/>
          <w:szCs w:val="28"/>
        </w:rPr>
        <w:t xml:space="preserve"> (ба</w:t>
      </w:r>
      <w:r w:rsidRPr="00516CCD">
        <w:rPr>
          <w:spacing w:val="-3"/>
          <w:sz w:val="28"/>
          <w:szCs w:val="28"/>
        </w:rPr>
        <w:t>зальноклеточная гиперплазия) изменении дистальной части пи</w:t>
      </w:r>
      <w:r w:rsidRPr="00516CCD">
        <w:rPr>
          <w:spacing w:val="-2"/>
          <w:sz w:val="28"/>
          <w:szCs w:val="28"/>
        </w:rPr>
        <w:t xml:space="preserve">щевода вследствие повторяющегося заброса в него желудочного </w:t>
      </w:r>
      <w:r w:rsidRPr="00516CCD">
        <w:rPr>
          <w:spacing w:val="-3"/>
          <w:sz w:val="28"/>
          <w:szCs w:val="28"/>
        </w:rPr>
        <w:t xml:space="preserve">и дуоденального содержимого. Более употребительным, хотя и </w:t>
      </w:r>
      <w:r w:rsidRPr="00516CCD">
        <w:rPr>
          <w:spacing w:val="-4"/>
          <w:sz w:val="28"/>
          <w:szCs w:val="28"/>
        </w:rPr>
        <w:t>менее точным названием того же патологического состояния яв</w:t>
      </w:r>
      <w:r w:rsidRPr="00516CCD">
        <w:rPr>
          <w:sz w:val="28"/>
          <w:szCs w:val="28"/>
        </w:rPr>
        <w:t>ляется термин «рефлюкс-эзофагит» (РЭ). В МКБ 10 имеется термин «</w:t>
      </w:r>
      <w:proofErr w:type="spellStart"/>
      <w:r w:rsidRPr="00516CCD">
        <w:rPr>
          <w:sz w:val="28"/>
          <w:szCs w:val="28"/>
        </w:rPr>
        <w:t>гастроэзофагеальный</w:t>
      </w:r>
      <w:proofErr w:type="spellEnd"/>
      <w:r w:rsidRPr="00516CCD">
        <w:rPr>
          <w:sz w:val="28"/>
          <w:szCs w:val="28"/>
        </w:rPr>
        <w:t xml:space="preserve"> рефлюкс с эзофагитом».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516CCD">
        <w:rPr>
          <w:spacing w:val="-2"/>
          <w:sz w:val="28"/>
          <w:szCs w:val="28"/>
        </w:rPr>
        <w:t>Частоту ГЭРБ трудно определить в популяции. Изжога, ха</w:t>
      </w:r>
      <w:r w:rsidRPr="00516CCD">
        <w:rPr>
          <w:spacing w:val="-4"/>
          <w:sz w:val="28"/>
          <w:szCs w:val="28"/>
        </w:rPr>
        <w:t xml:space="preserve">рактерный симптом РЭ, наблюдается приблизительно у 7% здоровых людей ежедневно, у 14% больных стационаров общего </w:t>
      </w:r>
      <w:r w:rsidRPr="00516CCD">
        <w:rPr>
          <w:spacing w:val="-5"/>
          <w:sz w:val="28"/>
          <w:szCs w:val="28"/>
        </w:rPr>
        <w:t xml:space="preserve">профиля, у 25% больных гастроэнтерологических клиник и у 25% </w:t>
      </w:r>
      <w:r w:rsidRPr="00516CCD">
        <w:rPr>
          <w:spacing w:val="-1"/>
          <w:sz w:val="28"/>
          <w:szCs w:val="28"/>
        </w:rPr>
        <w:t xml:space="preserve">беременных. По данным эндоскопического исследования РЭ </w:t>
      </w:r>
      <w:r w:rsidRPr="00516CCD">
        <w:rPr>
          <w:spacing w:val="-3"/>
          <w:sz w:val="28"/>
          <w:szCs w:val="28"/>
        </w:rPr>
        <w:t xml:space="preserve">выявляется у 6-12% всех исследованных. Мужчины и женщины страдают о одинаковой частотой. Среди больных ГЭРБ от 20 до 70% приходится на взрослое население. Однако заболевание возможно и у лиц моложе 30 лет, и детей, его частота увеличивается с возрастом. Смертность от ГЭРБ низкая, около 0,1 на 100 000 </w:t>
      </w:r>
      <w:r w:rsidRPr="00516CCD">
        <w:rPr>
          <w:spacing w:val="-5"/>
          <w:sz w:val="28"/>
          <w:szCs w:val="28"/>
        </w:rPr>
        <w:t xml:space="preserve">населения, но если учесть </w:t>
      </w:r>
      <w:proofErr w:type="spellStart"/>
      <w:r w:rsidRPr="00516CCD">
        <w:rPr>
          <w:spacing w:val="-5"/>
          <w:sz w:val="28"/>
          <w:szCs w:val="28"/>
        </w:rPr>
        <w:t>аденокарциномы</w:t>
      </w:r>
      <w:proofErr w:type="spellEnd"/>
      <w:r w:rsidRPr="00516CCD">
        <w:rPr>
          <w:spacing w:val="-5"/>
          <w:sz w:val="28"/>
          <w:szCs w:val="28"/>
        </w:rPr>
        <w:t xml:space="preserve">, часто развивающиеся при так называемом пищеводе </w:t>
      </w:r>
      <w:proofErr w:type="spellStart"/>
      <w:r w:rsidRPr="00516CCD">
        <w:rPr>
          <w:spacing w:val="-5"/>
          <w:sz w:val="28"/>
          <w:szCs w:val="28"/>
        </w:rPr>
        <w:t>Баррета</w:t>
      </w:r>
      <w:proofErr w:type="spellEnd"/>
      <w:r w:rsidRPr="00516CCD">
        <w:rPr>
          <w:spacing w:val="-5"/>
          <w:sz w:val="28"/>
          <w:szCs w:val="28"/>
        </w:rPr>
        <w:t>, то она должна быть выше.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i/>
          <w:iCs/>
          <w:spacing w:val="-8"/>
          <w:sz w:val="28"/>
          <w:szCs w:val="28"/>
        </w:rPr>
      </w:pPr>
      <w:proofErr w:type="spellStart"/>
      <w:r w:rsidRPr="00516CCD">
        <w:rPr>
          <w:i/>
          <w:iCs/>
          <w:spacing w:val="-8"/>
          <w:sz w:val="28"/>
          <w:szCs w:val="28"/>
        </w:rPr>
        <w:t>Антирефлюксные</w:t>
      </w:r>
      <w:proofErr w:type="spellEnd"/>
      <w:r w:rsidRPr="00516CCD">
        <w:rPr>
          <w:i/>
          <w:iCs/>
          <w:spacing w:val="-8"/>
          <w:sz w:val="28"/>
          <w:szCs w:val="28"/>
        </w:rPr>
        <w:t xml:space="preserve"> механизмы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3"/>
          <w:sz w:val="28"/>
          <w:szCs w:val="28"/>
        </w:rPr>
        <w:t xml:space="preserve">В сложном </w:t>
      </w:r>
      <w:proofErr w:type="spellStart"/>
      <w:r w:rsidRPr="00516CCD">
        <w:rPr>
          <w:spacing w:val="-3"/>
          <w:sz w:val="28"/>
          <w:szCs w:val="28"/>
        </w:rPr>
        <w:t>антирефлюксном</w:t>
      </w:r>
      <w:proofErr w:type="spellEnd"/>
      <w:r w:rsidRPr="00516CCD">
        <w:rPr>
          <w:spacing w:val="-3"/>
          <w:sz w:val="28"/>
          <w:szCs w:val="28"/>
        </w:rPr>
        <w:t xml:space="preserve"> механизме важнейшими элемен</w:t>
      </w:r>
      <w:r w:rsidRPr="00516CCD">
        <w:rPr>
          <w:spacing w:val="-1"/>
          <w:sz w:val="28"/>
          <w:szCs w:val="28"/>
        </w:rPr>
        <w:t>тами являются: 1) состоятельность нижнего пищеводного сфин</w:t>
      </w:r>
      <w:r w:rsidRPr="00516CCD">
        <w:rPr>
          <w:spacing w:val="-5"/>
          <w:sz w:val="28"/>
          <w:szCs w:val="28"/>
        </w:rPr>
        <w:t>ктера, 2) действенный пищеводный кислотный клиренс и 3) своев</w:t>
      </w:r>
      <w:r w:rsidRPr="00516CCD">
        <w:rPr>
          <w:sz w:val="28"/>
          <w:szCs w:val="28"/>
        </w:rPr>
        <w:t xml:space="preserve">ременное опорожнение желудка. У большинства людей НПС </w:t>
      </w:r>
      <w:r w:rsidRPr="00516CCD">
        <w:rPr>
          <w:spacing w:val="-5"/>
          <w:sz w:val="28"/>
          <w:szCs w:val="28"/>
        </w:rPr>
        <w:t xml:space="preserve">вместе с внутренними мышечными волокнами </w:t>
      </w:r>
      <w:proofErr w:type="spellStart"/>
      <w:r w:rsidRPr="00516CCD">
        <w:rPr>
          <w:spacing w:val="-5"/>
          <w:sz w:val="28"/>
          <w:szCs w:val="28"/>
        </w:rPr>
        <w:t>кардиалыюго</w:t>
      </w:r>
      <w:proofErr w:type="spellEnd"/>
      <w:r w:rsidRPr="00516CCD">
        <w:rPr>
          <w:spacing w:val="-5"/>
          <w:sz w:val="28"/>
          <w:szCs w:val="28"/>
        </w:rPr>
        <w:t xml:space="preserve"> отде</w:t>
      </w:r>
      <w:r w:rsidRPr="00516CCD">
        <w:rPr>
          <w:spacing w:val="-3"/>
          <w:sz w:val="28"/>
          <w:szCs w:val="28"/>
        </w:rPr>
        <w:t>ла желудка служит основным барьером, предупреждающим раз</w:t>
      </w:r>
      <w:r w:rsidRPr="00516CCD">
        <w:rPr>
          <w:sz w:val="28"/>
          <w:szCs w:val="28"/>
        </w:rPr>
        <w:t xml:space="preserve">витие патологического </w:t>
      </w:r>
      <w:proofErr w:type="spellStart"/>
      <w:r w:rsidRPr="00516CCD">
        <w:rPr>
          <w:sz w:val="28"/>
          <w:szCs w:val="28"/>
        </w:rPr>
        <w:t>гастроэзофагеалыюго</w:t>
      </w:r>
      <w:proofErr w:type="spellEnd"/>
      <w:r w:rsidRPr="00516CCD">
        <w:rPr>
          <w:sz w:val="28"/>
          <w:szCs w:val="28"/>
        </w:rPr>
        <w:t xml:space="preserve"> рефлюкса (ГЭР). </w:t>
      </w:r>
      <w:r w:rsidRPr="00516CCD">
        <w:rPr>
          <w:spacing w:val="-5"/>
          <w:sz w:val="28"/>
          <w:szCs w:val="28"/>
        </w:rPr>
        <w:t xml:space="preserve">Снижение давления, развиваемого НПС в покое, до уровня от 5 до </w:t>
      </w:r>
      <w:smartTag w:uri="urn:schemas-microsoft-com:office:smarttags" w:element="metricconverter">
        <w:smartTagPr>
          <w:attr w:name="ProductID" w:val="10 мм"/>
        </w:smartTagPr>
        <w:r w:rsidRPr="00516CCD">
          <w:rPr>
            <w:spacing w:val="-5"/>
            <w:sz w:val="28"/>
            <w:szCs w:val="28"/>
          </w:rPr>
          <w:t>10 мм</w:t>
        </w:r>
      </w:smartTag>
      <w:r w:rsidRPr="00516CCD">
        <w:rPr>
          <w:spacing w:val="-5"/>
          <w:sz w:val="28"/>
          <w:szCs w:val="28"/>
        </w:rPr>
        <w:t xml:space="preserve"> рт. ст. (при норме от 15 до </w:t>
      </w:r>
      <w:smartTag w:uri="urn:schemas-microsoft-com:office:smarttags" w:element="metricconverter">
        <w:smartTagPr>
          <w:attr w:name="ProductID" w:val="25 мм"/>
        </w:smartTagPr>
        <w:r w:rsidRPr="00516CCD">
          <w:rPr>
            <w:spacing w:val="-5"/>
            <w:sz w:val="28"/>
            <w:szCs w:val="28"/>
          </w:rPr>
          <w:t>25 мм</w:t>
        </w:r>
      </w:smartTag>
      <w:r w:rsidRPr="00516CCD">
        <w:rPr>
          <w:spacing w:val="-5"/>
          <w:sz w:val="28"/>
          <w:szCs w:val="28"/>
        </w:rPr>
        <w:t xml:space="preserve"> рт. </w:t>
      </w:r>
      <w:r w:rsidRPr="00516CCD">
        <w:rPr>
          <w:sz w:val="28"/>
          <w:szCs w:val="28"/>
        </w:rPr>
        <w:t>ст.)</w:t>
      </w:r>
      <w:r w:rsidRPr="00516CCD">
        <w:rPr>
          <w:spacing w:val="-5"/>
          <w:sz w:val="28"/>
          <w:szCs w:val="28"/>
        </w:rPr>
        <w:t xml:space="preserve"> еще обеспечивает предупреждение рефлюкса. Это свидетельствует о больших резер</w:t>
      </w:r>
      <w:r w:rsidRPr="00516CCD">
        <w:rPr>
          <w:spacing w:val="-3"/>
          <w:sz w:val="28"/>
          <w:szCs w:val="28"/>
        </w:rPr>
        <w:t>вных возможностях НПС. Однако при отсутствии тонуса или его снижении до 0-</w:t>
      </w:r>
      <w:smartTag w:uri="urn:schemas-microsoft-com:office:smarttags" w:element="metricconverter">
        <w:smartTagPr>
          <w:attr w:name="ProductID" w:val="5 мм"/>
        </w:smartTagPr>
        <w:r w:rsidRPr="00516CCD">
          <w:rPr>
            <w:spacing w:val="-3"/>
            <w:sz w:val="28"/>
            <w:szCs w:val="28"/>
          </w:rPr>
          <w:t>5 мм</w:t>
        </w:r>
      </w:smartTag>
      <w:r w:rsidRPr="00516CCD">
        <w:rPr>
          <w:spacing w:val="-3"/>
          <w:sz w:val="28"/>
          <w:szCs w:val="28"/>
        </w:rPr>
        <w:t xml:space="preserve"> рт. ст., или при внезапном </w:t>
      </w:r>
      <w:r w:rsidRPr="00516CCD">
        <w:rPr>
          <w:spacing w:val="-3"/>
          <w:sz w:val="28"/>
          <w:szCs w:val="28"/>
        </w:rPr>
        <w:lastRenderedPageBreak/>
        <w:t>повышении внут</w:t>
      </w:r>
      <w:r w:rsidRPr="00516CCD">
        <w:rPr>
          <w:spacing w:val="-6"/>
          <w:sz w:val="28"/>
          <w:szCs w:val="28"/>
        </w:rPr>
        <w:t xml:space="preserve">рибрюшного давления, передающегося на желудок, один сфинктер </w:t>
      </w:r>
      <w:r w:rsidRPr="00516CCD">
        <w:rPr>
          <w:spacing w:val="-4"/>
          <w:sz w:val="28"/>
          <w:szCs w:val="28"/>
        </w:rPr>
        <w:t>не в состоянии защитить пищевод от ГЭР. Существенное допол</w:t>
      </w:r>
      <w:r w:rsidRPr="00516CCD">
        <w:rPr>
          <w:spacing w:val="-2"/>
          <w:sz w:val="28"/>
          <w:szCs w:val="28"/>
        </w:rPr>
        <w:t xml:space="preserve">нительное значение имеет компрессионно-клапанный механизм </w:t>
      </w:r>
      <w:proofErr w:type="spellStart"/>
      <w:r w:rsidRPr="00516CCD">
        <w:rPr>
          <w:spacing w:val="-4"/>
          <w:sz w:val="28"/>
          <w:szCs w:val="28"/>
        </w:rPr>
        <w:t>кардии</w:t>
      </w:r>
      <w:proofErr w:type="spellEnd"/>
      <w:r w:rsidRPr="00516CCD">
        <w:rPr>
          <w:spacing w:val="-4"/>
          <w:sz w:val="28"/>
          <w:szCs w:val="28"/>
        </w:rPr>
        <w:t>, который обеспечивается так называемым клапаном Губа</w:t>
      </w:r>
      <w:r w:rsidRPr="00516CCD">
        <w:rPr>
          <w:spacing w:val="-1"/>
          <w:sz w:val="28"/>
          <w:szCs w:val="28"/>
        </w:rPr>
        <w:t xml:space="preserve">рева, обусловленным острым в норме пищеводно-желудочным </w:t>
      </w:r>
      <w:r w:rsidRPr="00516CCD">
        <w:rPr>
          <w:spacing w:val="-3"/>
          <w:sz w:val="28"/>
          <w:szCs w:val="28"/>
        </w:rPr>
        <w:t>углом Гиса. При повышении давления в желудке клапан смеща</w:t>
      </w:r>
      <w:r w:rsidRPr="00516CCD">
        <w:rPr>
          <w:spacing w:val="-7"/>
          <w:sz w:val="28"/>
          <w:szCs w:val="28"/>
        </w:rPr>
        <w:t xml:space="preserve">ется </w:t>
      </w:r>
      <w:proofErr w:type="spellStart"/>
      <w:r w:rsidRPr="00516CCD">
        <w:rPr>
          <w:spacing w:val="-7"/>
          <w:sz w:val="28"/>
          <w:szCs w:val="28"/>
        </w:rPr>
        <w:t>медиально</w:t>
      </w:r>
      <w:proofErr w:type="spellEnd"/>
      <w:r w:rsidRPr="00516CCD">
        <w:rPr>
          <w:spacing w:val="-7"/>
          <w:sz w:val="28"/>
          <w:szCs w:val="28"/>
        </w:rPr>
        <w:t xml:space="preserve"> и вверх, закрывая просвет пищеводно-желудочного </w:t>
      </w:r>
      <w:r w:rsidRPr="00516CCD">
        <w:rPr>
          <w:spacing w:val="-3"/>
          <w:sz w:val="28"/>
          <w:szCs w:val="28"/>
        </w:rPr>
        <w:t xml:space="preserve">перехода. Определенную роль играет и сжимающее действие на </w:t>
      </w:r>
      <w:r w:rsidRPr="00516CCD">
        <w:rPr>
          <w:spacing w:val="-4"/>
          <w:sz w:val="28"/>
          <w:szCs w:val="28"/>
        </w:rPr>
        <w:t>дистальную часть пищевода внутренних ножек диафрагмы, обра</w:t>
      </w:r>
      <w:r w:rsidRPr="00516CCD">
        <w:rPr>
          <w:spacing w:val="-3"/>
          <w:sz w:val="28"/>
          <w:szCs w:val="28"/>
        </w:rPr>
        <w:t xml:space="preserve">зующих мышечное кольцо (преимущественно правой). Усиление </w:t>
      </w:r>
      <w:r w:rsidRPr="00516CCD">
        <w:rPr>
          <w:spacing w:val="-5"/>
          <w:sz w:val="28"/>
          <w:szCs w:val="28"/>
        </w:rPr>
        <w:t xml:space="preserve">замыкательной функции </w:t>
      </w:r>
      <w:proofErr w:type="spellStart"/>
      <w:r w:rsidRPr="00516CCD">
        <w:rPr>
          <w:spacing w:val="-5"/>
          <w:sz w:val="28"/>
          <w:szCs w:val="28"/>
        </w:rPr>
        <w:t>кардии</w:t>
      </w:r>
      <w:proofErr w:type="spellEnd"/>
      <w:r w:rsidRPr="00516CCD">
        <w:rPr>
          <w:spacing w:val="-5"/>
          <w:sz w:val="28"/>
          <w:szCs w:val="28"/>
        </w:rPr>
        <w:t xml:space="preserve"> с помощью этих дополнительных </w:t>
      </w:r>
      <w:r w:rsidRPr="00516CCD">
        <w:rPr>
          <w:sz w:val="28"/>
          <w:szCs w:val="28"/>
        </w:rPr>
        <w:t xml:space="preserve">анатомических факторов возможно лишь при внутрибрюшном </w:t>
      </w:r>
      <w:r w:rsidRPr="00516CCD">
        <w:rPr>
          <w:spacing w:val="-3"/>
          <w:sz w:val="28"/>
          <w:szCs w:val="28"/>
        </w:rPr>
        <w:t>расположении дистальной части пищевода на протяжении не ме</w:t>
      </w:r>
      <w:r w:rsidRPr="00516CCD">
        <w:rPr>
          <w:spacing w:val="-5"/>
          <w:sz w:val="28"/>
          <w:szCs w:val="28"/>
        </w:rPr>
        <w:t xml:space="preserve">нее </w:t>
      </w:r>
      <w:smartTag w:uri="urn:schemas-microsoft-com:office:smarttags" w:element="metricconverter">
        <w:smartTagPr>
          <w:attr w:name="ProductID" w:val="1 см"/>
        </w:smartTagPr>
        <w:r w:rsidRPr="00516CCD">
          <w:rPr>
            <w:spacing w:val="-5"/>
            <w:sz w:val="28"/>
            <w:szCs w:val="28"/>
          </w:rPr>
          <w:t>1 см</w:t>
        </w:r>
      </w:smartTag>
      <w:r w:rsidRPr="00516CCD">
        <w:rPr>
          <w:spacing w:val="-5"/>
          <w:sz w:val="28"/>
          <w:szCs w:val="28"/>
        </w:rPr>
        <w:t>. Продольные складки слизистой пищевода, мало чувстви</w:t>
      </w:r>
      <w:r w:rsidRPr="00516CCD">
        <w:rPr>
          <w:spacing w:val="-4"/>
          <w:sz w:val="28"/>
          <w:szCs w:val="28"/>
        </w:rPr>
        <w:t xml:space="preserve">тельной к кислотному содержимому, в области его соединения с </w:t>
      </w:r>
      <w:r w:rsidRPr="00516CCD">
        <w:rPr>
          <w:spacing w:val="-2"/>
          <w:sz w:val="28"/>
          <w:szCs w:val="28"/>
        </w:rPr>
        <w:t xml:space="preserve">желудком образуют подобие «пробки», также препятствующей </w:t>
      </w:r>
      <w:r w:rsidRPr="00516CCD">
        <w:rPr>
          <w:sz w:val="28"/>
          <w:szCs w:val="28"/>
        </w:rPr>
        <w:t>рефлюксу.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z w:val="28"/>
          <w:szCs w:val="28"/>
        </w:rPr>
        <w:t xml:space="preserve">Эффективность пищеводного кислотного клиренса является </w:t>
      </w:r>
      <w:r w:rsidRPr="00516CCD">
        <w:rPr>
          <w:spacing w:val="-3"/>
          <w:sz w:val="28"/>
          <w:szCs w:val="28"/>
        </w:rPr>
        <w:t xml:space="preserve">второй важной частью </w:t>
      </w:r>
      <w:proofErr w:type="spellStart"/>
      <w:r w:rsidRPr="00516CCD">
        <w:rPr>
          <w:spacing w:val="-3"/>
          <w:sz w:val="28"/>
          <w:szCs w:val="28"/>
        </w:rPr>
        <w:t>антирефлюксного</w:t>
      </w:r>
      <w:proofErr w:type="spellEnd"/>
      <w:r w:rsidRPr="00516CCD">
        <w:rPr>
          <w:spacing w:val="-3"/>
          <w:sz w:val="28"/>
          <w:szCs w:val="28"/>
        </w:rPr>
        <w:t xml:space="preserve"> механизма. Она заключается в удалении </w:t>
      </w:r>
      <w:proofErr w:type="spellStart"/>
      <w:r w:rsidRPr="00516CCD">
        <w:rPr>
          <w:spacing w:val="-3"/>
          <w:sz w:val="28"/>
          <w:szCs w:val="28"/>
        </w:rPr>
        <w:t>рефлюксного</w:t>
      </w:r>
      <w:proofErr w:type="spellEnd"/>
      <w:r w:rsidRPr="00516CCD">
        <w:rPr>
          <w:spacing w:val="-3"/>
          <w:sz w:val="28"/>
          <w:szCs w:val="28"/>
        </w:rPr>
        <w:t xml:space="preserve"> содержимого из пищевода в же</w:t>
      </w:r>
      <w:r w:rsidRPr="00516CCD">
        <w:rPr>
          <w:spacing w:val="-6"/>
          <w:sz w:val="28"/>
          <w:szCs w:val="28"/>
        </w:rPr>
        <w:t>лудок посредством первичной, инициированной глоточным глота</w:t>
      </w:r>
      <w:r w:rsidRPr="00516CCD">
        <w:rPr>
          <w:spacing w:val="-2"/>
          <w:sz w:val="28"/>
          <w:szCs w:val="28"/>
        </w:rPr>
        <w:t>нием, и вторичной перистальтики. Затем происходит нейтрали</w:t>
      </w:r>
      <w:r w:rsidRPr="00516CCD">
        <w:rPr>
          <w:spacing w:val="-3"/>
          <w:sz w:val="28"/>
          <w:szCs w:val="28"/>
        </w:rPr>
        <w:t xml:space="preserve">зация и смывание оставшейся кислоты проглатываемой слюной, </w:t>
      </w:r>
      <w:r w:rsidRPr="00516CCD">
        <w:rPr>
          <w:spacing w:val="-7"/>
          <w:sz w:val="28"/>
          <w:szCs w:val="28"/>
        </w:rPr>
        <w:t xml:space="preserve">способствующей восстановлению нормального рН пищевода. Сила </w:t>
      </w:r>
      <w:r w:rsidRPr="00516CCD">
        <w:rPr>
          <w:spacing w:val="-3"/>
          <w:sz w:val="28"/>
          <w:szCs w:val="28"/>
        </w:rPr>
        <w:t xml:space="preserve">тяжести попавшего в пищевод желудочного содержимого и вертикальное положение облегчают клиренс, что особенно важно у </w:t>
      </w:r>
      <w:r w:rsidRPr="00516CCD">
        <w:rPr>
          <w:spacing w:val="-2"/>
          <w:sz w:val="28"/>
          <w:szCs w:val="28"/>
        </w:rPr>
        <w:t>больных с нарушенной моторной функцией пищевода.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2"/>
          <w:sz w:val="28"/>
          <w:szCs w:val="28"/>
        </w:rPr>
        <w:t>К факторам защиты пищевода относятся также тканевая ре</w:t>
      </w:r>
      <w:r w:rsidRPr="00516CCD">
        <w:rPr>
          <w:sz w:val="28"/>
          <w:szCs w:val="28"/>
        </w:rPr>
        <w:t>зистентность его слизистой к повреждению (</w:t>
      </w:r>
      <w:proofErr w:type="spellStart"/>
      <w:r w:rsidRPr="00516CCD">
        <w:rPr>
          <w:sz w:val="28"/>
          <w:szCs w:val="28"/>
        </w:rPr>
        <w:t>слизисто</w:t>
      </w:r>
      <w:proofErr w:type="spellEnd"/>
      <w:r w:rsidRPr="00516CCD">
        <w:rPr>
          <w:sz w:val="28"/>
          <w:szCs w:val="28"/>
        </w:rPr>
        <w:t>-бикарбон</w:t>
      </w:r>
      <w:r w:rsidRPr="00516CCD">
        <w:rPr>
          <w:spacing w:val="-3"/>
          <w:sz w:val="28"/>
          <w:szCs w:val="28"/>
        </w:rPr>
        <w:t>атный слой, эпителий, мембранная проницаемость, внутрикле</w:t>
      </w:r>
      <w:r w:rsidRPr="00516CCD">
        <w:rPr>
          <w:spacing w:val="-2"/>
          <w:sz w:val="28"/>
          <w:szCs w:val="28"/>
        </w:rPr>
        <w:t xml:space="preserve">точные буферы, пищеводный кровоток, обратное поступление </w:t>
      </w:r>
      <w:r w:rsidRPr="00516CCD">
        <w:rPr>
          <w:spacing w:val="-4"/>
          <w:sz w:val="28"/>
          <w:szCs w:val="28"/>
        </w:rPr>
        <w:t>ионов водорода) и ее способность к восстановлению путем про</w:t>
      </w:r>
      <w:r w:rsidRPr="00516CCD">
        <w:rPr>
          <w:sz w:val="28"/>
          <w:szCs w:val="28"/>
        </w:rPr>
        <w:t>лиферативного ответа базальноклеточного слоя при десквамации эпителия.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2"/>
          <w:sz w:val="28"/>
          <w:szCs w:val="28"/>
        </w:rPr>
        <w:lastRenderedPageBreak/>
        <w:t xml:space="preserve">Своевременное опорожнение желудка является третьим по значению </w:t>
      </w:r>
      <w:proofErr w:type="spellStart"/>
      <w:r w:rsidRPr="00516CCD">
        <w:rPr>
          <w:spacing w:val="-2"/>
          <w:sz w:val="28"/>
          <w:szCs w:val="28"/>
        </w:rPr>
        <w:t>антирефлюксным</w:t>
      </w:r>
      <w:proofErr w:type="spellEnd"/>
      <w:r w:rsidRPr="00516CCD">
        <w:rPr>
          <w:spacing w:val="-2"/>
          <w:sz w:val="28"/>
          <w:szCs w:val="28"/>
        </w:rPr>
        <w:t xml:space="preserve"> фактором. Оно зависит от нормаль</w:t>
      </w:r>
      <w:r w:rsidRPr="00516CCD">
        <w:rPr>
          <w:spacing w:val="-3"/>
          <w:sz w:val="28"/>
          <w:szCs w:val="28"/>
        </w:rPr>
        <w:t>ного состояния моторно-эвакуаторной и секреторной функций желудка, определяющих объем и состав его содержимого, внутрижелудочное давление, а также от беспрепятственного прохож</w:t>
      </w:r>
      <w:r w:rsidRPr="00516CCD">
        <w:rPr>
          <w:sz w:val="28"/>
          <w:szCs w:val="28"/>
        </w:rPr>
        <w:t xml:space="preserve">дения пищевых масс через привратник и двенадцатиперстную </w:t>
      </w:r>
      <w:r w:rsidRPr="00516CCD">
        <w:rPr>
          <w:spacing w:val="-5"/>
          <w:sz w:val="28"/>
          <w:szCs w:val="28"/>
        </w:rPr>
        <w:t>кишку.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3"/>
          <w:sz w:val="28"/>
          <w:szCs w:val="28"/>
        </w:rPr>
        <w:t>Несостоятельность хотя бы одного из этих механизмов, пре</w:t>
      </w:r>
      <w:r w:rsidRPr="00516CCD">
        <w:rPr>
          <w:spacing w:val="-4"/>
          <w:sz w:val="28"/>
          <w:szCs w:val="28"/>
        </w:rPr>
        <w:t>пятствующих рефлюксу, может привести к увеличению воздей</w:t>
      </w:r>
      <w:r w:rsidRPr="00516CCD">
        <w:rPr>
          <w:sz w:val="28"/>
          <w:szCs w:val="28"/>
        </w:rPr>
        <w:t>ствия желудочного сока на пищевод и его повреждению.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z w:val="28"/>
          <w:szCs w:val="28"/>
        </w:rPr>
        <w:t xml:space="preserve">ГЭР представляет собой затекание или заброс желудочного </w:t>
      </w:r>
      <w:r w:rsidRPr="00516CCD">
        <w:rPr>
          <w:spacing w:val="-1"/>
          <w:sz w:val="28"/>
          <w:szCs w:val="28"/>
        </w:rPr>
        <w:t xml:space="preserve">содержимого в пищевод через </w:t>
      </w:r>
      <w:proofErr w:type="spellStart"/>
      <w:r w:rsidRPr="00516CCD">
        <w:rPr>
          <w:spacing w:val="-1"/>
          <w:sz w:val="28"/>
          <w:szCs w:val="28"/>
        </w:rPr>
        <w:t>атоничный</w:t>
      </w:r>
      <w:proofErr w:type="spellEnd"/>
      <w:r w:rsidRPr="00516CCD">
        <w:rPr>
          <w:spacing w:val="-1"/>
          <w:sz w:val="28"/>
          <w:szCs w:val="28"/>
        </w:rPr>
        <w:t xml:space="preserve"> или с нормальным то</w:t>
      </w:r>
      <w:r w:rsidRPr="00516CCD">
        <w:rPr>
          <w:sz w:val="28"/>
          <w:szCs w:val="28"/>
        </w:rPr>
        <w:t xml:space="preserve">нусом НПС (рефлюкс от лат. </w:t>
      </w:r>
      <w:proofErr w:type="spellStart"/>
      <w:r w:rsidRPr="00516CCD">
        <w:rPr>
          <w:sz w:val="28"/>
          <w:szCs w:val="28"/>
          <w:lang w:val="en-US"/>
        </w:rPr>
        <w:t>refluxus</w:t>
      </w:r>
      <w:proofErr w:type="spellEnd"/>
      <w:r w:rsidRPr="00516CCD">
        <w:rPr>
          <w:sz w:val="28"/>
          <w:szCs w:val="28"/>
        </w:rPr>
        <w:t xml:space="preserve">  —  обратное течение). </w:t>
      </w:r>
      <w:r w:rsidRPr="00516CCD">
        <w:rPr>
          <w:spacing w:val="-1"/>
          <w:sz w:val="28"/>
          <w:szCs w:val="28"/>
        </w:rPr>
        <w:t>У многих здоровых людей ГЭР является распространенным фи</w:t>
      </w:r>
      <w:r w:rsidRPr="00516CCD">
        <w:rPr>
          <w:spacing w:val="-2"/>
          <w:sz w:val="28"/>
          <w:szCs w:val="28"/>
        </w:rPr>
        <w:t xml:space="preserve">зиологическим явлением, в основе которого лежит транзиторная </w:t>
      </w:r>
      <w:r w:rsidRPr="00516CCD">
        <w:rPr>
          <w:spacing w:val="-1"/>
          <w:sz w:val="28"/>
          <w:szCs w:val="28"/>
        </w:rPr>
        <w:t xml:space="preserve">релаксация НПС вне акта глотания, особенно в послеобеденный </w:t>
      </w:r>
      <w:r w:rsidRPr="00516CCD">
        <w:rPr>
          <w:spacing w:val="-2"/>
          <w:sz w:val="28"/>
          <w:szCs w:val="28"/>
        </w:rPr>
        <w:t xml:space="preserve">период. Спонтанное ослабление миогенного тонуса НПС длится </w:t>
      </w:r>
      <w:r w:rsidRPr="00516CCD">
        <w:rPr>
          <w:sz w:val="28"/>
          <w:szCs w:val="28"/>
        </w:rPr>
        <w:t>в течение 5-30 с и повторяется в течение дня. При этом ГЭР наступает примерно в 60% полных релаксаций НПС, когда дав</w:t>
      </w:r>
      <w:r w:rsidRPr="00516CCD">
        <w:rPr>
          <w:spacing w:val="-2"/>
          <w:sz w:val="28"/>
          <w:szCs w:val="28"/>
        </w:rPr>
        <w:t>ление в нем приближается к давлению в желудке. В возникнове</w:t>
      </w:r>
      <w:r w:rsidRPr="00516CCD">
        <w:rPr>
          <w:spacing w:val="-1"/>
          <w:sz w:val="28"/>
          <w:szCs w:val="28"/>
        </w:rPr>
        <w:t>нии транзиторной релаксации НПС основное значение придает</w:t>
      </w:r>
      <w:r w:rsidRPr="00516CCD">
        <w:rPr>
          <w:sz w:val="28"/>
          <w:szCs w:val="28"/>
        </w:rPr>
        <w:t xml:space="preserve">ся растяжению проксимальной части желудка и повышению </w:t>
      </w:r>
      <w:r w:rsidRPr="00516CCD">
        <w:rPr>
          <w:spacing w:val="-1"/>
          <w:sz w:val="28"/>
          <w:szCs w:val="28"/>
        </w:rPr>
        <w:t>внутрибрюшного давления. Такой физиологический ГЭР харак</w:t>
      </w:r>
      <w:r w:rsidRPr="00516CCD">
        <w:rPr>
          <w:spacing w:val="-2"/>
          <w:sz w:val="28"/>
          <w:szCs w:val="28"/>
        </w:rPr>
        <w:t>теризуется тем, что при нем не происходит повреждение слизис</w:t>
      </w:r>
      <w:r w:rsidRPr="00516CCD">
        <w:rPr>
          <w:sz w:val="28"/>
          <w:szCs w:val="28"/>
        </w:rPr>
        <w:t>той и не развиваются клинические симптомы. Содержимое же</w:t>
      </w:r>
      <w:r w:rsidRPr="00516CCD">
        <w:rPr>
          <w:spacing w:val="-6"/>
          <w:sz w:val="28"/>
          <w:szCs w:val="28"/>
        </w:rPr>
        <w:t xml:space="preserve">лудка в течение короткого промежутка времени вступает в контакт </w:t>
      </w:r>
      <w:r w:rsidRPr="00516CCD">
        <w:rPr>
          <w:sz w:val="28"/>
          <w:szCs w:val="28"/>
        </w:rPr>
        <w:t>со слизистой пищевода и быстро удаляется в обратном направ</w:t>
      </w:r>
      <w:r w:rsidRPr="00516CCD">
        <w:rPr>
          <w:spacing w:val="-1"/>
          <w:sz w:val="28"/>
          <w:szCs w:val="28"/>
        </w:rPr>
        <w:t>лении, не вызывая патологических изменений.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4"/>
          <w:sz w:val="28"/>
          <w:szCs w:val="28"/>
        </w:rPr>
        <w:t>Патологический ГЭР отличается от физиологического возник</w:t>
      </w:r>
      <w:r w:rsidRPr="00516CCD">
        <w:rPr>
          <w:sz w:val="28"/>
          <w:szCs w:val="28"/>
        </w:rPr>
        <w:t>новением более частых и продолжительных эпизодов рефлюк</w:t>
      </w:r>
      <w:r w:rsidRPr="00516CCD">
        <w:rPr>
          <w:spacing w:val="-3"/>
          <w:sz w:val="28"/>
          <w:szCs w:val="28"/>
        </w:rPr>
        <w:t xml:space="preserve">са и поражением кислым желудочным содержимым слизистой </w:t>
      </w:r>
      <w:r w:rsidRPr="00516CCD">
        <w:rPr>
          <w:sz w:val="28"/>
          <w:szCs w:val="28"/>
        </w:rPr>
        <w:t>пищевода с наличием клинических проявлений или без таковых.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i/>
          <w:iCs/>
          <w:sz w:val="28"/>
          <w:szCs w:val="28"/>
        </w:rPr>
        <w:t>Патогенез ГЭРБ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2"/>
          <w:sz w:val="28"/>
          <w:szCs w:val="28"/>
        </w:rPr>
        <w:t>Патогенез ГЭРБ является многофакторным и далеко не пол</w:t>
      </w:r>
      <w:r w:rsidRPr="00516CCD">
        <w:rPr>
          <w:spacing w:val="-3"/>
          <w:sz w:val="28"/>
          <w:szCs w:val="28"/>
        </w:rPr>
        <w:t xml:space="preserve">ностью изученным процессом. Эти факторы включают эффективность </w:t>
      </w:r>
      <w:proofErr w:type="spellStart"/>
      <w:r w:rsidRPr="00516CCD">
        <w:rPr>
          <w:spacing w:val="-3"/>
          <w:sz w:val="28"/>
          <w:szCs w:val="28"/>
        </w:rPr>
        <w:lastRenderedPageBreak/>
        <w:t>антирефлюксных</w:t>
      </w:r>
      <w:proofErr w:type="spellEnd"/>
      <w:r w:rsidRPr="00516CCD">
        <w:rPr>
          <w:spacing w:val="-3"/>
          <w:sz w:val="28"/>
          <w:szCs w:val="28"/>
        </w:rPr>
        <w:t xml:space="preserve"> механизмов, природу и объем </w:t>
      </w:r>
      <w:proofErr w:type="spellStart"/>
      <w:r w:rsidRPr="00516CCD">
        <w:rPr>
          <w:spacing w:val="-3"/>
          <w:sz w:val="28"/>
          <w:szCs w:val="28"/>
        </w:rPr>
        <w:t>реф</w:t>
      </w:r>
      <w:r w:rsidRPr="00516CCD">
        <w:rPr>
          <w:spacing w:val="-1"/>
          <w:sz w:val="28"/>
          <w:szCs w:val="28"/>
        </w:rPr>
        <w:t>люксного</w:t>
      </w:r>
      <w:proofErr w:type="spellEnd"/>
      <w:r w:rsidRPr="00516CCD">
        <w:rPr>
          <w:spacing w:val="-1"/>
          <w:sz w:val="28"/>
          <w:szCs w:val="28"/>
        </w:rPr>
        <w:t xml:space="preserve"> материала и продолжительность его экспозиции со </w:t>
      </w:r>
      <w:r w:rsidRPr="00516CCD">
        <w:rPr>
          <w:sz w:val="28"/>
          <w:szCs w:val="28"/>
        </w:rPr>
        <w:t>слизистой пищевода.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3"/>
          <w:sz w:val="28"/>
          <w:szCs w:val="28"/>
        </w:rPr>
        <w:t>Ведущими причинами ГЭРБ являются: 1) недостаточная за</w:t>
      </w:r>
      <w:r w:rsidRPr="00516CCD">
        <w:rPr>
          <w:sz w:val="28"/>
          <w:szCs w:val="28"/>
        </w:rPr>
        <w:t xml:space="preserve">мыкательная функция НПС в связи с первичной (врожденной) </w:t>
      </w:r>
      <w:r w:rsidRPr="00516CCD">
        <w:rPr>
          <w:spacing w:val="-3"/>
          <w:sz w:val="28"/>
          <w:szCs w:val="28"/>
        </w:rPr>
        <w:t>или вторичной (приобретенной) слабостью его гладкой мускула</w:t>
      </w:r>
      <w:r w:rsidRPr="00516CCD">
        <w:rPr>
          <w:sz w:val="28"/>
          <w:szCs w:val="28"/>
        </w:rPr>
        <w:t xml:space="preserve">туры, 2) транзиторная релаксация НПС, как при низком, так и </w:t>
      </w:r>
      <w:r w:rsidRPr="00516CCD">
        <w:rPr>
          <w:spacing w:val="-4"/>
          <w:sz w:val="28"/>
          <w:szCs w:val="28"/>
        </w:rPr>
        <w:t xml:space="preserve">при нормальном его тонусе, с часто повторяющимися эпизодами </w:t>
      </w:r>
      <w:r w:rsidRPr="00516CCD">
        <w:rPr>
          <w:spacing w:val="-3"/>
          <w:sz w:val="28"/>
          <w:szCs w:val="28"/>
        </w:rPr>
        <w:t>ГЭР (более 50) и пролонгированным воздействием содержимого желудка на пищевод (не менее одного часа или около 5% време</w:t>
      </w:r>
      <w:r w:rsidRPr="00516CCD">
        <w:rPr>
          <w:sz w:val="28"/>
          <w:szCs w:val="28"/>
        </w:rPr>
        <w:t>ни) в течение суток.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2"/>
          <w:sz w:val="28"/>
          <w:szCs w:val="28"/>
        </w:rPr>
        <w:t xml:space="preserve">Раньше существовало мнение, что развитие ГЭРБ связано в основном с гипотензивным состоянием НПС. Потом оказалось, </w:t>
      </w:r>
      <w:r w:rsidRPr="00516CCD">
        <w:rPr>
          <w:sz w:val="28"/>
          <w:szCs w:val="28"/>
        </w:rPr>
        <w:t xml:space="preserve">что почти половина больных с РЭ имеют давление в области </w:t>
      </w:r>
      <w:r w:rsidRPr="00516CCD">
        <w:rPr>
          <w:spacing w:val="-4"/>
          <w:sz w:val="28"/>
          <w:szCs w:val="28"/>
        </w:rPr>
        <w:t xml:space="preserve">НПС выше </w:t>
      </w:r>
      <w:smartTag w:uri="urn:schemas-microsoft-com:office:smarttags" w:element="metricconverter">
        <w:smartTagPr>
          <w:attr w:name="ProductID" w:val="10 мм"/>
        </w:smartTagPr>
        <w:r w:rsidRPr="00516CCD">
          <w:rPr>
            <w:spacing w:val="-4"/>
            <w:sz w:val="28"/>
            <w:szCs w:val="28"/>
          </w:rPr>
          <w:t>10 мм</w:t>
        </w:r>
      </w:smartTag>
      <w:r w:rsidRPr="00516CCD">
        <w:rPr>
          <w:spacing w:val="-4"/>
          <w:sz w:val="28"/>
          <w:szCs w:val="28"/>
        </w:rPr>
        <w:t xml:space="preserve"> рт. ст., и примерно у 40% таких больных дав</w:t>
      </w:r>
      <w:r w:rsidRPr="00516CCD">
        <w:rPr>
          <w:spacing w:val="-3"/>
          <w:sz w:val="28"/>
          <w:szCs w:val="28"/>
        </w:rPr>
        <w:t xml:space="preserve">ление остается нормальным. Эти данные привели к заключению, </w:t>
      </w:r>
      <w:r w:rsidRPr="00516CCD">
        <w:rPr>
          <w:sz w:val="28"/>
          <w:szCs w:val="28"/>
        </w:rPr>
        <w:t xml:space="preserve">что слабость НПС не является единственным фактором развития ГЭРБ, и только па основании определения уровня давления в области НПС нельзя судить, является ли человек здоровым </w:t>
      </w:r>
      <w:r w:rsidRPr="00516CCD">
        <w:rPr>
          <w:spacing w:val="-1"/>
          <w:sz w:val="28"/>
          <w:szCs w:val="28"/>
        </w:rPr>
        <w:t xml:space="preserve">или страдает ГЭРБ. Известно, что у больных ГЭРБ около </w:t>
      </w:r>
      <w:r w:rsidRPr="00516CCD">
        <w:rPr>
          <w:spacing w:val="-1"/>
          <w:sz w:val="28"/>
          <w:szCs w:val="28"/>
          <w:vertAlign w:val="superscript"/>
        </w:rPr>
        <w:t>2</w:t>
      </w:r>
      <w:r w:rsidRPr="00516CCD">
        <w:rPr>
          <w:spacing w:val="-1"/>
          <w:sz w:val="28"/>
          <w:szCs w:val="28"/>
        </w:rPr>
        <w:t>/</w:t>
      </w:r>
      <w:r w:rsidRPr="00516CCD">
        <w:rPr>
          <w:spacing w:val="-1"/>
          <w:sz w:val="28"/>
          <w:szCs w:val="28"/>
          <w:vertAlign w:val="subscript"/>
        </w:rPr>
        <w:t xml:space="preserve">3 </w:t>
      </w:r>
      <w:proofErr w:type="spellStart"/>
      <w:r w:rsidRPr="00516CCD">
        <w:rPr>
          <w:spacing w:val="-4"/>
          <w:sz w:val="28"/>
          <w:szCs w:val="28"/>
        </w:rPr>
        <w:t>рефлюксных</w:t>
      </w:r>
      <w:proofErr w:type="spellEnd"/>
      <w:r w:rsidRPr="00516CCD">
        <w:rPr>
          <w:spacing w:val="-4"/>
          <w:sz w:val="28"/>
          <w:szCs w:val="28"/>
        </w:rPr>
        <w:t xml:space="preserve"> эпизодов связаны с транзиторным раскрытием НПС </w:t>
      </w:r>
      <w:r w:rsidRPr="00516CCD">
        <w:rPr>
          <w:sz w:val="28"/>
          <w:szCs w:val="28"/>
        </w:rPr>
        <w:t>при нормальном давлении и '/</w:t>
      </w:r>
      <w:r w:rsidRPr="00516CCD">
        <w:rPr>
          <w:sz w:val="28"/>
          <w:szCs w:val="28"/>
          <w:vertAlign w:val="subscript"/>
        </w:rPr>
        <w:t>3</w:t>
      </w:r>
      <w:r w:rsidRPr="00516CCD">
        <w:rPr>
          <w:sz w:val="28"/>
          <w:szCs w:val="28"/>
        </w:rPr>
        <w:t xml:space="preserve"> наступает при низком давлении в области НПС.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3"/>
          <w:sz w:val="28"/>
          <w:szCs w:val="28"/>
        </w:rPr>
        <w:t>Вместе с тем, отсутствие давления или низкое давление в об</w:t>
      </w:r>
      <w:r w:rsidRPr="00516CCD">
        <w:rPr>
          <w:sz w:val="28"/>
          <w:szCs w:val="28"/>
        </w:rPr>
        <w:t xml:space="preserve">ласти НПС имеет основное значение в возникновении ГЭРБ. </w:t>
      </w:r>
      <w:r w:rsidRPr="00516CCD">
        <w:rPr>
          <w:spacing w:val="-3"/>
          <w:sz w:val="28"/>
          <w:szCs w:val="28"/>
        </w:rPr>
        <w:t>У таких больных с гипотензивным НПС ГЭР происходит спон</w:t>
      </w:r>
      <w:r w:rsidRPr="00516CCD">
        <w:rPr>
          <w:spacing w:val="-2"/>
          <w:sz w:val="28"/>
          <w:szCs w:val="28"/>
        </w:rPr>
        <w:t xml:space="preserve">танно беспрепятственно в виде затекания или заброса </w:t>
      </w:r>
      <w:proofErr w:type="spellStart"/>
      <w:r w:rsidRPr="00516CCD">
        <w:rPr>
          <w:spacing w:val="-2"/>
          <w:sz w:val="28"/>
          <w:szCs w:val="28"/>
        </w:rPr>
        <w:t>рефлюкс</w:t>
      </w:r>
      <w:r w:rsidRPr="00516CCD">
        <w:rPr>
          <w:spacing w:val="-4"/>
          <w:sz w:val="28"/>
          <w:szCs w:val="28"/>
        </w:rPr>
        <w:t>ного</w:t>
      </w:r>
      <w:proofErr w:type="spellEnd"/>
      <w:r w:rsidRPr="00516CCD">
        <w:rPr>
          <w:spacing w:val="-4"/>
          <w:sz w:val="28"/>
          <w:szCs w:val="28"/>
        </w:rPr>
        <w:t xml:space="preserve"> материала в пищевод при малейшем повышении давления </w:t>
      </w:r>
      <w:r w:rsidRPr="00516CCD">
        <w:rPr>
          <w:spacing w:val="-1"/>
          <w:sz w:val="28"/>
          <w:szCs w:val="28"/>
        </w:rPr>
        <w:t>внутри желудка или в брюшной полости, а также при нахожде</w:t>
      </w:r>
      <w:r w:rsidRPr="00516CCD">
        <w:rPr>
          <w:spacing w:val="-6"/>
          <w:sz w:val="28"/>
          <w:szCs w:val="28"/>
        </w:rPr>
        <w:t>нии в наклонном или горизонтальном положении преимуществен</w:t>
      </w:r>
      <w:r w:rsidRPr="00516CCD">
        <w:rPr>
          <w:sz w:val="28"/>
          <w:szCs w:val="28"/>
        </w:rPr>
        <w:t>но в ночное время суток.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2"/>
          <w:sz w:val="28"/>
          <w:szCs w:val="28"/>
        </w:rPr>
        <w:t xml:space="preserve">Независимо от механизма ГЭР большинство больных ГЭРБ </w:t>
      </w:r>
      <w:r w:rsidRPr="00516CCD">
        <w:rPr>
          <w:spacing w:val="-1"/>
          <w:sz w:val="28"/>
          <w:szCs w:val="28"/>
        </w:rPr>
        <w:t>имеют более частые эпизоды кислотного рефлюкса, чем здоро</w:t>
      </w:r>
      <w:r w:rsidRPr="00516CCD">
        <w:rPr>
          <w:sz w:val="28"/>
          <w:szCs w:val="28"/>
        </w:rPr>
        <w:t xml:space="preserve">вые люди. Однако у некоторых больных ГЭРБ отмечается </w:t>
      </w:r>
      <w:r w:rsidRPr="00516CCD">
        <w:rPr>
          <w:spacing w:val="-3"/>
          <w:sz w:val="28"/>
          <w:szCs w:val="28"/>
        </w:rPr>
        <w:t xml:space="preserve">низкая частота ГЭР, подобная частоте у </w:t>
      </w:r>
      <w:r w:rsidRPr="00516CCD">
        <w:rPr>
          <w:spacing w:val="-3"/>
          <w:sz w:val="28"/>
          <w:szCs w:val="28"/>
        </w:rPr>
        <w:lastRenderedPageBreak/>
        <w:t xml:space="preserve">контрольных лиц. В этой </w:t>
      </w:r>
      <w:r w:rsidRPr="00516CCD">
        <w:rPr>
          <w:sz w:val="28"/>
          <w:szCs w:val="28"/>
        </w:rPr>
        <w:t>группе больных должны быть другие факторы, определяющие развитие ГЭРБ.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3"/>
          <w:sz w:val="28"/>
          <w:szCs w:val="28"/>
        </w:rPr>
        <w:t>Могут быть три вида патологического ГЭР: 1) в горизонталь</w:t>
      </w:r>
      <w:r w:rsidRPr="00516CCD">
        <w:rPr>
          <w:spacing w:val="-2"/>
          <w:sz w:val="28"/>
          <w:szCs w:val="28"/>
        </w:rPr>
        <w:t>ном, 2) в вертикальном, 3) в горизонтальном и вертикальном по</w:t>
      </w:r>
      <w:r w:rsidRPr="00516CCD">
        <w:rPr>
          <w:spacing w:val="-3"/>
          <w:sz w:val="28"/>
          <w:szCs w:val="28"/>
        </w:rPr>
        <w:t xml:space="preserve">ложении. У больных с ГЭР в вертикальном и горизонтальном </w:t>
      </w:r>
      <w:r w:rsidRPr="00516CCD">
        <w:rPr>
          <w:spacing w:val="-2"/>
          <w:sz w:val="28"/>
          <w:szCs w:val="28"/>
        </w:rPr>
        <w:t>положениях развивается тяжелый РЭ с высоким риском образо</w:t>
      </w:r>
      <w:r w:rsidRPr="00516CCD">
        <w:rPr>
          <w:spacing w:val="-3"/>
          <w:sz w:val="28"/>
          <w:szCs w:val="28"/>
        </w:rPr>
        <w:t xml:space="preserve">вания рубцовой стриктуры. В большинстве случаев </w:t>
      </w:r>
      <w:proofErr w:type="spellStart"/>
      <w:r w:rsidRPr="00516CCD">
        <w:rPr>
          <w:spacing w:val="-3"/>
          <w:sz w:val="28"/>
          <w:szCs w:val="28"/>
        </w:rPr>
        <w:t>рефлюксат</w:t>
      </w:r>
      <w:proofErr w:type="spellEnd"/>
      <w:r w:rsidRPr="00516CCD">
        <w:rPr>
          <w:spacing w:val="-3"/>
          <w:sz w:val="28"/>
          <w:szCs w:val="28"/>
        </w:rPr>
        <w:t xml:space="preserve"> </w:t>
      </w:r>
      <w:r w:rsidRPr="00516CCD">
        <w:rPr>
          <w:spacing w:val="-4"/>
          <w:sz w:val="28"/>
          <w:szCs w:val="28"/>
        </w:rPr>
        <w:t>попадает лишь в нижнюю часть пищевода, однако он может рас</w:t>
      </w:r>
      <w:r w:rsidRPr="00516CCD">
        <w:rPr>
          <w:spacing w:val="-3"/>
          <w:sz w:val="28"/>
          <w:szCs w:val="28"/>
        </w:rPr>
        <w:t xml:space="preserve">пространиться до средней и верхней части пищевода, глотки, а </w:t>
      </w:r>
      <w:r w:rsidRPr="00516CCD">
        <w:rPr>
          <w:sz w:val="28"/>
          <w:szCs w:val="28"/>
        </w:rPr>
        <w:t>также дыхательных путей.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3"/>
          <w:sz w:val="28"/>
          <w:szCs w:val="28"/>
        </w:rPr>
        <w:t>Возможно, у некоторой части больных ГЭРБ имеется первич</w:t>
      </w:r>
      <w:r w:rsidRPr="00516CCD">
        <w:rPr>
          <w:spacing w:val="-2"/>
          <w:sz w:val="28"/>
          <w:szCs w:val="28"/>
        </w:rPr>
        <w:t xml:space="preserve">ная врожденная слабость гладкой мускулатуры НПС. У других </w:t>
      </w:r>
      <w:r w:rsidRPr="00516CCD">
        <w:rPr>
          <w:spacing w:val="-4"/>
          <w:sz w:val="28"/>
          <w:szCs w:val="28"/>
        </w:rPr>
        <w:t>больных гипотензивное состояние НПС может быть приобретен</w:t>
      </w:r>
      <w:r w:rsidRPr="00516CCD">
        <w:rPr>
          <w:sz w:val="28"/>
          <w:szCs w:val="28"/>
        </w:rPr>
        <w:t>ным вследствие многих причин.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z w:val="28"/>
          <w:szCs w:val="28"/>
        </w:rPr>
        <w:t>Поражение самой мышцы НПС происходит при склеродер</w:t>
      </w:r>
      <w:r w:rsidRPr="00516CCD">
        <w:rPr>
          <w:spacing w:val="-3"/>
          <w:sz w:val="28"/>
          <w:szCs w:val="28"/>
        </w:rPr>
        <w:t>мии, других системных заболеваниях соединительной ткани, пер</w:t>
      </w:r>
      <w:r w:rsidRPr="00516CCD">
        <w:rPr>
          <w:sz w:val="28"/>
          <w:szCs w:val="28"/>
        </w:rPr>
        <w:t xml:space="preserve">нициозной анемии и др. Острое воспаление пищевода в результате ГЭР может потенцировать врожденную слабость НПС или </w:t>
      </w:r>
      <w:r w:rsidRPr="00516CCD">
        <w:rPr>
          <w:spacing w:val="-1"/>
          <w:sz w:val="28"/>
          <w:szCs w:val="28"/>
        </w:rPr>
        <w:t xml:space="preserve">вызывать снижение миогенного тонуса НПС, который ранее был </w:t>
      </w:r>
      <w:r w:rsidRPr="00516CCD">
        <w:rPr>
          <w:sz w:val="28"/>
          <w:szCs w:val="28"/>
        </w:rPr>
        <w:t>нормальным, при этом препятствуя заживлению поврежденной слизистой пищевода. О врожденной или приобретенной слабости НПС, до некоторой степени, можно сказать, если было известно его исходное состояние, или после устранения эзофагита наступило восстановление его тонуса. К другим причинам, приводящим к ослаблению НПС, относятся: сахарный диабет, гипотиреоз, компрессионный стеноз чревного ствола и др. за</w:t>
      </w:r>
      <w:r w:rsidRPr="00516CCD">
        <w:rPr>
          <w:spacing w:val="-1"/>
          <w:sz w:val="28"/>
          <w:szCs w:val="28"/>
        </w:rPr>
        <w:t>болевания; высокий уровень прогестерона и эстрогенов во время беременности и приеме гормональных контрацептивов; экзоген</w:t>
      </w:r>
      <w:r w:rsidRPr="00516CCD">
        <w:rPr>
          <w:sz w:val="28"/>
          <w:szCs w:val="28"/>
        </w:rPr>
        <w:t xml:space="preserve">ные интоксикации (алкоголь, </w:t>
      </w:r>
      <w:proofErr w:type="spellStart"/>
      <w:r w:rsidRPr="00516CCD">
        <w:rPr>
          <w:sz w:val="28"/>
          <w:szCs w:val="28"/>
        </w:rPr>
        <w:t>табакокурение</w:t>
      </w:r>
      <w:proofErr w:type="spellEnd"/>
      <w:r w:rsidRPr="00516CCD">
        <w:rPr>
          <w:sz w:val="28"/>
          <w:szCs w:val="28"/>
        </w:rPr>
        <w:t>); некоторые лекарственные средства (</w:t>
      </w:r>
      <w:proofErr w:type="spellStart"/>
      <w:r w:rsidRPr="00516CCD">
        <w:rPr>
          <w:sz w:val="28"/>
          <w:szCs w:val="28"/>
        </w:rPr>
        <w:t>аитихолинергические</w:t>
      </w:r>
      <w:proofErr w:type="spellEnd"/>
      <w:r w:rsidRPr="00516CCD">
        <w:rPr>
          <w:sz w:val="28"/>
          <w:szCs w:val="28"/>
        </w:rPr>
        <w:t xml:space="preserve"> препараты, наркотики, </w:t>
      </w:r>
      <w:proofErr w:type="spellStart"/>
      <w:r w:rsidRPr="00516CCD">
        <w:rPr>
          <w:sz w:val="28"/>
          <w:szCs w:val="28"/>
        </w:rPr>
        <w:t>теофилин</w:t>
      </w:r>
      <w:proofErr w:type="spellEnd"/>
      <w:r w:rsidRPr="00516CCD">
        <w:rPr>
          <w:sz w:val="28"/>
          <w:szCs w:val="28"/>
        </w:rPr>
        <w:t xml:space="preserve"> и др.); отдельные пищевые продукты (жиры, </w:t>
      </w:r>
      <w:r w:rsidRPr="00516CCD">
        <w:rPr>
          <w:spacing w:val="-1"/>
          <w:sz w:val="28"/>
          <w:szCs w:val="28"/>
        </w:rPr>
        <w:t xml:space="preserve">шоколад и др.); различные пептиды (вазоактивный </w:t>
      </w:r>
      <w:proofErr w:type="spellStart"/>
      <w:r w:rsidRPr="00516CCD">
        <w:rPr>
          <w:spacing w:val="-1"/>
          <w:sz w:val="28"/>
          <w:szCs w:val="28"/>
        </w:rPr>
        <w:t>интестиналь</w:t>
      </w:r>
      <w:r w:rsidRPr="00516CCD">
        <w:rPr>
          <w:sz w:val="28"/>
          <w:szCs w:val="28"/>
        </w:rPr>
        <w:t>ный</w:t>
      </w:r>
      <w:proofErr w:type="spellEnd"/>
      <w:r w:rsidRPr="00516CCD">
        <w:rPr>
          <w:sz w:val="28"/>
          <w:szCs w:val="28"/>
        </w:rPr>
        <w:t xml:space="preserve"> пептид и др.); оперативные вмешательства на диафрагме или рядом с ее пищеводным </w:t>
      </w:r>
      <w:r w:rsidRPr="00516CCD">
        <w:rPr>
          <w:sz w:val="28"/>
          <w:szCs w:val="28"/>
        </w:rPr>
        <w:lastRenderedPageBreak/>
        <w:t>отверстием (</w:t>
      </w:r>
      <w:proofErr w:type="spellStart"/>
      <w:r w:rsidRPr="00516CCD">
        <w:rPr>
          <w:sz w:val="28"/>
          <w:szCs w:val="28"/>
        </w:rPr>
        <w:t>ваготомия</w:t>
      </w:r>
      <w:proofErr w:type="spellEnd"/>
      <w:r w:rsidRPr="00516CCD">
        <w:rPr>
          <w:sz w:val="28"/>
          <w:szCs w:val="28"/>
        </w:rPr>
        <w:t xml:space="preserve">, резекция желудка, </w:t>
      </w:r>
      <w:proofErr w:type="spellStart"/>
      <w:r w:rsidRPr="00516CCD">
        <w:rPr>
          <w:sz w:val="28"/>
          <w:szCs w:val="28"/>
        </w:rPr>
        <w:t>гастрэктомия</w:t>
      </w:r>
      <w:proofErr w:type="spellEnd"/>
      <w:r w:rsidRPr="00516CCD">
        <w:rPr>
          <w:sz w:val="28"/>
          <w:szCs w:val="28"/>
        </w:rPr>
        <w:t xml:space="preserve"> и др.), </w:t>
      </w:r>
      <w:proofErr w:type="spellStart"/>
      <w:r w:rsidRPr="00516CCD">
        <w:rPr>
          <w:sz w:val="28"/>
          <w:szCs w:val="28"/>
        </w:rPr>
        <w:t>кардиомиотомия</w:t>
      </w:r>
      <w:proofErr w:type="spellEnd"/>
      <w:r w:rsidRPr="00516CCD">
        <w:rPr>
          <w:sz w:val="28"/>
          <w:szCs w:val="28"/>
        </w:rPr>
        <w:t xml:space="preserve"> и баллонная дилатация при </w:t>
      </w:r>
      <w:proofErr w:type="spellStart"/>
      <w:r w:rsidRPr="00516CCD">
        <w:rPr>
          <w:sz w:val="28"/>
          <w:szCs w:val="28"/>
        </w:rPr>
        <w:t>ахалазии</w:t>
      </w:r>
      <w:proofErr w:type="spellEnd"/>
      <w:r w:rsidRPr="00516CCD">
        <w:rPr>
          <w:sz w:val="28"/>
          <w:szCs w:val="28"/>
        </w:rPr>
        <w:t xml:space="preserve">; длительное нахождение </w:t>
      </w:r>
      <w:proofErr w:type="spellStart"/>
      <w:r w:rsidRPr="00516CCD">
        <w:rPr>
          <w:sz w:val="28"/>
          <w:szCs w:val="28"/>
        </w:rPr>
        <w:t>назогастрального</w:t>
      </w:r>
      <w:proofErr w:type="spellEnd"/>
      <w:r w:rsidRPr="00516CCD">
        <w:rPr>
          <w:sz w:val="28"/>
          <w:szCs w:val="28"/>
        </w:rPr>
        <w:t xml:space="preserve"> зонда в пищеводе; скользящая или комбинированная грыжа пищеводного отверстия диафрагмы и др. Кроме того, слабость НПС может быть вызвана постоянно повышенным </w:t>
      </w:r>
      <w:r w:rsidRPr="00516CCD">
        <w:rPr>
          <w:spacing w:val="-1"/>
          <w:sz w:val="28"/>
          <w:szCs w:val="28"/>
        </w:rPr>
        <w:t xml:space="preserve">внутрижелудочным и </w:t>
      </w:r>
      <w:proofErr w:type="spellStart"/>
      <w:r w:rsidRPr="00516CCD">
        <w:rPr>
          <w:spacing w:val="-1"/>
          <w:sz w:val="28"/>
          <w:szCs w:val="28"/>
        </w:rPr>
        <w:t>интраабдоминальным</w:t>
      </w:r>
      <w:proofErr w:type="spellEnd"/>
      <w:r w:rsidRPr="00516CCD">
        <w:rPr>
          <w:spacing w:val="-1"/>
          <w:sz w:val="28"/>
          <w:szCs w:val="28"/>
        </w:rPr>
        <w:t xml:space="preserve"> давлением. Посто</w:t>
      </w:r>
      <w:r w:rsidRPr="00516CCD">
        <w:rPr>
          <w:spacing w:val="-2"/>
          <w:sz w:val="28"/>
          <w:szCs w:val="28"/>
        </w:rPr>
        <w:t>янное расширение желудка и увеличение давления в нем уко</w:t>
      </w:r>
      <w:r w:rsidRPr="00516CCD">
        <w:rPr>
          <w:sz w:val="28"/>
          <w:szCs w:val="28"/>
        </w:rPr>
        <w:t xml:space="preserve">рачивает длину функционирующей части НПС до </w:t>
      </w:r>
      <w:smartTag w:uri="urn:schemas-microsoft-com:office:smarttags" w:element="metricconverter">
        <w:smartTagPr>
          <w:attr w:name="ProductID" w:val="1 см"/>
        </w:smartTagPr>
        <w:r w:rsidRPr="00516CCD">
          <w:rPr>
            <w:sz w:val="28"/>
            <w:szCs w:val="28"/>
          </w:rPr>
          <w:t>1 см</w:t>
        </w:r>
      </w:smartTag>
      <w:r w:rsidRPr="00516CCD">
        <w:rPr>
          <w:sz w:val="28"/>
          <w:szCs w:val="28"/>
        </w:rPr>
        <w:t xml:space="preserve"> (при норме 3-</w:t>
      </w:r>
      <w:smartTag w:uri="urn:schemas-microsoft-com:office:smarttags" w:element="metricconverter">
        <w:smartTagPr>
          <w:attr w:name="ProductID" w:val="4 см"/>
        </w:smartTagPr>
        <w:r w:rsidRPr="00516CCD">
          <w:rPr>
            <w:sz w:val="28"/>
            <w:szCs w:val="28"/>
          </w:rPr>
          <w:t>4 см</w:t>
        </w:r>
      </w:smartTag>
      <w:r w:rsidRPr="00516CCD">
        <w:rPr>
          <w:sz w:val="28"/>
          <w:szCs w:val="28"/>
        </w:rPr>
        <w:t xml:space="preserve">) или полностью ослабляет его тонус. Наиболее </w:t>
      </w:r>
      <w:r w:rsidRPr="00516CCD">
        <w:rPr>
          <w:spacing w:val="-2"/>
          <w:sz w:val="28"/>
          <w:szCs w:val="28"/>
        </w:rPr>
        <w:t>типичной причиной механически неполноценного НПС служит низкий уровень давления на всем его протяжении, а не умень</w:t>
      </w:r>
      <w:r w:rsidRPr="00516CCD">
        <w:rPr>
          <w:sz w:val="28"/>
          <w:szCs w:val="28"/>
        </w:rPr>
        <w:t>шение длины.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4"/>
          <w:sz w:val="28"/>
          <w:szCs w:val="28"/>
        </w:rPr>
        <w:t xml:space="preserve">Нарушение кислотного пищеводного клиренса от </w:t>
      </w:r>
      <w:proofErr w:type="spellStart"/>
      <w:r w:rsidRPr="00516CCD">
        <w:rPr>
          <w:spacing w:val="-4"/>
          <w:sz w:val="28"/>
          <w:szCs w:val="28"/>
        </w:rPr>
        <w:t>рефлюксно</w:t>
      </w:r>
      <w:r w:rsidRPr="00516CCD">
        <w:rPr>
          <w:spacing w:val="-3"/>
          <w:sz w:val="28"/>
          <w:szCs w:val="28"/>
        </w:rPr>
        <w:t>го</w:t>
      </w:r>
      <w:proofErr w:type="spellEnd"/>
      <w:r w:rsidRPr="00516CCD">
        <w:rPr>
          <w:spacing w:val="-3"/>
          <w:sz w:val="28"/>
          <w:szCs w:val="28"/>
        </w:rPr>
        <w:t xml:space="preserve"> материала значительно увеличивает (почти в два раза по сравнению с нормой) продолжительность его контакта со слизистой пищевода и способствует ее повреждению. Это связано с низкой </w:t>
      </w:r>
      <w:r w:rsidRPr="00516CCD">
        <w:rPr>
          <w:sz w:val="28"/>
          <w:szCs w:val="28"/>
        </w:rPr>
        <w:t xml:space="preserve">амплитудой сокращения и/или </w:t>
      </w:r>
      <w:proofErr w:type="spellStart"/>
      <w:r w:rsidRPr="00516CCD">
        <w:rPr>
          <w:sz w:val="28"/>
          <w:szCs w:val="28"/>
        </w:rPr>
        <w:t>дискоординироваиной</w:t>
      </w:r>
      <w:proofErr w:type="spellEnd"/>
      <w:r w:rsidRPr="00516CCD">
        <w:rPr>
          <w:sz w:val="28"/>
          <w:szCs w:val="28"/>
        </w:rPr>
        <w:t xml:space="preserve"> первич</w:t>
      </w:r>
      <w:r w:rsidRPr="00516CCD">
        <w:rPr>
          <w:spacing w:val="-3"/>
          <w:sz w:val="28"/>
          <w:szCs w:val="28"/>
        </w:rPr>
        <w:t>ной или вторичной перистальтикой пищевода, вызванных раз</w:t>
      </w:r>
      <w:r w:rsidRPr="00516CCD">
        <w:rPr>
          <w:sz w:val="28"/>
          <w:szCs w:val="28"/>
        </w:rPr>
        <w:t>личными поражениями пищевода до развития РЭ (склеродер</w:t>
      </w:r>
      <w:r w:rsidRPr="00516CCD">
        <w:rPr>
          <w:spacing w:val="-3"/>
          <w:sz w:val="28"/>
          <w:szCs w:val="28"/>
        </w:rPr>
        <w:t xml:space="preserve">мия, инфекция и др.), или недостаточной фиксацией к диафрагме </w:t>
      </w:r>
      <w:r w:rsidRPr="00516CCD">
        <w:rPr>
          <w:spacing w:val="-1"/>
          <w:sz w:val="28"/>
          <w:szCs w:val="28"/>
        </w:rPr>
        <w:t xml:space="preserve">с помощью пищеводно-диафрагмальной связки. У некоторых </w:t>
      </w:r>
      <w:r w:rsidRPr="00516CCD">
        <w:rPr>
          <w:spacing w:val="-2"/>
          <w:sz w:val="28"/>
          <w:szCs w:val="28"/>
        </w:rPr>
        <w:t>больных РЭ, возникший в результате нарушения моторики пи</w:t>
      </w:r>
      <w:r w:rsidRPr="00516CCD">
        <w:rPr>
          <w:spacing w:val="-1"/>
          <w:sz w:val="28"/>
          <w:szCs w:val="28"/>
        </w:rPr>
        <w:t>щевода, затем поддерживает эти расстройства и тормозит про</w:t>
      </w:r>
      <w:r w:rsidRPr="00516CCD">
        <w:rPr>
          <w:spacing w:val="-3"/>
          <w:sz w:val="28"/>
          <w:szCs w:val="28"/>
        </w:rPr>
        <w:t xml:space="preserve">цесс заживления. Более продолжительный пищеводный клиренс наблюдается у больных ГЭРБ во время сна, так как утрачивается </w:t>
      </w:r>
      <w:r w:rsidRPr="00516CCD">
        <w:rPr>
          <w:sz w:val="28"/>
          <w:szCs w:val="28"/>
        </w:rPr>
        <w:t>гравитационная поддержка.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3"/>
          <w:sz w:val="28"/>
          <w:szCs w:val="28"/>
        </w:rPr>
        <w:t>Нарушение процессов саливации, снижение тканевой резис</w:t>
      </w:r>
      <w:r w:rsidRPr="00516CCD">
        <w:rPr>
          <w:spacing w:val="-4"/>
          <w:sz w:val="28"/>
          <w:szCs w:val="28"/>
        </w:rPr>
        <w:t xml:space="preserve">тентности и способности к восстановлению слизистой пищевода </w:t>
      </w:r>
      <w:r w:rsidRPr="00516CCD">
        <w:rPr>
          <w:sz w:val="28"/>
          <w:szCs w:val="28"/>
        </w:rPr>
        <w:t>имеют существенное значение в возникновении ГЭРБ.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3"/>
          <w:sz w:val="28"/>
          <w:szCs w:val="28"/>
        </w:rPr>
        <w:t xml:space="preserve">Пищеводный кислотный клиренс у некоторых больных ГЭРБ </w:t>
      </w:r>
      <w:r w:rsidRPr="00516CCD">
        <w:rPr>
          <w:spacing w:val="-1"/>
          <w:sz w:val="28"/>
          <w:szCs w:val="28"/>
        </w:rPr>
        <w:t>нормальный, у других замедлен. Приблизительно у 30-40% та</w:t>
      </w:r>
      <w:r w:rsidRPr="00516CCD">
        <w:rPr>
          <w:sz w:val="28"/>
          <w:szCs w:val="28"/>
        </w:rPr>
        <w:t>ких больных перистальтика пищевода снижена.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4"/>
          <w:sz w:val="28"/>
          <w:szCs w:val="28"/>
        </w:rPr>
        <w:t xml:space="preserve">Увеличение объема желудочного содержимого играет важную </w:t>
      </w:r>
      <w:r w:rsidRPr="00516CCD">
        <w:rPr>
          <w:spacing w:val="-3"/>
          <w:sz w:val="28"/>
          <w:szCs w:val="28"/>
        </w:rPr>
        <w:t xml:space="preserve">роль в </w:t>
      </w:r>
      <w:r w:rsidRPr="00516CCD">
        <w:rPr>
          <w:spacing w:val="-3"/>
          <w:sz w:val="28"/>
          <w:szCs w:val="28"/>
        </w:rPr>
        <w:lastRenderedPageBreak/>
        <w:t xml:space="preserve">развитии ГЭРБ и зависит от количества и состава </w:t>
      </w:r>
      <w:proofErr w:type="spellStart"/>
      <w:r w:rsidRPr="00516CCD">
        <w:rPr>
          <w:spacing w:val="-3"/>
          <w:sz w:val="28"/>
          <w:szCs w:val="28"/>
        </w:rPr>
        <w:t>рефлюксного</w:t>
      </w:r>
      <w:proofErr w:type="spellEnd"/>
      <w:r w:rsidRPr="00516CCD">
        <w:rPr>
          <w:spacing w:val="-3"/>
          <w:sz w:val="28"/>
          <w:szCs w:val="28"/>
        </w:rPr>
        <w:t xml:space="preserve"> материала, степени опорожнения желудка, частоты и </w:t>
      </w:r>
      <w:r w:rsidRPr="00516CCD">
        <w:rPr>
          <w:spacing w:val="-2"/>
          <w:sz w:val="28"/>
          <w:szCs w:val="28"/>
        </w:rPr>
        <w:t xml:space="preserve">количества </w:t>
      </w:r>
      <w:proofErr w:type="spellStart"/>
      <w:r w:rsidRPr="00516CCD">
        <w:rPr>
          <w:spacing w:val="-2"/>
          <w:sz w:val="28"/>
          <w:szCs w:val="28"/>
        </w:rPr>
        <w:t>дуодено-гастралыюго</w:t>
      </w:r>
      <w:proofErr w:type="spellEnd"/>
      <w:r w:rsidRPr="00516CCD">
        <w:rPr>
          <w:spacing w:val="-2"/>
          <w:sz w:val="28"/>
          <w:szCs w:val="28"/>
        </w:rPr>
        <w:t xml:space="preserve"> рефлюкса. Образование боль</w:t>
      </w:r>
      <w:r w:rsidRPr="00516CCD">
        <w:rPr>
          <w:spacing w:val="-1"/>
          <w:sz w:val="28"/>
          <w:szCs w:val="28"/>
        </w:rPr>
        <w:t>шого количества желудочного содержимого может быть связа</w:t>
      </w:r>
      <w:r w:rsidRPr="00516CCD">
        <w:rPr>
          <w:spacing w:val="-2"/>
          <w:sz w:val="28"/>
          <w:szCs w:val="28"/>
        </w:rPr>
        <w:t xml:space="preserve">но: 1) с нарушением его эвакуации вследствие </w:t>
      </w:r>
      <w:proofErr w:type="spellStart"/>
      <w:r w:rsidRPr="00516CCD">
        <w:rPr>
          <w:spacing w:val="-2"/>
          <w:sz w:val="28"/>
          <w:szCs w:val="28"/>
        </w:rPr>
        <w:t>гастродуоденос</w:t>
      </w:r>
      <w:proofErr w:type="spellEnd"/>
      <w:r w:rsidRPr="00516CCD">
        <w:rPr>
          <w:spacing w:val="-2"/>
          <w:sz w:val="28"/>
          <w:szCs w:val="28"/>
        </w:rPr>
        <w:t>-</w:t>
      </w:r>
      <w:r w:rsidRPr="00516CCD">
        <w:rPr>
          <w:spacing w:val="-4"/>
          <w:sz w:val="28"/>
          <w:szCs w:val="28"/>
        </w:rPr>
        <w:t xml:space="preserve">таза (нейромышечные расстройства, инфекция, сахарный диабет, </w:t>
      </w:r>
      <w:proofErr w:type="spellStart"/>
      <w:r w:rsidRPr="00516CCD">
        <w:rPr>
          <w:spacing w:val="-2"/>
          <w:sz w:val="28"/>
          <w:szCs w:val="28"/>
        </w:rPr>
        <w:t>ваготомия</w:t>
      </w:r>
      <w:proofErr w:type="spellEnd"/>
      <w:r w:rsidRPr="00516CCD">
        <w:rPr>
          <w:spacing w:val="-2"/>
          <w:sz w:val="28"/>
          <w:szCs w:val="28"/>
        </w:rPr>
        <w:t xml:space="preserve"> и др.) или обструкции </w:t>
      </w:r>
      <w:proofErr w:type="spellStart"/>
      <w:r w:rsidRPr="00516CCD">
        <w:rPr>
          <w:spacing w:val="-2"/>
          <w:sz w:val="28"/>
          <w:szCs w:val="28"/>
        </w:rPr>
        <w:t>пилороантрального</w:t>
      </w:r>
      <w:proofErr w:type="spellEnd"/>
      <w:r w:rsidRPr="00516CCD">
        <w:rPr>
          <w:spacing w:val="-2"/>
          <w:sz w:val="28"/>
          <w:szCs w:val="28"/>
        </w:rPr>
        <w:t xml:space="preserve"> отдела и </w:t>
      </w:r>
      <w:r w:rsidRPr="00516CCD">
        <w:rPr>
          <w:sz w:val="28"/>
          <w:szCs w:val="28"/>
        </w:rPr>
        <w:t xml:space="preserve">двенадцатиперстной кишки (рубцово-язвенное сужение и др.), </w:t>
      </w:r>
      <w:r w:rsidRPr="00516CCD">
        <w:rPr>
          <w:spacing w:val="-3"/>
          <w:sz w:val="28"/>
          <w:szCs w:val="28"/>
        </w:rPr>
        <w:t xml:space="preserve">2) с гиперсекрецией желудочного сока, которая может быть связана с </w:t>
      </w:r>
      <w:proofErr w:type="spellStart"/>
      <w:r w:rsidRPr="00516CCD">
        <w:rPr>
          <w:spacing w:val="-3"/>
          <w:sz w:val="28"/>
          <w:szCs w:val="28"/>
        </w:rPr>
        <w:t>персистирующей</w:t>
      </w:r>
      <w:proofErr w:type="spellEnd"/>
      <w:r w:rsidRPr="00516CCD">
        <w:rPr>
          <w:spacing w:val="-3"/>
          <w:sz w:val="28"/>
          <w:szCs w:val="28"/>
        </w:rPr>
        <w:t xml:space="preserve"> задержкой содержимого желудка, дуоденальной язвой, синдромом </w:t>
      </w:r>
      <w:proofErr w:type="spellStart"/>
      <w:r w:rsidRPr="00516CCD">
        <w:rPr>
          <w:spacing w:val="-3"/>
          <w:sz w:val="28"/>
          <w:szCs w:val="28"/>
        </w:rPr>
        <w:t>Цоллингера-Эллисона</w:t>
      </w:r>
      <w:proofErr w:type="spellEnd"/>
      <w:r w:rsidRPr="00516CCD">
        <w:rPr>
          <w:spacing w:val="-3"/>
          <w:sz w:val="28"/>
          <w:szCs w:val="28"/>
        </w:rPr>
        <w:t xml:space="preserve"> и другими при</w:t>
      </w:r>
      <w:r w:rsidRPr="00516CCD">
        <w:rPr>
          <w:spacing w:val="-1"/>
          <w:sz w:val="28"/>
          <w:szCs w:val="28"/>
        </w:rPr>
        <w:t>чинами, 3) с избыточным приемом пищи, особенно жирной, ко</w:t>
      </w:r>
      <w:r w:rsidRPr="00516CCD">
        <w:rPr>
          <w:sz w:val="28"/>
          <w:szCs w:val="28"/>
        </w:rPr>
        <w:t>торая замедляет опорожнение желудка.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3"/>
          <w:sz w:val="28"/>
          <w:szCs w:val="28"/>
        </w:rPr>
        <w:t xml:space="preserve">У больных ГЭРБ отмечается расстройство моторной функции </w:t>
      </w:r>
      <w:proofErr w:type="spellStart"/>
      <w:r w:rsidRPr="00516CCD">
        <w:rPr>
          <w:spacing w:val="-2"/>
          <w:sz w:val="28"/>
          <w:szCs w:val="28"/>
        </w:rPr>
        <w:t>антрального</w:t>
      </w:r>
      <w:proofErr w:type="spellEnd"/>
      <w:r w:rsidRPr="00516CCD">
        <w:rPr>
          <w:spacing w:val="-2"/>
          <w:sz w:val="28"/>
          <w:szCs w:val="28"/>
        </w:rPr>
        <w:t xml:space="preserve"> отдела желудка вследствие </w:t>
      </w:r>
      <w:proofErr w:type="spellStart"/>
      <w:r w:rsidRPr="00516CCD">
        <w:rPr>
          <w:spacing w:val="-2"/>
          <w:sz w:val="28"/>
          <w:szCs w:val="28"/>
        </w:rPr>
        <w:t>антралыюго</w:t>
      </w:r>
      <w:proofErr w:type="spellEnd"/>
      <w:r w:rsidRPr="00516CCD">
        <w:rPr>
          <w:spacing w:val="-2"/>
          <w:sz w:val="28"/>
          <w:szCs w:val="28"/>
        </w:rPr>
        <w:t xml:space="preserve"> гастрита, тяжесть которого коррелирует с выраженностью РЭ. Возможно, </w:t>
      </w:r>
      <w:r w:rsidRPr="00516CCD">
        <w:rPr>
          <w:spacing w:val="-3"/>
          <w:sz w:val="28"/>
          <w:szCs w:val="28"/>
        </w:rPr>
        <w:t xml:space="preserve">что </w:t>
      </w:r>
      <w:proofErr w:type="spellStart"/>
      <w:r w:rsidRPr="00516CCD">
        <w:rPr>
          <w:spacing w:val="-3"/>
          <w:sz w:val="28"/>
          <w:szCs w:val="28"/>
        </w:rPr>
        <w:t>антральный</w:t>
      </w:r>
      <w:proofErr w:type="spellEnd"/>
      <w:r w:rsidRPr="00516CCD">
        <w:rPr>
          <w:spacing w:val="-3"/>
          <w:sz w:val="28"/>
          <w:szCs w:val="28"/>
        </w:rPr>
        <w:t xml:space="preserve"> гастрит отражает нарушение </w:t>
      </w:r>
      <w:proofErr w:type="spellStart"/>
      <w:r w:rsidRPr="00516CCD">
        <w:rPr>
          <w:spacing w:val="-3"/>
          <w:sz w:val="28"/>
          <w:szCs w:val="28"/>
        </w:rPr>
        <w:t>антралыго-дуоде-</w:t>
      </w:r>
      <w:r w:rsidRPr="00516CCD">
        <w:rPr>
          <w:spacing w:val="-7"/>
          <w:sz w:val="28"/>
          <w:szCs w:val="28"/>
        </w:rPr>
        <w:t>нальной</w:t>
      </w:r>
      <w:proofErr w:type="spellEnd"/>
      <w:r w:rsidRPr="00516CCD">
        <w:rPr>
          <w:spacing w:val="-7"/>
          <w:sz w:val="28"/>
          <w:szCs w:val="28"/>
        </w:rPr>
        <w:t xml:space="preserve"> моторики и наличие недостаточности пилорического жома </w:t>
      </w:r>
      <w:r w:rsidRPr="00516CCD">
        <w:rPr>
          <w:spacing w:val="-2"/>
          <w:sz w:val="28"/>
          <w:szCs w:val="28"/>
        </w:rPr>
        <w:t xml:space="preserve">и </w:t>
      </w:r>
      <w:proofErr w:type="spellStart"/>
      <w:r w:rsidRPr="00516CCD">
        <w:rPr>
          <w:spacing w:val="-2"/>
          <w:sz w:val="28"/>
          <w:szCs w:val="28"/>
        </w:rPr>
        <w:t>дуодено-гастрального</w:t>
      </w:r>
      <w:proofErr w:type="spellEnd"/>
      <w:r w:rsidRPr="00516CCD">
        <w:rPr>
          <w:spacing w:val="-2"/>
          <w:sz w:val="28"/>
          <w:szCs w:val="28"/>
        </w:rPr>
        <w:t xml:space="preserve"> рефлюкса, который также обнаруживается при ГЭРБ. Задержка твердой пищи в желудке наблюдается </w:t>
      </w:r>
      <w:r w:rsidRPr="00516CCD">
        <w:rPr>
          <w:spacing w:val="-3"/>
          <w:sz w:val="28"/>
          <w:szCs w:val="28"/>
        </w:rPr>
        <w:t xml:space="preserve">почти у 50% больных ГЭРБ. Опорожнение желудка от жидкого </w:t>
      </w:r>
      <w:r w:rsidRPr="00516CCD">
        <w:rPr>
          <w:sz w:val="28"/>
          <w:szCs w:val="28"/>
        </w:rPr>
        <w:t>содержимого может быть замедленным или нормальным.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3"/>
          <w:sz w:val="28"/>
          <w:szCs w:val="28"/>
        </w:rPr>
        <w:t>Возрастание количества желудочного содержимого, постоянное его нахождение вблизи пищевода вызывает более частую транзиторную релаксацию НПС с ГЭР и даже неукротимую рво</w:t>
      </w:r>
      <w:r w:rsidRPr="00516CCD">
        <w:rPr>
          <w:sz w:val="28"/>
          <w:szCs w:val="28"/>
        </w:rPr>
        <w:t xml:space="preserve">ту или спонтанное затекание </w:t>
      </w:r>
      <w:proofErr w:type="spellStart"/>
      <w:r w:rsidRPr="00516CCD">
        <w:rPr>
          <w:sz w:val="28"/>
          <w:szCs w:val="28"/>
        </w:rPr>
        <w:t>рефлюксного</w:t>
      </w:r>
      <w:proofErr w:type="spellEnd"/>
      <w:r w:rsidRPr="00516CCD">
        <w:rPr>
          <w:sz w:val="28"/>
          <w:szCs w:val="28"/>
        </w:rPr>
        <w:t xml:space="preserve"> материала в пище</w:t>
      </w:r>
      <w:r w:rsidRPr="00516CCD">
        <w:rPr>
          <w:spacing w:val="-2"/>
          <w:sz w:val="28"/>
          <w:szCs w:val="28"/>
        </w:rPr>
        <w:t>вод. В связи с задержкой опорожнения желудка и несостоятель</w:t>
      </w:r>
      <w:r w:rsidRPr="00516CCD">
        <w:rPr>
          <w:sz w:val="28"/>
          <w:szCs w:val="28"/>
        </w:rPr>
        <w:t>ностью НПС возможно развитие ГЭРБ.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516CCD">
        <w:rPr>
          <w:sz w:val="28"/>
          <w:szCs w:val="28"/>
        </w:rPr>
        <w:t xml:space="preserve">Слизистая пищевода более чувствительна к </w:t>
      </w:r>
      <w:proofErr w:type="spellStart"/>
      <w:r w:rsidRPr="00516CCD">
        <w:rPr>
          <w:sz w:val="28"/>
          <w:szCs w:val="28"/>
        </w:rPr>
        <w:t>нативному</w:t>
      </w:r>
      <w:proofErr w:type="spellEnd"/>
      <w:r w:rsidRPr="00516CCD">
        <w:rPr>
          <w:sz w:val="28"/>
          <w:szCs w:val="28"/>
        </w:rPr>
        <w:t xml:space="preserve"> желу</w:t>
      </w:r>
      <w:r w:rsidRPr="00516CCD">
        <w:rPr>
          <w:spacing w:val="-3"/>
          <w:sz w:val="28"/>
          <w:szCs w:val="28"/>
        </w:rPr>
        <w:t>дочному и дуоденальному соку, чем другие типы слизистой желу</w:t>
      </w:r>
      <w:r w:rsidRPr="00516CCD">
        <w:rPr>
          <w:sz w:val="28"/>
          <w:szCs w:val="28"/>
        </w:rPr>
        <w:t xml:space="preserve">дочно-кишечного тракта. Чаще </w:t>
      </w:r>
      <w:proofErr w:type="spellStart"/>
      <w:r w:rsidRPr="00516CCD">
        <w:rPr>
          <w:sz w:val="28"/>
          <w:szCs w:val="28"/>
        </w:rPr>
        <w:t>рефлюксный</w:t>
      </w:r>
      <w:proofErr w:type="spellEnd"/>
      <w:r w:rsidRPr="00516CCD">
        <w:rPr>
          <w:sz w:val="28"/>
          <w:szCs w:val="28"/>
        </w:rPr>
        <w:t xml:space="preserve"> материал кислот</w:t>
      </w:r>
      <w:r w:rsidRPr="00516CCD">
        <w:rPr>
          <w:spacing w:val="-1"/>
          <w:sz w:val="28"/>
          <w:szCs w:val="28"/>
        </w:rPr>
        <w:t xml:space="preserve">ный, реже щелочной (при </w:t>
      </w:r>
      <w:proofErr w:type="spellStart"/>
      <w:r w:rsidRPr="00516CCD">
        <w:rPr>
          <w:spacing w:val="-1"/>
          <w:sz w:val="28"/>
          <w:szCs w:val="28"/>
        </w:rPr>
        <w:t>дуодено-гастральном</w:t>
      </w:r>
      <w:proofErr w:type="spellEnd"/>
      <w:r w:rsidRPr="00516CCD">
        <w:rPr>
          <w:spacing w:val="-1"/>
          <w:sz w:val="28"/>
          <w:szCs w:val="28"/>
        </w:rPr>
        <w:t xml:space="preserve"> рефлюксе, после </w:t>
      </w:r>
      <w:r w:rsidRPr="00516CCD">
        <w:rPr>
          <w:sz w:val="28"/>
          <w:szCs w:val="28"/>
        </w:rPr>
        <w:t xml:space="preserve">операций на желудке и др.) или умеренно щелочной. Соляная кислота и пепсин вызывают пептический эзофагит посредством протеинового переваривания слизистой при рН ниже </w:t>
      </w:r>
      <w:r w:rsidRPr="00516CCD">
        <w:rPr>
          <w:sz w:val="28"/>
          <w:szCs w:val="28"/>
        </w:rPr>
        <w:lastRenderedPageBreak/>
        <w:t>4. Соли желчных кислот разрушают слизистый барьер и способствуют увеличению проницаемости слизистой оболочки водородным ионам. В некоторых случаях (</w:t>
      </w:r>
      <w:proofErr w:type="spellStart"/>
      <w:r w:rsidRPr="00516CCD">
        <w:rPr>
          <w:sz w:val="28"/>
          <w:szCs w:val="28"/>
        </w:rPr>
        <w:t>гастрэктомия</w:t>
      </w:r>
      <w:proofErr w:type="spellEnd"/>
      <w:r w:rsidRPr="00516CCD">
        <w:rPr>
          <w:sz w:val="28"/>
          <w:szCs w:val="28"/>
        </w:rPr>
        <w:t xml:space="preserve"> и др.) при воздей</w:t>
      </w:r>
      <w:r w:rsidRPr="00516CCD">
        <w:rPr>
          <w:spacing w:val="-2"/>
          <w:sz w:val="28"/>
          <w:szCs w:val="28"/>
        </w:rPr>
        <w:t>ствии желчи и панкреатического сока развивается щелочной эзо</w:t>
      </w:r>
      <w:r w:rsidRPr="00516CCD">
        <w:rPr>
          <w:sz w:val="28"/>
          <w:szCs w:val="28"/>
        </w:rPr>
        <w:t xml:space="preserve">фагит. Нередко ГЭРБ наблюдается у больных с гиперсекрецией </w:t>
      </w:r>
      <w:r w:rsidRPr="00516CCD">
        <w:rPr>
          <w:spacing w:val="-2"/>
          <w:sz w:val="28"/>
          <w:szCs w:val="28"/>
        </w:rPr>
        <w:t>желудочного сока в связи с высокой концентрацией соляной кис</w:t>
      </w:r>
      <w:r w:rsidRPr="00516CCD">
        <w:rPr>
          <w:sz w:val="28"/>
          <w:szCs w:val="28"/>
        </w:rPr>
        <w:t>лоты и возросшим объемом желудочного содержимого. Самый тяжелый эзофагит развивается от действия на слизистую пище</w:t>
      </w:r>
      <w:r w:rsidRPr="00516CCD">
        <w:rPr>
          <w:spacing w:val="-1"/>
          <w:sz w:val="28"/>
          <w:szCs w:val="28"/>
        </w:rPr>
        <w:t xml:space="preserve">вода одновременно желудочного и дуоденального сока, причем, </w:t>
      </w:r>
      <w:r w:rsidRPr="00516CCD">
        <w:rPr>
          <w:spacing w:val="-2"/>
          <w:sz w:val="28"/>
          <w:szCs w:val="28"/>
        </w:rPr>
        <w:t xml:space="preserve">при рН выше 4. Самое сильное поражение пищевода происходит </w:t>
      </w:r>
      <w:r w:rsidRPr="00516CCD">
        <w:rPr>
          <w:sz w:val="28"/>
          <w:szCs w:val="28"/>
        </w:rPr>
        <w:t xml:space="preserve">при рефлюксе содержимого с рН 0-2 при нормальном времени </w:t>
      </w:r>
      <w:r w:rsidRPr="00516CCD">
        <w:rPr>
          <w:spacing w:val="-3"/>
          <w:sz w:val="28"/>
          <w:szCs w:val="28"/>
        </w:rPr>
        <w:t>экспозиции.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2"/>
          <w:sz w:val="28"/>
          <w:szCs w:val="28"/>
        </w:rPr>
        <w:t xml:space="preserve">При дифференциальной диагностике могут быть выявлены </w:t>
      </w:r>
      <w:r w:rsidRPr="00516CCD">
        <w:rPr>
          <w:spacing w:val="-1"/>
          <w:sz w:val="28"/>
          <w:szCs w:val="28"/>
        </w:rPr>
        <w:t xml:space="preserve">сопутствующие заболевания: скользящая грыжа пищеводного </w:t>
      </w:r>
      <w:r w:rsidRPr="00516CCD">
        <w:rPr>
          <w:spacing w:val="-3"/>
          <w:sz w:val="28"/>
          <w:szCs w:val="28"/>
        </w:rPr>
        <w:t xml:space="preserve">отверстия диафрагмы и рефлюкс-эзофагит, </w:t>
      </w:r>
      <w:proofErr w:type="spellStart"/>
      <w:r w:rsidRPr="00516CCD">
        <w:rPr>
          <w:spacing w:val="-3"/>
          <w:sz w:val="28"/>
          <w:szCs w:val="28"/>
        </w:rPr>
        <w:t>ахалазия</w:t>
      </w:r>
      <w:proofErr w:type="spellEnd"/>
      <w:r w:rsidRPr="00516CCD">
        <w:rPr>
          <w:spacing w:val="-3"/>
          <w:sz w:val="28"/>
          <w:szCs w:val="28"/>
        </w:rPr>
        <w:t xml:space="preserve"> </w:t>
      </w:r>
      <w:proofErr w:type="spellStart"/>
      <w:r w:rsidRPr="00516CCD">
        <w:rPr>
          <w:spacing w:val="-3"/>
          <w:sz w:val="28"/>
          <w:szCs w:val="28"/>
        </w:rPr>
        <w:t>кардии</w:t>
      </w:r>
      <w:proofErr w:type="spellEnd"/>
      <w:r w:rsidRPr="00516CCD">
        <w:rPr>
          <w:spacing w:val="-3"/>
          <w:sz w:val="28"/>
          <w:szCs w:val="28"/>
        </w:rPr>
        <w:t>, эзо</w:t>
      </w:r>
      <w:r w:rsidRPr="00516CCD">
        <w:rPr>
          <w:sz w:val="28"/>
          <w:szCs w:val="28"/>
        </w:rPr>
        <w:t>фагит, рак пищевода.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i/>
          <w:iCs/>
          <w:spacing w:val="-3"/>
          <w:sz w:val="28"/>
          <w:szCs w:val="28"/>
        </w:rPr>
        <w:t xml:space="preserve">Консервативное лечение </w:t>
      </w:r>
      <w:r w:rsidRPr="00516CCD">
        <w:rPr>
          <w:spacing w:val="-3"/>
          <w:sz w:val="28"/>
          <w:szCs w:val="28"/>
        </w:rPr>
        <w:t xml:space="preserve">проводится при небольших быстро </w:t>
      </w:r>
      <w:r w:rsidRPr="00516CCD">
        <w:rPr>
          <w:spacing w:val="-2"/>
          <w:sz w:val="28"/>
          <w:szCs w:val="28"/>
        </w:rPr>
        <w:t xml:space="preserve">опорожняющихся дивертикулах без выраженной клинической </w:t>
      </w:r>
      <w:r w:rsidRPr="00516CCD">
        <w:rPr>
          <w:spacing w:val="-5"/>
          <w:sz w:val="28"/>
          <w:szCs w:val="28"/>
        </w:rPr>
        <w:t xml:space="preserve">картины и состоит в необходимости исключения острой и грубой </w:t>
      </w:r>
      <w:r w:rsidRPr="00516CCD">
        <w:rPr>
          <w:spacing w:val="-2"/>
          <w:sz w:val="28"/>
          <w:szCs w:val="28"/>
        </w:rPr>
        <w:t xml:space="preserve">пищи. </w:t>
      </w:r>
      <w:r w:rsidRPr="00516CCD">
        <w:rPr>
          <w:i/>
          <w:iCs/>
          <w:spacing w:val="-2"/>
          <w:sz w:val="28"/>
          <w:szCs w:val="28"/>
        </w:rPr>
        <w:t xml:space="preserve">Хирургическое лечение </w:t>
      </w:r>
      <w:r w:rsidRPr="00516CCD">
        <w:rPr>
          <w:spacing w:val="-2"/>
          <w:sz w:val="28"/>
          <w:szCs w:val="28"/>
        </w:rPr>
        <w:t>показано при больших диверти</w:t>
      </w:r>
      <w:r w:rsidRPr="00516CCD">
        <w:rPr>
          <w:spacing w:val="-1"/>
          <w:sz w:val="28"/>
          <w:szCs w:val="28"/>
        </w:rPr>
        <w:t xml:space="preserve">кулах, задержке в них пищевых масс и возникших осложнениях. </w:t>
      </w:r>
      <w:r w:rsidRPr="00516CCD">
        <w:rPr>
          <w:spacing w:val="-2"/>
          <w:sz w:val="28"/>
          <w:szCs w:val="28"/>
        </w:rPr>
        <w:t xml:space="preserve">С целью устранения </w:t>
      </w:r>
      <w:proofErr w:type="spellStart"/>
      <w:r w:rsidRPr="00516CCD">
        <w:rPr>
          <w:spacing w:val="-2"/>
          <w:sz w:val="28"/>
          <w:szCs w:val="28"/>
        </w:rPr>
        <w:t>ахалазии</w:t>
      </w:r>
      <w:proofErr w:type="spellEnd"/>
      <w:r w:rsidRPr="00516CCD">
        <w:rPr>
          <w:spacing w:val="-2"/>
          <w:sz w:val="28"/>
          <w:szCs w:val="28"/>
        </w:rPr>
        <w:t xml:space="preserve"> ВПС, как основной причины развития такого дивертикула, в начале выполняется </w:t>
      </w:r>
      <w:proofErr w:type="spellStart"/>
      <w:r w:rsidRPr="00516CCD">
        <w:rPr>
          <w:spacing w:val="-2"/>
          <w:sz w:val="28"/>
          <w:szCs w:val="28"/>
        </w:rPr>
        <w:t>крикофаринге</w:t>
      </w:r>
      <w:r w:rsidRPr="00516CCD">
        <w:rPr>
          <w:spacing w:val="-3"/>
          <w:sz w:val="28"/>
          <w:szCs w:val="28"/>
        </w:rPr>
        <w:t>альная</w:t>
      </w:r>
      <w:proofErr w:type="spellEnd"/>
      <w:r w:rsidRPr="00516CCD">
        <w:rPr>
          <w:spacing w:val="-3"/>
          <w:sz w:val="28"/>
          <w:szCs w:val="28"/>
        </w:rPr>
        <w:t xml:space="preserve"> </w:t>
      </w:r>
      <w:proofErr w:type="spellStart"/>
      <w:r w:rsidRPr="00516CCD">
        <w:rPr>
          <w:spacing w:val="-3"/>
          <w:sz w:val="28"/>
          <w:szCs w:val="28"/>
        </w:rPr>
        <w:t>миотомия</w:t>
      </w:r>
      <w:proofErr w:type="spellEnd"/>
      <w:r w:rsidRPr="00516CCD">
        <w:rPr>
          <w:spacing w:val="-3"/>
          <w:sz w:val="28"/>
          <w:szCs w:val="28"/>
        </w:rPr>
        <w:t xml:space="preserve">, а затем </w:t>
      </w:r>
      <w:proofErr w:type="spellStart"/>
      <w:r w:rsidRPr="00516CCD">
        <w:rPr>
          <w:spacing w:val="-3"/>
          <w:sz w:val="28"/>
          <w:szCs w:val="28"/>
        </w:rPr>
        <w:t>дивертикулэктомия</w:t>
      </w:r>
      <w:proofErr w:type="spellEnd"/>
      <w:r w:rsidRPr="00516CCD">
        <w:rPr>
          <w:spacing w:val="-3"/>
          <w:sz w:val="28"/>
          <w:szCs w:val="28"/>
        </w:rPr>
        <w:t xml:space="preserve">. При выраженном рефлюкс-эзофагите вследствие скользящей грыжи пищеводного отверстия диафрагмы и недостаточности НПС, она должна быть </w:t>
      </w:r>
      <w:r w:rsidRPr="00516CCD">
        <w:rPr>
          <w:spacing w:val="-2"/>
          <w:sz w:val="28"/>
          <w:szCs w:val="28"/>
        </w:rPr>
        <w:t xml:space="preserve">устранена в первую очередь, как возможная причина </w:t>
      </w:r>
      <w:proofErr w:type="spellStart"/>
      <w:r w:rsidRPr="00516CCD">
        <w:rPr>
          <w:spacing w:val="-2"/>
          <w:sz w:val="28"/>
          <w:szCs w:val="28"/>
        </w:rPr>
        <w:t>ахалазии</w:t>
      </w:r>
      <w:proofErr w:type="spellEnd"/>
      <w:r w:rsidRPr="00516CCD">
        <w:rPr>
          <w:spacing w:val="-2"/>
          <w:sz w:val="28"/>
          <w:szCs w:val="28"/>
        </w:rPr>
        <w:t xml:space="preserve"> </w:t>
      </w:r>
      <w:r w:rsidRPr="00516CCD">
        <w:rPr>
          <w:spacing w:val="-4"/>
          <w:sz w:val="28"/>
          <w:szCs w:val="28"/>
        </w:rPr>
        <w:t xml:space="preserve">ВПС. В этом случае клинические симптомы могут исчезнуть, а </w:t>
      </w:r>
      <w:r w:rsidRPr="00516CCD">
        <w:rPr>
          <w:spacing w:val="-1"/>
          <w:sz w:val="28"/>
          <w:szCs w:val="28"/>
        </w:rPr>
        <w:t>необходимость во вмешательстве на дивертикуле отпадает.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16CCD">
        <w:rPr>
          <w:sz w:val="28"/>
          <w:szCs w:val="28"/>
        </w:rPr>
        <w:t>Эпибронхиальные</w:t>
      </w:r>
      <w:proofErr w:type="spellEnd"/>
      <w:r w:rsidRPr="00516CCD">
        <w:rPr>
          <w:sz w:val="28"/>
          <w:szCs w:val="28"/>
        </w:rPr>
        <w:t xml:space="preserve"> (</w:t>
      </w:r>
      <w:proofErr w:type="spellStart"/>
      <w:r w:rsidRPr="00516CCD">
        <w:rPr>
          <w:sz w:val="28"/>
          <w:szCs w:val="28"/>
        </w:rPr>
        <w:t>бифуркационные</w:t>
      </w:r>
      <w:proofErr w:type="spellEnd"/>
      <w:r w:rsidRPr="00516CCD">
        <w:rPr>
          <w:sz w:val="28"/>
          <w:szCs w:val="28"/>
        </w:rPr>
        <w:t xml:space="preserve">) дивертикулы средней </w:t>
      </w:r>
      <w:r w:rsidRPr="00516CCD">
        <w:rPr>
          <w:spacing w:val="-2"/>
          <w:sz w:val="28"/>
          <w:szCs w:val="28"/>
        </w:rPr>
        <w:t xml:space="preserve">трети пищевода являются преимущественно </w:t>
      </w:r>
      <w:proofErr w:type="spellStart"/>
      <w:r w:rsidRPr="00516CCD">
        <w:rPr>
          <w:spacing w:val="-2"/>
          <w:sz w:val="28"/>
          <w:szCs w:val="28"/>
        </w:rPr>
        <w:t>тракционными</w:t>
      </w:r>
      <w:proofErr w:type="spellEnd"/>
      <w:r w:rsidRPr="00516CCD">
        <w:rPr>
          <w:spacing w:val="-2"/>
          <w:sz w:val="28"/>
          <w:szCs w:val="28"/>
        </w:rPr>
        <w:t xml:space="preserve"> и </w:t>
      </w:r>
      <w:r w:rsidRPr="00516CCD">
        <w:rPr>
          <w:spacing w:val="-3"/>
          <w:sz w:val="28"/>
          <w:szCs w:val="28"/>
        </w:rPr>
        <w:t xml:space="preserve">возникают вследствие воспалительных процессов в средостении </w:t>
      </w:r>
      <w:r w:rsidRPr="00516CCD">
        <w:rPr>
          <w:spacing w:val="-2"/>
          <w:sz w:val="28"/>
          <w:szCs w:val="28"/>
        </w:rPr>
        <w:t>(туберкулез, лимфаденит, хронический медиастинит) и включа</w:t>
      </w:r>
      <w:r w:rsidRPr="00516CCD">
        <w:rPr>
          <w:spacing w:val="-1"/>
          <w:sz w:val="28"/>
          <w:szCs w:val="28"/>
        </w:rPr>
        <w:t xml:space="preserve">ют все стенки пищевода. Они встречаются редко и практически </w:t>
      </w:r>
      <w:r w:rsidRPr="00516CCD">
        <w:rPr>
          <w:sz w:val="28"/>
          <w:szCs w:val="28"/>
        </w:rPr>
        <w:t>не дают симптомов.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3"/>
          <w:sz w:val="28"/>
          <w:szCs w:val="28"/>
        </w:rPr>
        <w:lastRenderedPageBreak/>
        <w:t xml:space="preserve">Клинические проявления наступают, когда имеется узкий вход </w:t>
      </w:r>
      <w:r w:rsidRPr="00516CCD">
        <w:rPr>
          <w:sz w:val="28"/>
          <w:szCs w:val="28"/>
        </w:rPr>
        <w:t xml:space="preserve">в дивертикул и его диаметр более </w:t>
      </w:r>
      <w:smartTag w:uri="urn:schemas-microsoft-com:office:smarttags" w:element="metricconverter">
        <w:smartTagPr>
          <w:attr w:name="ProductID" w:val="2 см"/>
        </w:smartTagPr>
        <w:r w:rsidRPr="00516CCD">
          <w:rPr>
            <w:sz w:val="28"/>
            <w:szCs w:val="28"/>
          </w:rPr>
          <w:t>2 см</w:t>
        </w:r>
      </w:smartTag>
      <w:r w:rsidRPr="00516CCD">
        <w:rPr>
          <w:sz w:val="28"/>
          <w:szCs w:val="28"/>
        </w:rPr>
        <w:t xml:space="preserve">, что служит причиной </w:t>
      </w:r>
      <w:r w:rsidRPr="00516CCD">
        <w:rPr>
          <w:spacing w:val="-2"/>
          <w:sz w:val="28"/>
          <w:szCs w:val="28"/>
        </w:rPr>
        <w:t xml:space="preserve">задержки в нем пищевых масс, развития </w:t>
      </w:r>
      <w:proofErr w:type="spellStart"/>
      <w:r w:rsidRPr="00516CCD">
        <w:rPr>
          <w:spacing w:val="-2"/>
          <w:sz w:val="28"/>
          <w:szCs w:val="28"/>
        </w:rPr>
        <w:t>дивертикулита</w:t>
      </w:r>
      <w:proofErr w:type="spellEnd"/>
      <w:r w:rsidRPr="00516CCD">
        <w:rPr>
          <w:spacing w:val="-2"/>
          <w:sz w:val="28"/>
          <w:szCs w:val="28"/>
        </w:rPr>
        <w:t xml:space="preserve"> и </w:t>
      </w:r>
      <w:proofErr w:type="spellStart"/>
      <w:r w:rsidRPr="00516CCD">
        <w:rPr>
          <w:spacing w:val="-2"/>
          <w:sz w:val="28"/>
          <w:szCs w:val="28"/>
        </w:rPr>
        <w:t>пери</w:t>
      </w:r>
      <w:r w:rsidRPr="00516CCD">
        <w:rPr>
          <w:sz w:val="28"/>
          <w:szCs w:val="28"/>
        </w:rPr>
        <w:t>дивертикулита</w:t>
      </w:r>
      <w:proofErr w:type="spellEnd"/>
      <w:r w:rsidRPr="00516CCD">
        <w:rPr>
          <w:sz w:val="28"/>
          <w:szCs w:val="28"/>
        </w:rPr>
        <w:t>. В связи с этим могут наблюдаться периодичес</w:t>
      </w:r>
      <w:r w:rsidRPr="00516CCD">
        <w:rPr>
          <w:spacing w:val="-1"/>
          <w:sz w:val="28"/>
          <w:szCs w:val="28"/>
        </w:rPr>
        <w:t>кие боли за грудиной (</w:t>
      </w:r>
      <w:proofErr w:type="spellStart"/>
      <w:r w:rsidRPr="00516CCD">
        <w:rPr>
          <w:spacing w:val="-1"/>
          <w:sz w:val="28"/>
          <w:szCs w:val="28"/>
        </w:rPr>
        <w:t>псевдостенокардия</w:t>
      </w:r>
      <w:proofErr w:type="spellEnd"/>
      <w:r w:rsidRPr="00516CCD">
        <w:rPr>
          <w:spacing w:val="-1"/>
          <w:sz w:val="28"/>
          <w:szCs w:val="28"/>
        </w:rPr>
        <w:t xml:space="preserve">), в </w:t>
      </w:r>
      <w:proofErr w:type="spellStart"/>
      <w:r w:rsidRPr="00516CCD">
        <w:rPr>
          <w:spacing w:val="-1"/>
          <w:sz w:val="28"/>
          <w:szCs w:val="28"/>
        </w:rPr>
        <w:t>эпигастральной</w:t>
      </w:r>
      <w:proofErr w:type="spellEnd"/>
      <w:r w:rsidRPr="00516CCD">
        <w:rPr>
          <w:spacing w:val="-1"/>
          <w:sz w:val="28"/>
          <w:szCs w:val="28"/>
        </w:rPr>
        <w:t xml:space="preserve"> области, в спине, субфебрильная температура, дисфагия, срыгивание с возможной аспирацией и легочными осложнениями.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3"/>
          <w:sz w:val="28"/>
          <w:szCs w:val="28"/>
        </w:rPr>
        <w:t xml:space="preserve">Диагностика основывается на данных рентгенологических и </w:t>
      </w:r>
      <w:r w:rsidRPr="00516CCD">
        <w:rPr>
          <w:spacing w:val="-2"/>
          <w:sz w:val="28"/>
          <w:szCs w:val="28"/>
        </w:rPr>
        <w:t>эндоскопических методов исследования пищевода.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i/>
          <w:iCs/>
          <w:spacing w:val="-3"/>
          <w:sz w:val="28"/>
          <w:szCs w:val="28"/>
        </w:rPr>
        <w:t xml:space="preserve">Консервативное лечение </w:t>
      </w:r>
      <w:r w:rsidRPr="00516CCD">
        <w:rPr>
          <w:spacing w:val="-3"/>
          <w:sz w:val="28"/>
          <w:szCs w:val="28"/>
        </w:rPr>
        <w:t>и наблюдение проводится при от</w:t>
      </w:r>
      <w:r w:rsidRPr="00516CCD">
        <w:rPr>
          <w:spacing w:val="-4"/>
          <w:sz w:val="28"/>
          <w:szCs w:val="28"/>
        </w:rPr>
        <w:t xml:space="preserve">сутствии застоя пищи, слизи и воздуха в дивертикуле и бессимптомном течении. Оно направлено на предупреждение задержки пищевых масс в дивертикуле (щадящая диета, соответствующее </w:t>
      </w:r>
      <w:r w:rsidRPr="00516CCD">
        <w:rPr>
          <w:spacing w:val="-3"/>
          <w:sz w:val="28"/>
          <w:szCs w:val="28"/>
        </w:rPr>
        <w:t xml:space="preserve">положение при еде, </w:t>
      </w:r>
      <w:proofErr w:type="spellStart"/>
      <w:r w:rsidRPr="00516CCD">
        <w:rPr>
          <w:spacing w:val="-3"/>
          <w:sz w:val="28"/>
          <w:szCs w:val="28"/>
        </w:rPr>
        <w:t>запивание</w:t>
      </w:r>
      <w:proofErr w:type="spellEnd"/>
      <w:r w:rsidRPr="00516CCD">
        <w:rPr>
          <w:spacing w:val="-3"/>
          <w:sz w:val="28"/>
          <w:szCs w:val="28"/>
        </w:rPr>
        <w:t xml:space="preserve"> пищи минеральной водой). При </w:t>
      </w:r>
      <w:r w:rsidRPr="00516CCD">
        <w:rPr>
          <w:sz w:val="28"/>
          <w:szCs w:val="28"/>
        </w:rPr>
        <w:t xml:space="preserve">показаниях к </w:t>
      </w:r>
      <w:r w:rsidRPr="00516CCD">
        <w:rPr>
          <w:i/>
          <w:iCs/>
          <w:sz w:val="28"/>
          <w:szCs w:val="28"/>
        </w:rPr>
        <w:t xml:space="preserve">хирургическому лечению </w:t>
      </w:r>
      <w:r w:rsidRPr="00516CCD">
        <w:rPr>
          <w:sz w:val="28"/>
          <w:szCs w:val="28"/>
        </w:rPr>
        <w:t>выполняется инвагина</w:t>
      </w:r>
      <w:r w:rsidRPr="00516CCD">
        <w:rPr>
          <w:spacing w:val="-3"/>
          <w:sz w:val="28"/>
          <w:szCs w:val="28"/>
        </w:rPr>
        <w:t>ция (</w:t>
      </w:r>
      <w:proofErr w:type="spellStart"/>
      <w:r w:rsidRPr="00516CCD">
        <w:rPr>
          <w:spacing w:val="-3"/>
          <w:sz w:val="28"/>
          <w:szCs w:val="28"/>
        </w:rPr>
        <w:t>ушивание</w:t>
      </w:r>
      <w:proofErr w:type="spellEnd"/>
      <w:r w:rsidRPr="00516CCD">
        <w:rPr>
          <w:spacing w:val="-3"/>
          <w:sz w:val="28"/>
          <w:szCs w:val="28"/>
        </w:rPr>
        <w:t xml:space="preserve"> дивертикула) при его диаметре до </w:t>
      </w:r>
      <w:smartTag w:uri="urn:schemas-microsoft-com:office:smarttags" w:element="metricconverter">
        <w:smartTagPr>
          <w:attr w:name="ProductID" w:val="2 см"/>
        </w:smartTagPr>
        <w:r w:rsidRPr="00516CCD">
          <w:rPr>
            <w:spacing w:val="-3"/>
            <w:sz w:val="28"/>
            <w:szCs w:val="28"/>
          </w:rPr>
          <w:t>2 см</w:t>
        </w:r>
      </w:smartTag>
      <w:r w:rsidRPr="00516CCD">
        <w:rPr>
          <w:spacing w:val="-3"/>
          <w:sz w:val="28"/>
          <w:szCs w:val="28"/>
        </w:rPr>
        <w:t xml:space="preserve"> или </w:t>
      </w:r>
      <w:proofErr w:type="spellStart"/>
      <w:r w:rsidRPr="00516CCD">
        <w:rPr>
          <w:spacing w:val="-3"/>
          <w:sz w:val="28"/>
          <w:szCs w:val="28"/>
        </w:rPr>
        <w:t>дивертикулэктомия</w:t>
      </w:r>
      <w:proofErr w:type="spellEnd"/>
      <w:r w:rsidRPr="00516CCD">
        <w:rPr>
          <w:spacing w:val="-3"/>
          <w:sz w:val="28"/>
          <w:szCs w:val="28"/>
        </w:rPr>
        <w:t xml:space="preserve"> при размерах более </w:t>
      </w:r>
      <w:smartTag w:uri="urn:schemas-microsoft-com:office:smarttags" w:element="metricconverter">
        <w:smartTagPr>
          <w:attr w:name="ProductID" w:val="2 см"/>
        </w:smartTagPr>
        <w:r w:rsidRPr="00516CCD">
          <w:rPr>
            <w:spacing w:val="-3"/>
            <w:sz w:val="28"/>
            <w:szCs w:val="28"/>
          </w:rPr>
          <w:t>2 см</w:t>
        </w:r>
      </w:smartTag>
      <w:r w:rsidRPr="00516CCD">
        <w:rPr>
          <w:spacing w:val="-3"/>
          <w:sz w:val="28"/>
          <w:szCs w:val="28"/>
        </w:rPr>
        <w:t xml:space="preserve"> из правостороннего </w:t>
      </w:r>
      <w:proofErr w:type="spellStart"/>
      <w:r w:rsidRPr="00516CCD">
        <w:rPr>
          <w:sz w:val="28"/>
          <w:szCs w:val="28"/>
        </w:rPr>
        <w:t>трансторакального</w:t>
      </w:r>
      <w:proofErr w:type="spellEnd"/>
      <w:r w:rsidRPr="00516CCD">
        <w:rPr>
          <w:sz w:val="28"/>
          <w:szCs w:val="28"/>
        </w:rPr>
        <w:t xml:space="preserve"> доступа.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16CCD">
        <w:rPr>
          <w:sz w:val="28"/>
          <w:szCs w:val="28"/>
        </w:rPr>
        <w:t>Эпифренальные</w:t>
      </w:r>
      <w:proofErr w:type="spellEnd"/>
      <w:r w:rsidRPr="00516CCD">
        <w:rPr>
          <w:sz w:val="28"/>
          <w:szCs w:val="28"/>
        </w:rPr>
        <w:t xml:space="preserve"> дивертикулы (</w:t>
      </w:r>
      <w:proofErr w:type="spellStart"/>
      <w:r w:rsidRPr="00516CCD">
        <w:rPr>
          <w:sz w:val="28"/>
          <w:szCs w:val="28"/>
        </w:rPr>
        <w:t>наддиафрагмальные</w:t>
      </w:r>
      <w:proofErr w:type="spellEnd"/>
      <w:r w:rsidRPr="00516CCD">
        <w:rPr>
          <w:sz w:val="28"/>
          <w:szCs w:val="28"/>
        </w:rPr>
        <w:t xml:space="preserve">, </w:t>
      </w:r>
      <w:proofErr w:type="spellStart"/>
      <w:r w:rsidRPr="00516CCD">
        <w:rPr>
          <w:sz w:val="28"/>
          <w:szCs w:val="28"/>
        </w:rPr>
        <w:t>нижне</w:t>
      </w:r>
      <w:r w:rsidRPr="00516CCD">
        <w:rPr>
          <w:spacing w:val="-3"/>
          <w:sz w:val="28"/>
          <w:szCs w:val="28"/>
        </w:rPr>
        <w:t>грудные</w:t>
      </w:r>
      <w:proofErr w:type="spellEnd"/>
      <w:r w:rsidRPr="00516CCD">
        <w:rPr>
          <w:spacing w:val="-3"/>
          <w:sz w:val="28"/>
          <w:szCs w:val="28"/>
        </w:rPr>
        <w:t xml:space="preserve">). Происхождение их менее понятно, и его связывают с периодическим спазмом НПС, </w:t>
      </w:r>
      <w:proofErr w:type="spellStart"/>
      <w:r w:rsidRPr="00516CCD">
        <w:rPr>
          <w:spacing w:val="-3"/>
          <w:sz w:val="28"/>
          <w:szCs w:val="28"/>
        </w:rPr>
        <w:t>ахалазией</w:t>
      </w:r>
      <w:proofErr w:type="spellEnd"/>
      <w:r w:rsidRPr="00516CCD">
        <w:rPr>
          <w:spacing w:val="-3"/>
          <w:sz w:val="28"/>
          <w:szCs w:val="28"/>
        </w:rPr>
        <w:t xml:space="preserve"> </w:t>
      </w:r>
      <w:proofErr w:type="spellStart"/>
      <w:r w:rsidRPr="00516CCD">
        <w:rPr>
          <w:spacing w:val="-3"/>
          <w:sz w:val="28"/>
          <w:szCs w:val="28"/>
        </w:rPr>
        <w:t>кардии</w:t>
      </w:r>
      <w:proofErr w:type="spellEnd"/>
      <w:r w:rsidRPr="00516CCD">
        <w:rPr>
          <w:spacing w:val="-3"/>
          <w:sz w:val="28"/>
          <w:szCs w:val="28"/>
        </w:rPr>
        <w:t xml:space="preserve">, повышением давления в просвете пищевода. Эти дивертикулы, обычно </w:t>
      </w:r>
      <w:proofErr w:type="spellStart"/>
      <w:r w:rsidRPr="00516CCD">
        <w:rPr>
          <w:spacing w:val="-3"/>
          <w:sz w:val="28"/>
          <w:szCs w:val="28"/>
        </w:rPr>
        <w:t>пульсионные</w:t>
      </w:r>
      <w:proofErr w:type="spellEnd"/>
      <w:r w:rsidRPr="00516CCD">
        <w:rPr>
          <w:spacing w:val="-3"/>
          <w:sz w:val="28"/>
          <w:szCs w:val="28"/>
        </w:rPr>
        <w:t xml:space="preserve"> ложные, встречаются крайне редко и располагаются в дистальной части пищевода. В большинстве случаев они проте</w:t>
      </w:r>
      <w:r w:rsidRPr="00516CCD">
        <w:rPr>
          <w:spacing w:val="-1"/>
          <w:sz w:val="28"/>
          <w:szCs w:val="28"/>
        </w:rPr>
        <w:t xml:space="preserve">кают бессимптомно. По мере увеличения размеров дивертикула </w:t>
      </w:r>
      <w:r w:rsidRPr="00516CCD">
        <w:rPr>
          <w:spacing w:val="-3"/>
          <w:sz w:val="28"/>
          <w:szCs w:val="28"/>
        </w:rPr>
        <w:t>и возникновения стаза могут появляться симптомы: боли в обла</w:t>
      </w:r>
      <w:r w:rsidRPr="00516CCD">
        <w:rPr>
          <w:spacing w:val="-4"/>
          <w:sz w:val="28"/>
          <w:szCs w:val="28"/>
        </w:rPr>
        <w:t xml:space="preserve">сти сердца и сердцебиение без изменения ЭКГ, тяжесть и боль за </w:t>
      </w:r>
      <w:r w:rsidRPr="00516CCD">
        <w:rPr>
          <w:sz w:val="28"/>
          <w:szCs w:val="28"/>
        </w:rPr>
        <w:t>грудиной, гнилостный запах изо рта.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3"/>
          <w:sz w:val="28"/>
          <w:szCs w:val="28"/>
        </w:rPr>
        <w:t>Рентгенологические и эндоскопические исследования позво</w:t>
      </w:r>
      <w:r w:rsidRPr="00516CCD">
        <w:rPr>
          <w:sz w:val="28"/>
          <w:szCs w:val="28"/>
        </w:rPr>
        <w:t>ляют установить диагноз и исключить рак пищевода.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i/>
          <w:iCs/>
          <w:spacing w:val="-1"/>
          <w:sz w:val="28"/>
          <w:szCs w:val="28"/>
        </w:rPr>
        <w:t xml:space="preserve">Консервативное лечение </w:t>
      </w:r>
      <w:r w:rsidRPr="00516CCD">
        <w:rPr>
          <w:spacing w:val="-1"/>
          <w:sz w:val="28"/>
          <w:szCs w:val="28"/>
        </w:rPr>
        <w:t xml:space="preserve">также как при дивертикуле другой </w:t>
      </w:r>
      <w:r w:rsidRPr="00516CCD">
        <w:rPr>
          <w:spacing w:val="-2"/>
          <w:sz w:val="28"/>
          <w:szCs w:val="28"/>
        </w:rPr>
        <w:t xml:space="preserve">локализации. </w:t>
      </w:r>
      <w:r w:rsidRPr="00516CCD">
        <w:rPr>
          <w:i/>
          <w:iCs/>
          <w:spacing w:val="-2"/>
          <w:sz w:val="28"/>
          <w:szCs w:val="28"/>
        </w:rPr>
        <w:t xml:space="preserve">Хирургическое лечение: </w:t>
      </w:r>
      <w:r w:rsidRPr="00516CCD">
        <w:rPr>
          <w:spacing w:val="-2"/>
          <w:sz w:val="28"/>
          <w:szCs w:val="28"/>
        </w:rPr>
        <w:t xml:space="preserve">при наличии симптомов, </w:t>
      </w:r>
      <w:r w:rsidRPr="00516CCD">
        <w:rPr>
          <w:spacing w:val="-3"/>
          <w:sz w:val="28"/>
          <w:szCs w:val="28"/>
        </w:rPr>
        <w:t>увеличении дивертикула, наступивших осложнениях выполняет</w:t>
      </w:r>
      <w:r w:rsidRPr="00516CCD">
        <w:rPr>
          <w:sz w:val="28"/>
          <w:szCs w:val="28"/>
        </w:rPr>
        <w:t xml:space="preserve">ся операция — </w:t>
      </w:r>
      <w:proofErr w:type="spellStart"/>
      <w:r w:rsidRPr="00516CCD">
        <w:rPr>
          <w:sz w:val="28"/>
          <w:szCs w:val="28"/>
        </w:rPr>
        <w:lastRenderedPageBreak/>
        <w:t>дивертикулэктомия</w:t>
      </w:r>
      <w:proofErr w:type="spellEnd"/>
      <w:r w:rsidRPr="00516CCD">
        <w:rPr>
          <w:sz w:val="28"/>
          <w:szCs w:val="28"/>
        </w:rPr>
        <w:t xml:space="preserve"> из левостороннего доступа. </w:t>
      </w:r>
      <w:r w:rsidRPr="00516CCD">
        <w:rPr>
          <w:spacing w:val="-2"/>
          <w:sz w:val="28"/>
          <w:szCs w:val="28"/>
        </w:rPr>
        <w:t>В случае необходимости (</w:t>
      </w:r>
      <w:proofErr w:type="spellStart"/>
      <w:r w:rsidRPr="00516CCD">
        <w:rPr>
          <w:spacing w:val="-2"/>
          <w:sz w:val="28"/>
          <w:szCs w:val="28"/>
        </w:rPr>
        <w:t>ахалазия</w:t>
      </w:r>
      <w:proofErr w:type="spellEnd"/>
      <w:r w:rsidRPr="00516CCD">
        <w:rPr>
          <w:spacing w:val="-2"/>
          <w:sz w:val="28"/>
          <w:szCs w:val="28"/>
        </w:rPr>
        <w:t xml:space="preserve">) в сочетании с продольной </w:t>
      </w:r>
      <w:proofErr w:type="spellStart"/>
      <w:r w:rsidRPr="00516CCD">
        <w:rPr>
          <w:spacing w:val="-2"/>
          <w:sz w:val="28"/>
          <w:szCs w:val="28"/>
        </w:rPr>
        <w:t>миокардиотомией</w:t>
      </w:r>
      <w:proofErr w:type="spellEnd"/>
      <w:r w:rsidRPr="00516CCD">
        <w:rPr>
          <w:spacing w:val="-2"/>
          <w:sz w:val="28"/>
          <w:szCs w:val="28"/>
        </w:rPr>
        <w:t xml:space="preserve"> по Геллеру и устранением диафрагмальной </w:t>
      </w:r>
      <w:r w:rsidRPr="00516CCD">
        <w:rPr>
          <w:sz w:val="28"/>
          <w:szCs w:val="28"/>
        </w:rPr>
        <w:t>грыжи.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4"/>
          <w:sz w:val="28"/>
          <w:szCs w:val="28"/>
        </w:rPr>
        <w:t>В развитии ГЭРБ имеют существенное значение многие нару</w:t>
      </w:r>
      <w:r w:rsidRPr="00516CCD">
        <w:rPr>
          <w:spacing w:val="-3"/>
          <w:sz w:val="28"/>
          <w:szCs w:val="28"/>
        </w:rPr>
        <w:t>шения, каждое из которых может доминировать у любого боль</w:t>
      </w:r>
      <w:r w:rsidRPr="00516CCD">
        <w:rPr>
          <w:sz w:val="28"/>
          <w:szCs w:val="28"/>
        </w:rPr>
        <w:t>ного.</w:t>
      </w:r>
    </w:p>
    <w:p w:rsidR="004967EB" w:rsidRPr="00516CCD" w:rsidRDefault="006D0E94" w:rsidP="00516CC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16CCD">
        <w:rPr>
          <w:sz w:val="28"/>
          <w:szCs w:val="28"/>
        </w:rPr>
        <w:br w:type="page"/>
      </w:r>
      <w:r w:rsidRPr="00516CCD">
        <w:rPr>
          <w:b/>
          <w:bCs/>
          <w:sz w:val="28"/>
          <w:szCs w:val="28"/>
        </w:rPr>
        <w:lastRenderedPageBreak/>
        <w:t>ЛИТЕРАТУРА</w:t>
      </w:r>
    </w:p>
    <w:p w:rsidR="006D0E94" w:rsidRPr="00516CCD" w:rsidRDefault="006D0E94" w:rsidP="00516CCD">
      <w:pPr>
        <w:tabs>
          <w:tab w:val="left" w:pos="360"/>
        </w:tabs>
        <w:spacing w:line="360" w:lineRule="auto"/>
        <w:rPr>
          <w:sz w:val="28"/>
          <w:szCs w:val="28"/>
        </w:rPr>
      </w:pPr>
    </w:p>
    <w:p w:rsidR="00960226" w:rsidRPr="00516CCD" w:rsidRDefault="00960226" w:rsidP="00516CCD">
      <w:pPr>
        <w:numPr>
          <w:ilvl w:val="0"/>
          <w:numId w:val="20"/>
        </w:numPr>
        <w:tabs>
          <w:tab w:val="left" w:pos="360"/>
        </w:tabs>
        <w:spacing w:line="360" w:lineRule="auto"/>
        <w:ind w:left="0" w:firstLine="0"/>
        <w:rPr>
          <w:spacing w:val="-16"/>
          <w:sz w:val="28"/>
          <w:szCs w:val="28"/>
        </w:rPr>
      </w:pPr>
      <w:r w:rsidRPr="00516CCD">
        <w:rPr>
          <w:sz w:val="28"/>
          <w:szCs w:val="28"/>
        </w:rPr>
        <w:t>Ивашкин В. Т., Трухманов А. С. Болезни пищевода. — М.: Триада-Х, 2000.</w:t>
      </w:r>
    </w:p>
    <w:p w:rsidR="00960226" w:rsidRPr="00516CCD" w:rsidRDefault="00960226" w:rsidP="00516CCD">
      <w:pPr>
        <w:numPr>
          <w:ilvl w:val="0"/>
          <w:numId w:val="20"/>
        </w:numPr>
        <w:tabs>
          <w:tab w:val="left" w:pos="360"/>
        </w:tabs>
        <w:spacing w:line="360" w:lineRule="auto"/>
        <w:ind w:left="0" w:firstLine="0"/>
        <w:rPr>
          <w:spacing w:val="-9"/>
          <w:sz w:val="28"/>
          <w:szCs w:val="28"/>
        </w:rPr>
      </w:pPr>
      <w:r w:rsidRPr="00516CCD">
        <w:rPr>
          <w:sz w:val="28"/>
          <w:szCs w:val="28"/>
        </w:rPr>
        <w:t>Клиническая токсикология детей и подростков: учебное пособие в 2 томах / Под ред. И. В. Марковой. — СПб, 1998.</w:t>
      </w:r>
    </w:p>
    <w:p w:rsidR="00960226" w:rsidRPr="00516CCD" w:rsidRDefault="00960226" w:rsidP="00516CCD">
      <w:pPr>
        <w:numPr>
          <w:ilvl w:val="0"/>
          <w:numId w:val="20"/>
        </w:numPr>
        <w:tabs>
          <w:tab w:val="left" w:pos="360"/>
        </w:tabs>
        <w:spacing w:line="360" w:lineRule="auto"/>
        <w:ind w:left="0" w:firstLine="0"/>
        <w:rPr>
          <w:spacing w:val="-10"/>
          <w:sz w:val="28"/>
          <w:szCs w:val="28"/>
        </w:rPr>
      </w:pPr>
      <w:proofErr w:type="spellStart"/>
      <w:r w:rsidRPr="00516CCD">
        <w:rPr>
          <w:sz w:val="28"/>
          <w:szCs w:val="28"/>
        </w:rPr>
        <w:t>Рысс</w:t>
      </w:r>
      <w:proofErr w:type="spellEnd"/>
      <w:r w:rsidRPr="00516CCD">
        <w:rPr>
          <w:sz w:val="28"/>
          <w:szCs w:val="28"/>
        </w:rPr>
        <w:t xml:space="preserve"> Е. С, </w:t>
      </w:r>
      <w:proofErr w:type="spellStart"/>
      <w:r w:rsidRPr="00516CCD">
        <w:rPr>
          <w:sz w:val="28"/>
          <w:szCs w:val="28"/>
        </w:rPr>
        <w:t>Шулутко</w:t>
      </w:r>
      <w:proofErr w:type="spellEnd"/>
      <w:r w:rsidRPr="00516CCD">
        <w:rPr>
          <w:sz w:val="28"/>
          <w:szCs w:val="28"/>
        </w:rPr>
        <w:t xml:space="preserve"> Б. И. Болезни органов пищеварения. - СПб.: </w:t>
      </w:r>
      <w:proofErr w:type="spellStart"/>
      <w:r w:rsidRPr="00516CCD">
        <w:rPr>
          <w:sz w:val="28"/>
          <w:szCs w:val="28"/>
        </w:rPr>
        <w:t>Ренкор</w:t>
      </w:r>
      <w:proofErr w:type="spellEnd"/>
      <w:r w:rsidRPr="00516CCD">
        <w:rPr>
          <w:sz w:val="28"/>
          <w:szCs w:val="28"/>
        </w:rPr>
        <w:t>, 1998.</w:t>
      </w:r>
    </w:p>
    <w:p w:rsidR="00960226" w:rsidRPr="00516CCD" w:rsidRDefault="00960226" w:rsidP="00516CCD">
      <w:pPr>
        <w:numPr>
          <w:ilvl w:val="0"/>
          <w:numId w:val="20"/>
        </w:numPr>
        <w:tabs>
          <w:tab w:val="left" w:pos="360"/>
        </w:tabs>
        <w:spacing w:line="360" w:lineRule="auto"/>
        <w:ind w:left="0" w:firstLine="0"/>
        <w:rPr>
          <w:spacing w:val="-10"/>
          <w:sz w:val="28"/>
          <w:szCs w:val="28"/>
        </w:rPr>
      </w:pPr>
      <w:proofErr w:type="spellStart"/>
      <w:r w:rsidRPr="00516CCD">
        <w:rPr>
          <w:spacing w:val="-1"/>
          <w:sz w:val="28"/>
          <w:szCs w:val="28"/>
        </w:rPr>
        <w:t>Богополъский</w:t>
      </w:r>
      <w:proofErr w:type="spellEnd"/>
      <w:r w:rsidRPr="00516CCD">
        <w:rPr>
          <w:spacing w:val="-1"/>
          <w:sz w:val="28"/>
          <w:szCs w:val="28"/>
        </w:rPr>
        <w:t xml:space="preserve"> П. М., Курбанов Ф. С. Хирургия пищево</w:t>
      </w:r>
      <w:r w:rsidRPr="00516CCD">
        <w:rPr>
          <w:sz w:val="28"/>
          <w:szCs w:val="28"/>
        </w:rPr>
        <w:t>да: руководство для врачей. — М.: Медицина, 2001.</w:t>
      </w:r>
    </w:p>
    <w:sectPr w:rsidR="00960226" w:rsidRPr="0051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7E5E"/>
    <w:multiLevelType w:val="hybridMultilevel"/>
    <w:tmpl w:val="40069B6E"/>
    <w:lvl w:ilvl="0" w:tplc="0419000F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1" w15:restartNumberingAfterBreak="0">
    <w:nsid w:val="089443F6"/>
    <w:multiLevelType w:val="singleLevel"/>
    <w:tmpl w:val="F1B8DDBE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377832"/>
    <w:multiLevelType w:val="singleLevel"/>
    <w:tmpl w:val="E548BD2A"/>
    <w:lvl w:ilvl="0">
      <w:start w:val="4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8300D9B"/>
    <w:multiLevelType w:val="singleLevel"/>
    <w:tmpl w:val="4942BCD4"/>
    <w:lvl w:ilvl="0">
      <w:start w:val="1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84540D6"/>
    <w:multiLevelType w:val="singleLevel"/>
    <w:tmpl w:val="225206FE"/>
    <w:lvl w:ilvl="0">
      <w:start w:val="1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A84730F"/>
    <w:multiLevelType w:val="singleLevel"/>
    <w:tmpl w:val="A5AE9722"/>
    <w:lvl w:ilvl="0">
      <w:start w:val="1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EF3C32"/>
    <w:multiLevelType w:val="singleLevel"/>
    <w:tmpl w:val="029C6BA4"/>
    <w:lvl w:ilvl="0">
      <w:start w:val="1"/>
      <w:numFmt w:val="decimal"/>
      <w:lvlText w:val="%1)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B563D76"/>
    <w:multiLevelType w:val="hybridMultilevel"/>
    <w:tmpl w:val="35986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A21A3D"/>
    <w:multiLevelType w:val="singleLevel"/>
    <w:tmpl w:val="B5E0E266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B782135"/>
    <w:multiLevelType w:val="singleLevel"/>
    <w:tmpl w:val="3648BFD0"/>
    <w:lvl w:ilvl="0">
      <w:start w:val="3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E662092"/>
    <w:multiLevelType w:val="hybridMultilevel"/>
    <w:tmpl w:val="91F4D6C0"/>
    <w:lvl w:ilvl="0" w:tplc="04190001">
      <w:start w:val="1"/>
      <w:numFmt w:val="bullet"/>
      <w:lvlText w:val=""/>
      <w:lvlJc w:val="left"/>
      <w:pPr>
        <w:tabs>
          <w:tab w:val="num" w:pos="1472"/>
        </w:tabs>
        <w:ind w:left="14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92"/>
        </w:tabs>
        <w:ind w:left="21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2"/>
        </w:tabs>
        <w:ind w:left="29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2"/>
        </w:tabs>
        <w:ind w:left="36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2"/>
        </w:tabs>
        <w:ind w:left="43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2"/>
        </w:tabs>
        <w:ind w:left="50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2"/>
        </w:tabs>
        <w:ind w:left="57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2"/>
        </w:tabs>
        <w:ind w:left="65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2"/>
        </w:tabs>
        <w:ind w:left="723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EB24C8"/>
    <w:multiLevelType w:val="singleLevel"/>
    <w:tmpl w:val="A2788090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21F5A56"/>
    <w:multiLevelType w:val="singleLevel"/>
    <w:tmpl w:val="B12C9516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AB5596F"/>
    <w:multiLevelType w:val="singleLevel"/>
    <w:tmpl w:val="9D48710E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2C76D5C"/>
    <w:multiLevelType w:val="hybridMultilevel"/>
    <w:tmpl w:val="79EA67B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60FB3947"/>
    <w:multiLevelType w:val="singleLevel"/>
    <w:tmpl w:val="4AD08BAA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2B91663"/>
    <w:multiLevelType w:val="singleLevel"/>
    <w:tmpl w:val="28A24ABE"/>
    <w:lvl w:ilvl="0">
      <w:start w:val="12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6FF5568"/>
    <w:multiLevelType w:val="hybridMultilevel"/>
    <w:tmpl w:val="A29A5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B15229F"/>
    <w:multiLevelType w:val="singleLevel"/>
    <w:tmpl w:val="A8D4471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DE33A94"/>
    <w:multiLevelType w:val="hybridMultilevel"/>
    <w:tmpl w:val="08F60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6"/>
  </w:num>
  <w:num w:numId="5">
    <w:abstractNumId w:val="19"/>
  </w:num>
  <w:num w:numId="6">
    <w:abstractNumId w:val="0"/>
  </w:num>
  <w:num w:numId="7">
    <w:abstractNumId w:val="6"/>
  </w:num>
  <w:num w:numId="8">
    <w:abstractNumId w:val="10"/>
  </w:num>
  <w:num w:numId="9">
    <w:abstractNumId w:val="11"/>
  </w:num>
  <w:num w:numId="10">
    <w:abstractNumId w:val="17"/>
  </w:num>
  <w:num w:numId="11">
    <w:abstractNumId w:val="7"/>
  </w:num>
  <w:num w:numId="12">
    <w:abstractNumId w:val="5"/>
  </w:num>
  <w:num w:numId="13">
    <w:abstractNumId w:val="3"/>
  </w:num>
  <w:num w:numId="14">
    <w:abstractNumId w:val="18"/>
  </w:num>
  <w:num w:numId="15">
    <w:abstractNumId w:val="4"/>
  </w:num>
  <w:num w:numId="16">
    <w:abstractNumId w:val="12"/>
  </w:num>
  <w:num w:numId="17">
    <w:abstractNumId w:val="15"/>
  </w:num>
  <w:num w:numId="18">
    <w:abstractNumId w:val="9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94"/>
    <w:rsid w:val="0002563C"/>
    <w:rsid w:val="00427315"/>
    <w:rsid w:val="00456DB4"/>
    <w:rsid w:val="004967EB"/>
    <w:rsid w:val="005106EF"/>
    <w:rsid w:val="00516CCD"/>
    <w:rsid w:val="005B4592"/>
    <w:rsid w:val="006D0E94"/>
    <w:rsid w:val="00725100"/>
    <w:rsid w:val="007B7732"/>
    <w:rsid w:val="00813FA2"/>
    <w:rsid w:val="00881D00"/>
    <w:rsid w:val="009127AB"/>
    <w:rsid w:val="00946F00"/>
    <w:rsid w:val="00954ED0"/>
    <w:rsid w:val="00960226"/>
    <w:rsid w:val="0096211D"/>
    <w:rsid w:val="009B11AF"/>
    <w:rsid w:val="009F663B"/>
    <w:rsid w:val="00A425E7"/>
    <w:rsid w:val="00A90503"/>
    <w:rsid w:val="00BB1A13"/>
    <w:rsid w:val="00C824C0"/>
    <w:rsid w:val="00E24D4F"/>
    <w:rsid w:val="00E737E6"/>
    <w:rsid w:val="00EF37B7"/>
    <w:rsid w:val="00F6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26D74-49AA-44E9-816D-EF2EAC17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9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D0E9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Тест</cp:lastModifiedBy>
  <cp:revision>2</cp:revision>
  <dcterms:created xsi:type="dcterms:W3CDTF">2024-05-31T08:19:00Z</dcterms:created>
  <dcterms:modified xsi:type="dcterms:W3CDTF">2024-05-31T08:19:00Z</dcterms:modified>
</cp:coreProperties>
</file>