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24" w:rsidRDefault="00F84124">
      <w:pPr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Фамилия -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Имя -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Отчество -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Возраст - 4 года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Дата рождения -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Дата поступления -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Жалобы при поступлении в клинику - геморрагические высыпания на нижних конечностях (с 26.08.1998).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Жалобы на день </w:t>
      </w:r>
      <w:proofErr w:type="spellStart"/>
      <w:r>
        <w:rPr>
          <w:rFonts w:ascii="Courier New" w:hAnsi="Courier New"/>
        </w:rPr>
        <w:t>курации</w:t>
      </w:r>
      <w:proofErr w:type="spellEnd"/>
      <w:r>
        <w:rPr>
          <w:rFonts w:ascii="Courier New" w:hAnsi="Courier New"/>
        </w:rPr>
        <w:t xml:space="preserve"> - болезненность при прикосновении к передней брюшной стенке.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spellStart"/>
      <w:r>
        <w:rPr>
          <w:rFonts w:ascii="Courier New" w:hAnsi="Courier New"/>
          <w:b/>
        </w:rPr>
        <w:t>Anamnesis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vitae</w:t>
      </w:r>
      <w:proofErr w:type="spellEnd"/>
      <w:r>
        <w:rPr>
          <w:rFonts w:ascii="Courier New" w:hAnsi="Courier New"/>
          <w:b/>
        </w:rPr>
        <w:t xml:space="preserve">: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proofErr w:type="spellStart"/>
      <w:r>
        <w:rPr>
          <w:rFonts w:ascii="Courier New" w:hAnsi="Courier New"/>
        </w:rPr>
        <w:t>Беременнось</w:t>
      </w:r>
      <w:proofErr w:type="spellEnd"/>
      <w:r>
        <w:rPr>
          <w:rFonts w:ascii="Courier New" w:hAnsi="Courier New"/>
        </w:rPr>
        <w:t xml:space="preserve"> матери - первая. Во время беременности здоровье матери ухудшалось: в первую половину беременности - угроза выкидыша, во второй - нефропатия беременных (белок в моче до 0,03 %</w:t>
      </w:r>
      <w:r>
        <w:rPr>
          <w:rFonts w:ascii="Courier New" w:hAnsi="Courier New"/>
          <w:vertAlign w:val="subscript"/>
        </w:rPr>
        <w:t>0</w:t>
      </w:r>
      <w:r>
        <w:rPr>
          <w:rFonts w:ascii="Courier New" w:hAnsi="Courier New"/>
        </w:rPr>
        <w:t xml:space="preserve">).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Роды преждевременные (в 36 недель), было дородовое излитие вод.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Грудь брал активно. Время отнятия от груди - 5 месяцев. Режим кормления соблюдался. Прикорм: с 4 месяцев: овощные пюре, каши, молочные смеси.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В настоящий момент питание - нормальное. Аппетит - хороший.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Держит голову с 2 месяцев.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Сидит с 7 месяцев.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Ходит с 11 месяцев.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Говорит отдельные слова с 18 месяцев.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Ребенок подвижный, общительный.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Перенесенные заболевания: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С рождения по 14-й день находился в отделении недоношенных (II этап выхаживания). Была </w:t>
      </w:r>
      <w:proofErr w:type="spellStart"/>
      <w:r>
        <w:rPr>
          <w:rFonts w:ascii="Courier New" w:hAnsi="Courier New"/>
        </w:rPr>
        <w:t>диагносцирована</w:t>
      </w:r>
      <w:proofErr w:type="spellEnd"/>
      <w:r>
        <w:rPr>
          <w:rFonts w:ascii="Courier New" w:hAnsi="Courier New"/>
        </w:rPr>
        <w:t xml:space="preserve"> перинатальная энцефалопатия, ателектазы в легких, гнойный конъюнктивит. При выписке из отделения недоношенных данные патологические изменения редуцировались.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В 6 месяцев перенес кишечную инфекцию (проявлялась повышением температуры, </w:t>
      </w:r>
      <w:proofErr w:type="spellStart"/>
      <w:r>
        <w:rPr>
          <w:rFonts w:ascii="Courier New" w:hAnsi="Courier New"/>
        </w:rPr>
        <w:t>диспептическими</w:t>
      </w:r>
      <w:proofErr w:type="spellEnd"/>
      <w:r>
        <w:rPr>
          <w:rFonts w:ascii="Courier New" w:hAnsi="Courier New"/>
        </w:rPr>
        <w:t xml:space="preserve"> явлениями). </w:t>
      </w:r>
      <w:r>
        <w:rPr>
          <w:rFonts w:ascii="Courier New" w:hAnsi="Courier New"/>
        </w:rPr>
        <w:tab/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В 2 года отмечались </w:t>
      </w:r>
      <w:proofErr w:type="spellStart"/>
      <w:r>
        <w:rPr>
          <w:rFonts w:ascii="Courier New" w:hAnsi="Courier New"/>
        </w:rPr>
        <w:t>диспептические</w:t>
      </w:r>
      <w:proofErr w:type="spellEnd"/>
      <w:r>
        <w:rPr>
          <w:rFonts w:ascii="Courier New" w:hAnsi="Courier New"/>
        </w:rPr>
        <w:t xml:space="preserve"> явления.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В настоящее время часто болеет ОРВИ (1 раз в 2 месяца). Лечение - парацетамол, </w:t>
      </w:r>
      <w:proofErr w:type="spellStart"/>
      <w:r>
        <w:rPr>
          <w:rFonts w:ascii="Courier New" w:hAnsi="Courier New"/>
        </w:rPr>
        <w:t>бронхолитики</w:t>
      </w:r>
      <w:proofErr w:type="spellEnd"/>
      <w:r>
        <w:rPr>
          <w:rFonts w:ascii="Courier New" w:hAnsi="Courier New"/>
        </w:rPr>
        <w:t>, травы.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Аллергические реакции на лекарственные средства не отмечались. Профилактические прививки были проведены полностью в положенные сроки.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Возраст матери - 19 лет. Мать здорова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Возраст отца - 25 лет. Отец здоров.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Тяжелые заболевания у родственников не отмечались. Заразных больных в семье нет.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Материально-бытовые условия семьи - удовлетворительные, имеется отдельная квартира. За ребенком ухаживает мать.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spellStart"/>
      <w:r>
        <w:rPr>
          <w:rFonts w:ascii="Courier New" w:hAnsi="Courier New"/>
          <w:b/>
        </w:rPr>
        <w:t>Anamnesis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morbi</w:t>
      </w:r>
      <w:proofErr w:type="spellEnd"/>
      <w:r>
        <w:rPr>
          <w:rFonts w:ascii="Courier New" w:hAnsi="Courier New"/>
          <w:b/>
        </w:rPr>
        <w:t>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Заболел остро 24 августа 1998 года после перенесенного 1-7 августа ОРВИ. Появились два геморрагических очага на ягодицах размером до 1.5 см. К 27 августа появилась обильная, сливная сыпь на ногах, располагалась симметрично. 27 августа отмечена отечность мошонки, а также левого лучезапястного и правого голеностопного суставов, болезненность в этих суставах. С 28 августа находился на стационарном лечении. Сыпь сохранялась в течение пяти дней со дня ее появления, свежих высыпаний не было. Отечность суставов наблюдалась в течение семи дней. С 3-4 сентября к клинической картине присоединились боли в животе, усиливающиеся при пальпации (исчезли вследствие лечения к 15 сентября), вздутие живота. С 1-2 сентября в лабораторных анализах была отмечена протеинурия до 3,3 г/</w:t>
      </w:r>
      <w:proofErr w:type="spellStart"/>
      <w:r>
        <w:rPr>
          <w:rFonts w:ascii="Courier New" w:hAnsi="Courier New"/>
        </w:rPr>
        <w:t>сут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гипопротеинемия</w:t>
      </w:r>
      <w:proofErr w:type="spellEnd"/>
      <w:r>
        <w:rPr>
          <w:rFonts w:ascii="Courier New" w:hAnsi="Courier New"/>
        </w:rPr>
        <w:t xml:space="preserve"> до 56 г/л. Самочувствие ребенка в течение времени болезни было удовлетворительным, динамики его не наблюдалось. Температура тела держалась в норме.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ab/>
        <w:t xml:space="preserve">С 30 августа получает преднизолон по 2 мг/кг, гепарин 150 </w:t>
      </w:r>
      <w:proofErr w:type="spellStart"/>
      <w:r>
        <w:rPr>
          <w:rFonts w:ascii="Courier New" w:hAnsi="Courier New"/>
        </w:rPr>
        <w:t>ед</w:t>
      </w:r>
      <w:proofErr w:type="spellEnd"/>
      <w:r>
        <w:rPr>
          <w:rFonts w:ascii="Courier New" w:hAnsi="Courier New"/>
        </w:rPr>
        <w:t>/кг/</w:t>
      </w:r>
      <w:proofErr w:type="spellStart"/>
      <w:r>
        <w:rPr>
          <w:rFonts w:ascii="Courier New" w:hAnsi="Courier New"/>
        </w:rPr>
        <w:t>сут</w:t>
      </w:r>
      <w:proofErr w:type="spellEnd"/>
      <w:r>
        <w:rPr>
          <w:rFonts w:ascii="Courier New" w:hAnsi="Courier New"/>
        </w:rPr>
        <w:t xml:space="preserve">, с 8 сентября - </w:t>
      </w:r>
      <w:proofErr w:type="spellStart"/>
      <w:r>
        <w:rPr>
          <w:rFonts w:ascii="Courier New" w:hAnsi="Courier New"/>
        </w:rPr>
        <w:t>курантил</w:t>
      </w:r>
      <w:proofErr w:type="spellEnd"/>
      <w:r>
        <w:rPr>
          <w:rFonts w:ascii="Courier New" w:hAnsi="Courier New"/>
        </w:rPr>
        <w:t xml:space="preserve"> 1 табл. 3 раза в день, с 10 сентября - </w:t>
      </w:r>
      <w:proofErr w:type="spellStart"/>
      <w:r>
        <w:rPr>
          <w:rFonts w:ascii="Courier New" w:hAnsi="Courier New"/>
        </w:rPr>
        <w:t>инфузии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реополиглюкина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трентал</w:t>
      </w:r>
      <w:proofErr w:type="spellEnd"/>
      <w:r>
        <w:rPr>
          <w:rFonts w:ascii="Courier New" w:hAnsi="Courier New"/>
        </w:rPr>
        <w:t xml:space="preserve">. Рецидивов кожной сыпи не отмечалось.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Поступил в клинику для продолжения лечения.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spellStart"/>
      <w:r>
        <w:rPr>
          <w:rFonts w:ascii="Courier New" w:hAnsi="Courier New"/>
          <w:b/>
        </w:rPr>
        <w:t>Status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praesens</w:t>
      </w:r>
      <w:proofErr w:type="spellEnd"/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Общее состояние ребенка: удовлетворительное.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Температура тела - 36.5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Пульс - 104 в минуту.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Число дыханий - 22 в минуту.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Артериальное давление - 120/50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Нервная система: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Сознание - ясное. Реакция на окружающее - адекватная. Поведение ребенка - соответствует возрасту. Нервный статус не изменен. Патологических рефлексов нет.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Физическое развитие.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Масса тела - 17 кг.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Длина тела - 102 см.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Развитие по сравнению с возрастной нормой - соответствует норме.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Кожа: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Цвет - смуглый. Влажность - нормальная. Рубцы - отсутствуют.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Сыпь - отсутствует. Имеются следы инъекций на передней </w:t>
      </w:r>
      <w:proofErr w:type="spellStart"/>
      <w:r>
        <w:rPr>
          <w:rFonts w:ascii="Courier New" w:hAnsi="Courier New"/>
        </w:rPr>
        <w:t>брюшгой</w:t>
      </w:r>
      <w:proofErr w:type="spellEnd"/>
      <w:r>
        <w:rPr>
          <w:rFonts w:ascii="Courier New" w:hAnsi="Courier New"/>
        </w:rPr>
        <w:t xml:space="preserve"> стенке, при </w:t>
      </w:r>
      <w:proofErr w:type="spellStart"/>
      <w:r>
        <w:rPr>
          <w:rFonts w:ascii="Courier New" w:hAnsi="Courier New"/>
        </w:rPr>
        <w:t>дотрагивании</w:t>
      </w:r>
      <w:proofErr w:type="spellEnd"/>
      <w:r>
        <w:rPr>
          <w:rFonts w:ascii="Courier New" w:hAnsi="Courier New"/>
        </w:rPr>
        <w:t xml:space="preserve"> болезненные. Кожа неравномерно пигментирована.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Кровоизлияния - отсутствуют.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Цианоз кончиков пальцев - отсутствует.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Форма концевых фаланг - нормальная.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Ногти - без патологии.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  <w:t>Подкожно-жировая клетчатка: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Питание - удовлетворительное. Распределение жира равномерное.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Отеки отсутствуют. Тургор тканей - нормальный.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  <w:t>Лимфатические узлы: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Пальпируются группы лимфоузлов: затылочные, шейные, подчелюстные.    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По консистенции все группы лимфатических узлов мягкие, эластичные.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Лимфатические узлы безболезненные, не спаяны с кожей, рубцы отсутствуют. 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Мышцы: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Степень развития и сила мышц соответствует возрасту.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Тонус - снижен.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Болезненность про ощупывании и при движениях - отсутствует. </w:t>
      </w:r>
    </w:p>
    <w:p w:rsidR="00F84124" w:rsidRPr="008F373B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Костная система: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Форма головы - округлая.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Швы и роднички - закрыты полностью.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Позвоночник - располагается по средней линии, патологических изгибов нет.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Форма грудной клетки - цилиндрическая.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Деформации грудной клетки - отсутствуют.</w:t>
      </w:r>
    </w:p>
    <w:p w:rsidR="00F84124" w:rsidRDefault="00F84124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Гаррисонова</w:t>
      </w:r>
      <w:proofErr w:type="spellEnd"/>
      <w:r>
        <w:rPr>
          <w:rFonts w:ascii="Courier New" w:hAnsi="Courier New"/>
        </w:rPr>
        <w:t xml:space="preserve"> борозда - не выражена.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Утолщения ребер на границе костной и хрящевой частей - не выявляются.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  <w:t>Система дыхания: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Носовое дыхание - свободное.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Тип дыхания - смешанный.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Дыхание ритмичное. Одышка отсутствует.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>Отставания половины грудной клетки нет.</w:t>
      </w:r>
    </w:p>
    <w:p w:rsidR="00F84124" w:rsidRPr="008F373B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Грудная </w:t>
      </w:r>
      <w:proofErr w:type="spellStart"/>
      <w:r>
        <w:rPr>
          <w:rFonts w:ascii="Courier New" w:hAnsi="Courier New"/>
        </w:rPr>
        <w:t>клеткка</w:t>
      </w:r>
      <w:proofErr w:type="spellEnd"/>
      <w:r>
        <w:rPr>
          <w:rFonts w:ascii="Courier New" w:hAnsi="Courier New"/>
        </w:rPr>
        <w:t xml:space="preserve"> при пальпации безболезненна, пастозности нет.</w:t>
      </w:r>
    </w:p>
    <w:p w:rsidR="00F84124" w:rsidRPr="008F373B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Перкуссия:</w:t>
      </w:r>
    </w:p>
    <w:p w:rsidR="00F84124" w:rsidRDefault="00F84124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Перкуторный</w:t>
      </w:r>
      <w:proofErr w:type="spellEnd"/>
      <w:r>
        <w:rPr>
          <w:rFonts w:ascii="Courier New" w:hAnsi="Courier New"/>
        </w:rPr>
        <w:t xml:space="preserve"> звук - легочный.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Границы легких - соответствуют возрастной норме.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Подвижность легочных краев - не нарушена.</w:t>
      </w:r>
    </w:p>
    <w:p w:rsidR="00F84124" w:rsidRDefault="00F84124">
      <w:pPr>
        <w:rPr>
          <w:rFonts w:ascii="Courier New" w:hAnsi="Courier New"/>
          <w:u w:val="single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u w:val="single"/>
        </w:rPr>
        <w:t>Аускультация: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Дыхание - везикулярное по всей поверхности легких.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Хрипы - отсутствуют. Шум трения плевры - не определяется.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Система кровообращения: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Верхушечный толчок - в 5-м </w:t>
      </w:r>
      <w:proofErr w:type="spellStart"/>
      <w:r>
        <w:rPr>
          <w:rFonts w:ascii="Courier New" w:hAnsi="Courier New"/>
        </w:rPr>
        <w:t>межреберье</w:t>
      </w:r>
      <w:proofErr w:type="spellEnd"/>
      <w:r>
        <w:rPr>
          <w:rFonts w:ascii="Courier New" w:hAnsi="Courier New"/>
        </w:rPr>
        <w:t>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Границы относительной сердечной тупости: сверху - 2-е ребро, справа - по </w:t>
      </w:r>
      <w:proofErr w:type="spellStart"/>
      <w:r>
        <w:rPr>
          <w:rFonts w:ascii="Courier New" w:hAnsi="Courier New"/>
        </w:rPr>
        <w:t>l.parasternalis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dextra</w:t>
      </w:r>
      <w:proofErr w:type="spellEnd"/>
      <w:r>
        <w:rPr>
          <w:rFonts w:ascii="Courier New" w:hAnsi="Courier New"/>
        </w:rPr>
        <w:t xml:space="preserve">, слева - на 1 см кнаружи от </w:t>
      </w:r>
      <w:proofErr w:type="spellStart"/>
      <w:r>
        <w:rPr>
          <w:rFonts w:ascii="Courier New" w:hAnsi="Courier New"/>
        </w:rPr>
        <w:t>L.medioclavicularis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sinistra</w:t>
      </w:r>
      <w:proofErr w:type="spellEnd"/>
      <w:r>
        <w:rPr>
          <w:rFonts w:ascii="Courier New" w:hAnsi="Courier New"/>
        </w:rPr>
        <w:t>, что соответствует возрастной норме.</w:t>
      </w:r>
    </w:p>
    <w:p w:rsidR="00F84124" w:rsidRDefault="00F84124">
      <w:pPr>
        <w:rPr>
          <w:rFonts w:ascii="Courier New" w:hAnsi="Courier New"/>
          <w:u w:val="single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u w:val="single"/>
        </w:rPr>
        <w:t>Аускультация: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Тоны сердца - звучные, ритмичные.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Шумы: отмечается короткий систолический шум на верхушке.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Система пищеварения: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Губы - бледно-розовые.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Рот: энантема - отсутствует.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цвет оболочек - бледно-розовый.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язвочки - отсутствуют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кровоизлияния - отсутствуют.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влажность - нормальная.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Рвота - отсутствует.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Язык: розовый, обложен белым налетом, влажный, рисунок выражен слабо.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Отклонение языка в сторону не наблюдается.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Зубы - молочные.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Глотка: цвет слизистой - бледно-розовый. Слюнные железы - не увеличены. Боли при жевании - отсутствуют.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Живот: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Форма не изменена, симметричный, не вздут. В околопупочной области - следы инъекций, болезненные. Перистальтика не видна. Асцит - отсутствует.</w:t>
      </w:r>
    </w:p>
    <w:p w:rsidR="00F84124" w:rsidRDefault="00F84124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Перкуторный</w:t>
      </w:r>
      <w:proofErr w:type="spellEnd"/>
      <w:r>
        <w:rPr>
          <w:rFonts w:ascii="Courier New" w:hAnsi="Courier New"/>
        </w:rPr>
        <w:t xml:space="preserve"> звук - </w:t>
      </w:r>
      <w:proofErr w:type="spellStart"/>
      <w:r>
        <w:rPr>
          <w:rFonts w:ascii="Courier New" w:hAnsi="Courier New"/>
        </w:rPr>
        <w:t>тимпатический</w:t>
      </w:r>
      <w:proofErr w:type="spellEnd"/>
      <w:r>
        <w:rPr>
          <w:rFonts w:ascii="Courier New" w:hAnsi="Courier New"/>
        </w:rPr>
        <w:t>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Напряжение стенки живота - только при пальпации в околопупочной области.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Расхождение прямых мышц живота - отсутствует. Имеется правая пахово-мошоночная грыжа.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Печень и желтый пузырь: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Нижняя граница печени при перкуссии выступает на 1 см из-под края реберной дуги.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Болезненность при перкуссии - отсутствует.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Размеры по Курлову - 9-8-6.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Край печени при пальпации - закругленный, ровный.</w:t>
      </w:r>
    </w:p>
    <w:p w:rsidR="00F84124" w:rsidRPr="008F373B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Поверхность печени - ровная.</w:t>
      </w:r>
    </w:p>
    <w:p w:rsidR="00F84124" w:rsidRPr="008F373B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  <w:t>Стул: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Кратность - 1-2 раза в день.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Консистенция - мягкий.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Цвет - без особенностей.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Примесь крови, зелени, слизи, нет.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Селезенка: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Селезенка не пальпируется.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Мочеполовые органы: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Выпячивание над лобком - отсутствует.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Выпячивание в области почек - отсутствует.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Симптом </w:t>
      </w:r>
      <w:proofErr w:type="spellStart"/>
      <w:r>
        <w:rPr>
          <w:rFonts w:ascii="Courier New" w:hAnsi="Courier New"/>
        </w:rPr>
        <w:t>Пастернацкого</w:t>
      </w:r>
      <w:proofErr w:type="spellEnd"/>
      <w:r>
        <w:rPr>
          <w:rFonts w:ascii="Courier New" w:hAnsi="Courier New"/>
        </w:rPr>
        <w:t xml:space="preserve"> - отрицательный.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Мочеиспускание - безболезненное.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Цвет мочи - желтый.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Порции мочи обычные.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Развитие половых органов соответствует возрасту.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</w:rPr>
        <w:t>Заключение по анамнезу и данным объективного обследования: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На основании данных анамнеза (геморрагические высыпания на нижних конечностях с начала заболевания (кожный синдром), отечность левого лучезапястного и правого голеностопного суставов (суставной синдром), боли в животе, усиливающиеся при пальпации (абдоминальный синдром), протеинурия до 3,3 г/</w:t>
      </w:r>
      <w:proofErr w:type="spellStart"/>
      <w:r>
        <w:rPr>
          <w:rFonts w:ascii="Courier New" w:hAnsi="Courier New"/>
        </w:rPr>
        <w:t>сут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гипопротеинемия</w:t>
      </w:r>
      <w:proofErr w:type="spellEnd"/>
      <w:r>
        <w:rPr>
          <w:rFonts w:ascii="Courier New" w:hAnsi="Courier New"/>
        </w:rPr>
        <w:t xml:space="preserve"> до 56 г/л (почечный синдром)) можно предположить наличие заболевания: Геморрагический </w:t>
      </w:r>
      <w:proofErr w:type="spellStart"/>
      <w:r>
        <w:rPr>
          <w:rFonts w:ascii="Courier New" w:hAnsi="Courier New"/>
        </w:rPr>
        <w:t>васкулит</w:t>
      </w:r>
      <w:proofErr w:type="spellEnd"/>
      <w:r>
        <w:rPr>
          <w:rFonts w:ascii="Courier New" w:hAnsi="Courier New"/>
        </w:rPr>
        <w:t xml:space="preserve"> (болезнь </w:t>
      </w:r>
      <w:proofErr w:type="spellStart"/>
      <w:r>
        <w:rPr>
          <w:rFonts w:ascii="Courier New" w:hAnsi="Courier New"/>
        </w:rPr>
        <w:t>Шонляйн-Геноха</w:t>
      </w:r>
      <w:proofErr w:type="spellEnd"/>
      <w:r>
        <w:rPr>
          <w:rFonts w:ascii="Courier New" w:hAnsi="Courier New"/>
        </w:rPr>
        <w:t>). Вследствие хорошо проведенного лечения и редуцировании синдромов заболевания при объективном обследовании патологии не выявляется.</w:t>
      </w:r>
    </w:p>
    <w:p w:rsidR="00F84124" w:rsidRDefault="00F84124">
      <w:pPr>
        <w:jc w:val="center"/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</w:rPr>
        <w:t>Лабораторные и инструментальные данные:</w:t>
      </w:r>
    </w:p>
    <w:p w:rsidR="00F84124" w:rsidRDefault="00F84124">
      <w:pPr>
        <w:widowControl w:val="0"/>
        <w:ind w:left="1440" w:right="1520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АНАЛИЗ КРОВИ  </w:t>
      </w:r>
      <w:r>
        <w:rPr>
          <w:rFonts w:ascii="Courier New" w:hAnsi="Courier New"/>
          <w:noProof/>
        </w:rPr>
        <w:t xml:space="preserve">         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284"/>
        <w:gridCol w:w="2410"/>
        <w:gridCol w:w="2807"/>
        <w:gridCol w:w="1162"/>
      </w:tblGrid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  <w:lang w:val="en-US"/>
              </w:rPr>
            </w:pPr>
            <w:r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lang w:val="en-US"/>
              </w:rPr>
              <w:t>Рез</w:t>
            </w:r>
            <w:proofErr w:type="spellEnd"/>
            <w:r>
              <w:rPr>
                <w:rFonts w:ascii="Courier New" w:hAnsi="Courier New"/>
                <w:sz w:val="20"/>
                <w:lang w:val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Норма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4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4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4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Единицы СИ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Гемоглобин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Ж </w:t>
            </w:r>
          </w:p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133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130,0—160,0 120,0—140,0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г/л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Эритроциты            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М </w:t>
            </w:r>
          </w:p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4,66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4,0—5,0</w:t>
            </w:r>
          </w:p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 xml:space="preserve"> 3,9—4,7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* 10</w:t>
            </w:r>
            <w:r>
              <w:rPr>
                <w:rFonts w:ascii="Courier New" w:hAnsi="Courier New"/>
                <w:sz w:val="20"/>
                <w:vertAlign w:val="superscript"/>
              </w:rPr>
              <w:t>12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Цветовой </w:t>
            </w:r>
          </w:p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0,85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0,85-1,05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noProof/>
                <w:sz w:val="20"/>
              </w:rPr>
            </w:pP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Тромбоциты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391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  <w:lang w:val="en-US"/>
              </w:rPr>
            </w:pPr>
            <w:r>
              <w:rPr>
                <w:rFonts w:ascii="Courier New" w:hAnsi="Courier New"/>
                <w:sz w:val="20"/>
                <w:lang w:val="en-US"/>
              </w:rPr>
              <w:t>l8</w:t>
            </w:r>
            <w:r>
              <w:rPr>
                <w:rFonts w:ascii="Courier New" w:hAnsi="Courier New"/>
                <w:sz w:val="20"/>
              </w:rPr>
              <w:t>0</w:t>
            </w:r>
            <w:r>
              <w:rPr>
                <w:rFonts w:ascii="Courier New" w:hAnsi="Courier New"/>
                <w:sz w:val="20"/>
                <w:lang w:val="en-US"/>
              </w:rPr>
              <w:t>,0— 32</w:t>
            </w:r>
            <w:r>
              <w:rPr>
                <w:rFonts w:ascii="Courier New" w:hAnsi="Courier New"/>
                <w:sz w:val="20"/>
              </w:rPr>
              <w:t>0</w:t>
            </w:r>
            <w:r>
              <w:rPr>
                <w:rFonts w:ascii="Courier New" w:hAnsi="Courier New"/>
                <w:sz w:val="20"/>
                <w:lang w:val="en-US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* 10</w:t>
            </w:r>
            <w:r>
              <w:rPr>
                <w:rFonts w:ascii="Courier New" w:hAnsi="Courier New"/>
                <w:sz w:val="20"/>
                <w:vertAlign w:val="superscript"/>
              </w:rPr>
              <w:t>9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Лейкоциты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120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4,0—9,0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* 10</w:t>
            </w:r>
            <w:r>
              <w:rPr>
                <w:rFonts w:ascii="Courier New" w:hAnsi="Courier New"/>
                <w:sz w:val="20"/>
                <w:vertAlign w:val="superscript"/>
              </w:rPr>
              <w:t>9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Палочкоядерные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 xml:space="preserve">1—6 </w:t>
            </w:r>
          </w:p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0,040—0,300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%*10</w:t>
            </w:r>
            <w:r>
              <w:rPr>
                <w:rFonts w:ascii="Courier New" w:hAnsi="Courier New"/>
                <w:sz w:val="20"/>
                <w:vertAlign w:val="superscript"/>
              </w:rPr>
              <w:t>9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Сегментоядерные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29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47—72 2,000—5 500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%*10</w:t>
            </w:r>
            <w:r>
              <w:rPr>
                <w:rFonts w:ascii="Courier New" w:hAnsi="Courier New"/>
                <w:sz w:val="20"/>
                <w:vertAlign w:val="superscript"/>
              </w:rPr>
              <w:t>9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Эозинофилы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0,5—5 0,020—0,300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%*10</w:t>
            </w:r>
            <w:r>
              <w:rPr>
                <w:rFonts w:ascii="Courier New" w:hAnsi="Courier New"/>
                <w:sz w:val="20"/>
                <w:vertAlign w:val="superscript"/>
              </w:rPr>
              <w:t>9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Базофилы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 xml:space="preserve">0—1 </w:t>
            </w:r>
          </w:p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0—0,065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%*10</w:t>
            </w:r>
            <w:r>
              <w:rPr>
                <w:rFonts w:ascii="Courier New" w:hAnsi="Courier New"/>
                <w:sz w:val="20"/>
                <w:vertAlign w:val="superscript"/>
              </w:rPr>
              <w:t>9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Лимфоциты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62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19—37 1,200—</w:t>
            </w:r>
            <w:r>
              <w:rPr>
                <w:rFonts w:ascii="Courier New" w:hAnsi="Courier New"/>
                <w:sz w:val="20"/>
              </w:rPr>
              <w:t>3.000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%*10</w:t>
            </w:r>
            <w:r>
              <w:rPr>
                <w:rFonts w:ascii="Courier New" w:hAnsi="Courier New"/>
                <w:sz w:val="20"/>
                <w:vertAlign w:val="superscript"/>
              </w:rPr>
              <w:t>9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Моноциты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 xml:space="preserve">3-11 </w:t>
            </w:r>
          </w:p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0,090—0,600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%*10</w:t>
            </w:r>
            <w:r>
              <w:rPr>
                <w:rFonts w:ascii="Courier New" w:hAnsi="Courier New"/>
                <w:sz w:val="20"/>
                <w:vertAlign w:val="superscript"/>
              </w:rPr>
              <w:t>9</w:t>
            </w:r>
            <w:r>
              <w:rPr>
                <w:rFonts w:ascii="Courier New" w:hAnsi="Courier New"/>
                <w:sz w:val="20"/>
              </w:rPr>
              <w:t>/л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Скорость (реакция) оседания эритроцитов     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М </w:t>
            </w:r>
          </w:p>
          <w:p w:rsidR="00F84124" w:rsidRDefault="00F84124">
            <w:pPr>
              <w:widowControl w:val="0"/>
              <w:spacing w:before="2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17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>2—10</w:t>
            </w:r>
          </w:p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  <w:noProof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t xml:space="preserve"> 2—15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widowControl w:val="0"/>
              <w:spacing w:before="12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мм/ч</w:t>
            </w:r>
          </w:p>
        </w:tc>
      </w:tr>
    </w:tbl>
    <w:p w:rsidR="00F84124" w:rsidRDefault="00F84124">
      <w:pPr>
        <w:widowControl w:val="0"/>
        <w:ind w:right="120"/>
        <w:jc w:val="center"/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</w:rPr>
      </w:pPr>
    </w:p>
    <w:p w:rsidR="00F84124" w:rsidRDefault="00F84124">
      <w:pPr>
        <w:widowControl w:val="0"/>
        <w:rPr>
          <w:rFonts w:ascii="Courier New" w:hAnsi="Courier New"/>
          <w:sz w:val="20"/>
          <w:lang w:val="en-US"/>
        </w:rPr>
      </w:pPr>
    </w:p>
    <w:p w:rsidR="00F84124" w:rsidRDefault="00F84124">
      <w:pPr>
        <w:widowControl w:val="0"/>
        <w:ind w:firstLine="260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АНАЛИЗ МОЧИ</w:t>
      </w:r>
      <w:r>
        <w:rPr>
          <w:rFonts w:ascii="Courier New" w:hAnsi="Courier New"/>
          <w:b/>
          <w:noProof/>
        </w:rPr>
        <w:t xml:space="preserve">. </w:t>
      </w:r>
    </w:p>
    <w:p w:rsidR="00F84124" w:rsidRDefault="00F84124">
      <w:pPr>
        <w:widowControl w:val="0"/>
        <w:ind w:right="2489"/>
        <w:jc w:val="center"/>
        <w:rPr>
          <w:rFonts w:ascii="Courier New" w:hAnsi="Courier New"/>
        </w:rPr>
      </w:pPr>
      <w:r>
        <w:rPr>
          <w:rFonts w:ascii="Courier New" w:hAnsi="Courier New"/>
        </w:rPr>
        <w:t>Физико-химические свойства</w:t>
      </w:r>
    </w:p>
    <w:p w:rsidR="00F84124" w:rsidRDefault="00F84124">
      <w:pPr>
        <w:widowControl w:val="0"/>
        <w:ind w:right="2489"/>
        <w:rPr>
          <w:rFonts w:ascii="Courier New" w:hAnsi="Courier New"/>
          <w:noProof/>
        </w:rPr>
      </w:pPr>
      <w:r>
        <w:rPr>
          <w:rFonts w:ascii="Courier New" w:hAnsi="Courier New"/>
        </w:rPr>
        <w:t>Цвет</w:t>
      </w:r>
      <w:r>
        <w:rPr>
          <w:rFonts w:ascii="Courier New" w:hAnsi="Courier New"/>
          <w:noProof/>
        </w:rPr>
        <w:t xml:space="preserve"> - желтая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  <w:r>
        <w:rPr>
          <w:rFonts w:ascii="Courier New" w:hAnsi="Courier New"/>
        </w:rPr>
        <w:t>Прозрачность</w:t>
      </w:r>
      <w:r>
        <w:rPr>
          <w:rFonts w:ascii="Courier New" w:hAnsi="Courier New"/>
          <w:noProof/>
        </w:rPr>
        <w:t xml:space="preserve"> - полная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  <w:r>
        <w:rPr>
          <w:rFonts w:ascii="Courier New" w:hAnsi="Courier New"/>
        </w:rPr>
        <w:t>Относительная плотность - 1021.</w:t>
      </w:r>
      <w:r>
        <w:rPr>
          <w:rFonts w:ascii="Courier New" w:hAnsi="Courier New"/>
          <w:noProof/>
        </w:rPr>
        <w:t xml:space="preserve"> 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  <w:r>
        <w:rPr>
          <w:rFonts w:ascii="Courier New" w:hAnsi="Courier New"/>
        </w:rPr>
        <w:t>Реакция</w:t>
      </w:r>
      <w:r>
        <w:rPr>
          <w:rFonts w:ascii="Courier New" w:hAnsi="Courier New"/>
          <w:noProof/>
        </w:rPr>
        <w:t xml:space="preserve"> - нейтральная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  <w:r>
        <w:rPr>
          <w:rFonts w:ascii="Courier New" w:hAnsi="Courier New"/>
        </w:rPr>
        <w:t>Белок - 0,99 г/л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  <w:r>
        <w:rPr>
          <w:rFonts w:ascii="Courier New" w:hAnsi="Courier New"/>
        </w:rPr>
        <w:t>Глюкоза - отсутствует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  <w:r>
        <w:rPr>
          <w:rFonts w:ascii="Courier New" w:hAnsi="Courier New"/>
        </w:rPr>
        <w:t xml:space="preserve">Кетоновые тела - отсутствуют </w:t>
      </w:r>
    </w:p>
    <w:p w:rsidR="00F84124" w:rsidRDefault="00F84124">
      <w:pPr>
        <w:widowControl w:val="0"/>
        <w:ind w:left="700" w:right="2489" w:hanging="700"/>
        <w:rPr>
          <w:rFonts w:ascii="Courier New" w:hAnsi="Courier New"/>
        </w:rPr>
      </w:pPr>
      <w:r>
        <w:rPr>
          <w:rFonts w:ascii="Courier New" w:hAnsi="Courier New"/>
        </w:rPr>
        <w:t xml:space="preserve">Эпителий: </w:t>
      </w:r>
    </w:p>
    <w:p w:rsidR="00F84124" w:rsidRDefault="00F84124">
      <w:pPr>
        <w:widowControl w:val="0"/>
        <w:ind w:left="1136" w:right="2489" w:hanging="416"/>
        <w:rPr>
          <w:rFonts w:ascii="Courier New" w:hAnsi="Courier New"/>
        </w:rPr>
      </w:pPr>
      <w:r>
        <w:rPr>
          <w:rFonts w:ascii="Courier New" w:hAnsi="Courier New"/>
        </w:rPr>
        <w:t>плоский - единичные клетки</w:t>
      </w:r>
    </w:p>
    <w:p w:rsidR="00F84124" w:rsidRDefault="00F84124">
      <w:pPr>
        <w:widowControl w:val="0"/>
        <w:ind w:left="1136" w:right="2489" w:hanging="416"/>
        <w:rPr>
          <w:rFonts w:ascii="Courier New" w:hAnsi="Courier New"/>
          <w:noProof/>
        </w:rPr>
      </w:pPr>
      <w:r>
        <w:rPr>
          <w:rFonts w:ascii="Courier New" w:hAnsi="Courier New"/>
        </w:rPr>
        <w:t>переходный - единичные клетки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  <w:r>
        <w:rPr>
          <w:rFonts w:ascii="Courier New" w:hAnsi="Courier New"/>
        </w:rPr>
        <w:t>Эритроциты: 60-90 в поле зрения</w:t>
      </w:r>
    </w:p>
    <w:p w:rsidR="00F84124" w:rsidRDefault="00F84124">
      <w:pPr>
        <w:widowControl w:val="0"/>
        <w:ind w:left="500" w:right="2489" w:hanging="480"/>
        <w:rPr>
          <w:rFonts w:ascii="Courier New" w:hAnsi="Courier New"/>
          <w:noProof/>
        </w:rPr>
      </w:pPr>
      <w:r>
        <w:rPr>
          <w:rFonts w:ascii="Courier New" w:hAnsi="Courier New"/>
        </w:rPr>
        <w:t>Слизь</w:t>
      </w:r>
      <w:r>
        <w:rPr>
          <w:rFonts w:ascii="Courier New" w:hAnsi="Courier New"/>
          <w:noProof/>
        </w:rPr>
        <w:t xml:space="preserve"> - умеренное количество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  <w:r>
        <w:rPr>
          <w:rFonts w:ascii="Courier New" w:hAnsi="Courier New"/>
        </w:rPr>
        <w:t xml:space="preserve">Соли - </w:t>
      </w:r>
      <w:proofErr w:type="spellStart"/>
      <w:r>
        <w:rPr>
          <w:rFonts w:ascii="Courier New" w:hAnsi="Courier New"/>
        </w:rPr>
        <w:t>трипельфосфаты</w:t>
      </w:r>
      <w:proofErr w:type="spellEnd"/>
      <w:r>
        <w:rPr>
          <w:rFonts w:ascii="Courier New" w:hAnsi="Courier New"/>
        </w:rPr>
        <w:t xml:space="preserve"> - много, оксалаты - немного.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</w:p>
    <w:p w:rsidR="00F84124" w:rsidRDefault="00F84124">
      <w:pPr>
        <w:widowControl w:val="0"/>
        <w:ind w:right="248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Проба по </w:t>
      </w:r>
      <w:proofErr w:type="spellStart"/>
      <w:r>
        <w:rPr>
          <w:rFonts w:ascii="Courier New" w:hAnsi="Courier New"/>
          <w:b/>
        </w:rPr>
        <w:t>Зимницкому</w:t>
      </w:r>
      <w:proofErr w:type="spellEnd"/>
      <w:r>
        <w:rPr>
          <w:rFonts w:ascii="Courier New" w:hAnsi="Courier New"/>
          <w:b/>
        </w:rPr>
        <w:t>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F84124">
        <w:tblPrEx>
          <w:tblCellMar>
            <w:top w:w="0" w:type="dxa"/>
            <w:bottom w:w="0" w:type="dxa"/>
          </w:tblCellMar>
        </w:tblPrEx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Проба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50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уд.вес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1015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1016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1022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1032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24" w:rsidRDefault="00F8412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1022</w:t>
            </w:r>
          </w:p>
        </w:tc>
      </w:tr>
    </w:tbl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Суточная потеря белка - 4,3г.</w:t>
      </w:r>
    </w:p>
    <w:p w:rsidR="00F84124" w:rsidRDefault="00F84124">
      <w:pPr>
        <w:widowControl w:val="0"/>
        <w:ind w:right="2489"/>
        <w:rPr>
          <w:rFonts w:ascii="Courier New" w:hAnsi="Courier New"/>
        </w:rPr>
      </w:pPr>
    </w:p>
    <w:p w:rsidR="00F84124" w:rsidRDefault="00F84124">
      <w:pPr>
        <w:widowControl w:val="0"/>
        <w:spacing w:before="20"/>
        <w:jc w:val="center"/>
        <w:rPr>
          <w:rFonts w:ascii="Courier New" w:hAnsi="Courier New"/>
          <w:b/>
          <w:lang w:val="en-US"/>
        </w:rPr>
      </w:pPr>
      <w:r>
        <w:rPr>
          <w:rFonts w:ascii="Courier New" w:hAnsi="Courier New"/>
          <w:b/>
        </w:rPr>
        <w:t>КОАГУЛОГРАММА</w:t>
      </w:r>
    </w:p>
    <w:p w:rsidR="00F84124" w:rsidRDefault="00F84124">
      <w:pPr>
        <w:widowControl w:val="0"/>
        <w:spacing w:before="20"/>
        <w:jc w:val="center"/>
        <w:rPr>
          <w:rFonts w:ascii="Courier New" w:hAnsi="Courier New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68"/>
        <w:gridCol w:w="1837"/>
        <w:gridCol w:w="1837"/>
        <w:gridCol w:w="1837"/>
      </w:tblGrid>
      <w:tr w:rsidR="00F84124">
        <w:tblPrEx>
          <w:tblCellMar>
            <w:top w:w="0" w:type="dxa"/>
            <w:bottom w:w="0" w:type="dxa"/>
          </w:tblCellMar>
        </w:tblPrEx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результат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норма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ind w:lef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ед.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Активированное время </w:t>
            </w:r>
            <w:proofErr w:type="spellStart"/>
            <w:r>
              <w:rPr>
                <w:rFonts w:ascii="Courier New" w:hAnsi="Courier New"/>
              </w:rPr>
              <w:t>рекальцификации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b/>
              </w:rPr>
              <w:t>50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50-70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сек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Протромбиновое</w:t>
            </w:r>
            <w:proofErr w:type="spellEnd"/>
            <w:r>
              <w:rPr>
                <w:rFonts w:ascii="Courier New" w:hAnsi="Courier New"/>
              </w:rPr>
              <w:t xml:space="preserve"> время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85-110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%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Тромбиновое</w:t>
            </w:r>
            <w:proofErr w:type="spellEnd"/>
            <w:r>
              <w:rPr>
                <w:rFonts w:ascii="Courier New" w:hAnsi="Courier New"/>
              </w:rPr>
              <w:t xml:space="preserve"> время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28-32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сек.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Активированное частичное </w:t>
            </w:r>
            <w:proofErr w:type="spellStart"/>
            <w:r>
              <w:rPr>
                <w:rFonts w:ascii="Courier New" w:hAnsi="Courier New"/>
              </w:rPr>
              <w:t>тромбопластиновое</w:t>
            </w:r>
            <w:proofErr w:type="spellEnd"/>
            <w:r>
              <w:rPr>
                <w:rFonts w:ascii="Courier New" w:hAnsi="Courier New"/>
              </w:rPr>
              <w:t xml:space="preserve">  время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37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 xml:space="preserve">&lt; 40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сек.</w:t>
            </w:r>
          </w:p>
        </w:tc>
      </w:tr>
      <w:tr w:rsidR="00F84124">
        <w:tblPrEx>
          <w:tblCellMar>
            <w:top w:w="0" w:type="dxa"/>
            <w:bottom w:w="0" w:type="dxa"/>
          </w:tblCellMar>
        </w:tblPrEx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Фибриноген плазмы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3,97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2,0—4,0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124" w:rsidRDefault="00F84124">
            <w:pPr>
              <w:widowControl w:val="0"/>
              <w:spacing w:before="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г/л</w:t>
            </w:r>
          </w:p>
        </w:tc>
      </w:tr>
    </w:tbl>
    <w:p w:rsidR="00F84124" w:rsidRDefault="00F84124">
      <w:pPr>
        <w:widowControl w:val="0"/>
        <w:ind w:right="2489"/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Клинический диагноз и его обоснование.</w:t>
      </w:r>
    </w:p>
    <w:p w:rsidR="00F84124" w:rsidRDefault="00F84124">
      <w:pPr>
        <w:jc w:val="center"/>
        <w:rPr>
          <w:rFonts w:ascii="Courier New" w:hAnsi="Courier New"/>
        </w:rPr>
      </w:pPr>
    </w:p>
    <w:p w:rsidR="00F84124" w:rsidRDefault="00F84124">
      <w:pPr>
        <w:widowControl w:val="0"/>
        <w:rPr>
          <w:rFonts w:ascii="Courier New" w:hAnsi="Courier New"/>
          <w:u w:val="single"/>
        </w:rPr>
      </w:pPr>
      <w:r>
        <w:rPr>
          <w:rFonts w:ascii="Courier New" w:hAnsi="Courier New"/>
        </w:rPr>
        <w:tab/>
        <w:t>На основании данных анамнеза (геморрагические высыпания на нижних конечностях с начала заболевания (кожный синдром), отечность и болезненность левого лучезапястного и правого голеностопного суставов, бесследно прошедшие (суставной синдром), боли в животе, усиливающиеся при пальпации (абдоминальный синдром), протеинурия до 3,3 г/</w:t>
      </w:r>
      <w:proofErr w:type="spellStart"/>
      <w:r>
        <w:rPr>
          <w:rFonts w:ascii="Courier New" w:hAnsi="Courier New"/>
        </w:rPr>
        <w:t>сут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гипопротеинемия</w:t>
      </w:r>
      <w:proofErr w:type="spellEnd"/>
      <w:r>
        <w:rPr>
          <w:rFonts w:ascii="Courier New" w:hAnsi="Courier New"/>
        </w:rPr>
        <w:t xml:space="preserve"> до 56 г/л (почечный синдром)), данных лабораторных методов обследования (протеинурия - 0,99 г/л, потеря его за сутки - 4,3г, </w:t>
      </w:r>
      <w:proofErr w:type="spellStart"/>
      <w:r>
        <w:rPr>
          <w:rFonts w:ascii="Courier New" w:hAnsi="Courier New"/>
        </w:rPr>
        <w:t>эритроцитурия</w:t>
      </w:r>
      <w:proofErr w:type="spellEnd"/>
      <w:r>
        <w:rPr>
          <w:rFonts w:ascii="Courier New" w:hAnsi="Courier New"/>
        </w:rPr>
        <w:t xml:space="preserve"> - 60-90 в поле зрения) можно поставить диагноз: </w:t>
      </w:r>
      <w:r>
        <w:rPr>
          <w:rFonts w:ascii="Courier New" w:hAnsi="Courier New"/>
          <w:u w:val="single"/>
        </w:rPr>
        <w:t xml:space="preserve">Геморрагический </w:t>
      </w:r>
      <w:proofErr w:type="spellStart"/>
      <w:r>
        <w:rPr>
          <w:rFonts w:ascii="Courier New" w:hAnsi="Courier New"/>
          <w:u w:val="single"/>
        </w:rPr>
        <w:t>васкулит</w:t>
      </w:r>
      <w:proofErr w:type="spellEnd"/>
      <w:r>
        <w:rPr>
          <w:rFonts w:ascii="Courier New" w:hAnsi="Courier New"/>
          <w:u w:val="single"/>
        </w:rPr>
        <w:t xml:space="preserve"> (болезнь </w:t>
      </w:r>
      <w:proofErr w:type="spellStart"/>
      <w:r>
        <w:rPr>
          <w:rFonts w:ascii="Courier New" w:hAnsi="Courier New"/>
          <w:u w:val="single"/>
        </w:rPr>
        <w:t>Шонляйн-Геноха</w:t>
      </w:r>
      <w:proofErr w:type="spellEnd"/>
      <w:r>
        <w:rPr>
          <w:rFonts w:ascii="Courier New" w:hAnsi="Courier New"/>
          <w:u w:val="single"/>
        </w:rPr>
        <w:t>).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В самом деле, присутствуют основные диагностические критерии этого заболевания: кожный, суставной, абдоминальный, почечный синдромы. Отмечается несколько повышенная свертываемость крови (активированное время </w:t>
      </w:r>
      <w:proofErr w:type="spellStart"/>
      <w:r>
        <w:rPr>
          <w:rFonts w:ascii="Courier New" w:hAnsi="Courier New"/>
        </w:rPr>
        <w:t>рекальцификации</w:t>
      </w:r>
      <w:proofErr w:type="spellEnd"/>
      <w:r>
        <w:rPr>
          <w:rFonts w:ascii="Courier New" w:hAnsi="Courier New"/>
        </w:rPr>
        <w:t xml:space="preserve"> на нижней границе нормы). Это может приводить к </w:t>
      </w:r>
      <w:proofErr w:type="spellStart"/>
      <w:r>
        <w:rPr>
          <w:rFonts w:ascii="Courier New" w:hAnsi="Courier New"/>
        </w:rPr>
        <w:t>микротромбозам</w:t>
      </w:r>
      <w:proofErr w:type="spellEnd"/>
      <w:r>
        <w:rPr>
          <w:rFonts w:ascii="Courier New" w:hAnsi="Courier New"/>
        </w:rPr>
        <w:t xml:space="preserve"> в сосудах почек и, как следствие, к </w:t>
      </w:r>
      <w:proofErr w:type="spellStart"/>
      <w:r>
        <w:rPr>
          <w:rFonts w:ascii="Courier New" w:hAnsi="Courier New"/>
        </w:rPr>
        <w:t>эритроцитурии</w:t>
      </w:r>
      <w:proofErr w:type="spellEnd"/>
      <w:r>
        <w:rPr>
          <w:rFonts w:ascii="Courier New" w:hAnsi="Courier New"/>
        </w:rPr>
        <w:t xml:space="preserve"> вследствие </w:t>
      </w:r>
      <w:proofErr w:type="spellStart"/>
      <w:r>
        <w:rPr>
          <w:rFonts w:ascii="Courier New" w:hAnsi="Courier New"/>
        </w:rPr>
        <w:t>микронекрозов</w:t>
      </w:r>
      <w:proofErr w:type="spellEnd"/>
      <w:r>
        <w:rPr>
          <w:rFonts w:ascii="Courier New" w:hAnsi="Courier New"/>
        </w:rPr>
        <w:t xml:space="preserve"> из-за ишемии.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Лечение.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 xml:space="preserve">Диета - стол 5(“почечный”).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Режим - полупостельный.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>Лекарственные назначения: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1. Преднизолон 10 мг/</w:t>
      </w:r>
      <w:proofErr w:type="spellStart"/>
      <w:r>
        <w:rPr>
          <w:rFonts w:ascii="Courier New" w:hAnsi="Courier New"/>
        </w:rPr>
        <w:t>сут</w:t>
      </w:r>
      <w:proofErr w:type="spellEnd"/>
      <w:r>
        <w:rPr>
          <w:rFonts w:ascii="Courier New" w:hAnsi="Courier New"/>
        </w:rPr>
        <w:t xml:space="preserve"> - поскольку болезнь </w:t>
      </w:r>
      <w:proofErr w:type="spellStart"/>
      <w:r>
        <w:rPr>
          <w:rFonts w:ascii="Courier New" w:hAnsi="Courier New"/>
        </w:rPr>
        <w:t>Шонляйн-Геноха</w:t>
      </w:r>
      <w:proofErr w:type="spellEnd"/>
      <w:r>
        <w:rPr>
          <w:rFonts w:ascii="Courier New" w:hAnsi="Courier New"/>
        </w:rPr>
        <w:t xml:space="preserve"> является аутоиммунным заболеванием, то необходимо подавить иммунные реакции, приводящие к образованию иммунных комплексов. Дозу необходимо постепенно (по 0.5-1 мг/</w:t>
      </w:r>
      <w:proofErr w:type="spellStart"/>
      <w:r>
        <w:rPr>
          <w:rFonts w:ascii="Courier New" w:hAnsi="Courier New"/>
        </w:rPr>
        <w:t>сут</w:t>
      </w:r>
      <w:proofErr w:type="spellEnd"/>
      <w:r>
        <w:rPr>
          <w:rFonts w:ascii="Courier New" w:hAnsi="Courier New"/>
        </w:rPr>
        <w:t>) снижать.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2. Гепарин 200 ед. 4 раза в сутки - для профилактики </w:t>
      </w:r>
      <w:proofErr w:type="spellStart"/>
      <w:r>
        <w:rPr>
          <w:rFonts w:ascii="Courier New" w:hAnsi="Courier New"/>
        </w:rPr>
        <w:t>микротромбозов</w:t>
      </w:r>
      <w:proofErr w:type="spellEnd"/>
      <w:r>
        <w:rPr>
          <w:rFonts w:ascii="Courier New" w:hAnsi="Courier New"/>
        </w:rPr>
        <w:t xml:space="preserve"> в сосудах почек. 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3. </w:t>
      </w:r>
      <w:proofErr w:type="spellStart"/>
      <w:r>
        <w:rPr>
          <w:rFonts w:ascii="Courier New" w:hAnsi="Courier New"/>
        </w:rPr>
        <w:t>Альмагель</w:t>
      </w:r>
      <w:proofErr w:type="spellEnd"/>
      <w:r>
        <w:rPr>
          <w:rFonts w:ascii="Courier New" w:hAnsi="Courier New"/>
        </w:rPr>
        <w:t xml:space="preserve"> 4 раза в день - для предупреждения образования язвенных дефектов в желудке из-за приема преднизолона.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>4. Витаминотерапия, общеукрепляющие препараты.</w:t>
      </w:r>
    </w:p>
    <w:p w:rsidR="00F84124" w:rsidRDefault="00F84124">
      <w:pPr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Дневники.</w:t>
      </w:r>
    </w:p>
    <w:p w:rsidR="00F84124" w:rsidRDefault="00F84124">
      <w:pPr>
        <w:tabs>
          <w:tab w:val="left" w:pos="70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21,09 Состояние удовлетворительное. Аппетит хороший, кожа чистая. Тоны сердца и ритм нормальные. Живот мягкий, болезненный в </w:t>
      </w:r>
      <w:proofErr w:type="spellStart"/>
      <w:r>
        <w:rPr>
          <w:rFonts w:ascii="Courier New" w:hAnsi="Courier New"/>
        </w:rPr>
        <w:t>околопуплчной</w:t>
      </w:r>
      <w:proofErr w:type="spellEnd"/>
      <w:r>
        <w:rPr>
          <w:rFonts w:ascii="Courier New" w:hAnsi="Courier New"/>
        </w:rPr>
        <w:t xml:space="preserve"> области. Пульс - 98 уд/мин., частота дыхания - 22 в минуту. Температура тела - 36.6.</w:t>
      </w:r>
    </w:p>
    <w:p w:rsidR="00F84124" w:rsidRDefault="00F84124">
      <w:pPr>
        <w:tabs>
          <w:tab w:val="left" w:pos="700"/>
        </w:tabs>
        <w:rPr>
          <w:rFonts w:ascii="Courier New" w:hAnsi="Courier New"/>
        </w:rPr>
      </w:pPr>
    </w:p>
    <w:p w:rsidR="00F84124" w:rsidRDefault="00F84124">
      <w:pPr>
        <w:tabs>
          <w:tab w:val="left" w:pos="700"/>
        </w:tabs>
        <w:rPr>
          <w:rFonts w:ascii="Courier New" w:hAnsi="Courier New"/>
        </w:rPr>
      </w:pPr>
      <w:r>
        <w:rPr>
          <w:rFonts w:ascii="Courier New" w:hAnsi="Courier New"/>
        </w:rPr>
        <w:t>22,09 Состояние удовлетворительное, улучшилось по сравнению с 21,09. Тоны сердца и ритм нормальные. Живот мягкий. Пульс - 100 уд/мин., частота дыхания - 21 в минуту. Температура тела - 36.8.</w:t>
      </w:r>
    </w:p>
    <w:p w:rsidR="00F84124" w:rsidRDefault="00F84124">
      <w:pPr>
        <w:jc w:val="center"/>
        <w:rPr>
          <w:rFonts w:ascii="Courier New" w:hAnsi="Courier New"/>
        </w:rPr>
      </w:pPr>
    </w:p>
    <w:p w:rsidR="00F84124" w:rsidRDefault="00F84124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Прогноз заболевания.</w:t>
      </w:r>
    </w:p>
    <w:p w:rsidR="00F84124" w:rsidRDefault="00F84124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Прогноз заболевания благоприятный при адекватном завершении лечения. Можно рассчитывать на полную ремиссию. Следует иметь настороженность по поводу формирования хронического </w:t>
      </w:r>
      <w:proofErr w:type="spellStart"/>
      <w:r>
        <w:rPr>
          <w:rFonts w:ascii="Courier New" w:hAnsi="Courier New"/>
        </w:rPr>
        <w:t>гломерулонефрита</w:t>
      </w:r>
      <w:proofErr w:type="spellEnd"/>
      <w:r>
        <w:rPr>
          <w:rFonts w:ascii="Courier New" w:hAnsi="Courier New"/>
        </w:rPr>
        <w:t xml:space="preserve"> и при появлении первых признаков этого заболевания (нефротического синдрома) провести соответствующие терапевтические мероприятия.</w:t>
      </w:r>
    </w:p>
    <w:sectPr w:rsidR="00F84124">
      <w:pgSz w:w="11907" w:h="16840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B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_AlgeriusCaps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F4"/>
    <w:rsid w:val="00446FAA"/>
    <w:rsid w:val="00724BF4"/>
    <w:rsid w:val="008F373B"/>
    <w:rsid w:val="00F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_AvanteBs" w:hAnsi="a_AvanteBs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left"/>
      <w:outlineLvl w:val="0"/>
    </w:pPr>
    <w:rPr>
      <w:rFonts w:ascii="a_AlgeriusCaps" w:hAnsi="a_AlgeriusCaps"/>
      <w:kern w:val="28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qFormat/>
    <w:pPr>
      <w:keepNext/>
      <w:spacing w:before="240" w:after="60"/>
      <w:jc w:val="center"/>
    </w:pPr>
    <w:rPr>
      <w:rFonts w:ascii="CyrillicOld" w:hAnsi="CyrillicOld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_AvanteBs" w:hAnsi="a_AvanteBs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left"/>
      <w:outlineLvl w:val="0"/>
    </w:pPr>
    <w:rPr>
      <w:rFonts w:ascii="a_AlgeriusCaps" w:hAnsi="a_AlgeriusCaps"/>
      <w:kern w:val="28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qFormat/>
    <w:pPr>
      <w:keepNext/>
      <w:spacing w:before="240" w:after="60"/>
      <w:jc w:val="center"/>
    </w:pPr>
    <w:rPr>
      <w:rFonts w:ascii="CyrillicOld" w:hAnsi="CyrillicOld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болезни.</vt:lpstr>
    </vt:vector>
  </TitlesOfParts>
  <Company>Noo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болезни.</dc:title>
  <dc:creator>Орлов А.И.</dc:creator>
  <cp:lastModifiedBy>Igor</cp:lastModifiedBy>
  <cp:revision>2</cp:revision>
  <dcterms:created xsi:type="dcterms:W3CDTF">2024-03-10T08:44:00Z</dcterms:created>
  <dcterms:modified xsi:type="dcterms:W3CDTF">2024-03-10T08:44:00Z</dcterms:modified>
</cp:coreProperties>
</file>