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агентство связи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«Сибирский государственный университет телекоммуникаций и информатики»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социологии, политологии и психологии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</w:t>
      </w:r>
      <w:r>
        <w:rPr>
          <w:rFonts w:ascii="Times New Roman CYR" w:hAnsi="Times New Roman CYR" w:cs="Times New Roman CYR"/>
          <w:sz w:val="28"/>
          <w:szCs w:val="28"/>
        </w:rPr>
        <w:t>ерные аспекты коммуникации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 Урбан Ксения Андреевна, студент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br w:type="page"/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Гендерные особенности коммуникативного поведения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Коммуникационные барьеры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мужского коммуникативного поведения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</w:t>
      </w:r>
      <w:r>
        <w:rPr>
          <w:rFonts w:ascii="Times New Roman CYR" w:hAnsi="Times New Roman CYR" w:cs="Times New Roman CYR"/>
          <w:sz w:val="28"/>
          <w:szCs w:val="28"/>
        </w:rPr>
        <w:t>енности женского коммуникативного поведения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Совместный труд мужчин и женщин -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огромный шаг вперед, но вместе с тем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огромная проблема, требующая решения.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Грэй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Вопросы, связанные с особенностя</w:t>
      </w:r>
      <w:r>
        <w:rPr>
          <w:rFonts w:ascii="Times New Roman CYR" w:hAnsi="Times New Roman CYR" w:cs="Times New Roman CYR"/>
          <w:sz w:val="28"/>
          <w:szCs w:val="28"/>
        </w:rPr>
        <w:t>ми пола человека и его психологическими различиями, в последнее время входят в число наиболее активно обсуждаемых в обществе.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По-разному говорят не только представители разных культур, но еще и мужчины и женщины. Общение между мужчиной и женщиной - это тож</w:t>
      </w:r>
      <w:r>
        <w:rPr>
          <w:rFonts w:ascii="Times New Roman CYR" w:hAnsi="Times New Roman CYR" w:cs="Times New Roman CYR"/>
          <w:sz w:val="28"/>
          <w:szCs w:val="28"/>
        </w:rPr>
        <w:t>е своего рода межкультурное общение. Утверждение о мужчинах и женщинах как абсолютно одинаковых людях изначально неверно. Прежде всего, и те, и другие - люди, личности, обладающие равными возможностями, правами и свободами. Противоположные характеристики м</w:t>
      </w:r>
      <w:r>
        <w:rPr>
          <w:rFonts w:ascii="Times New Roman CYR" w:hAnsi="Times New Roman CYR" w:cs="Times New Roman CYR"/>
          <w:sz w:val="28"/>
          <w:szCs w:val="28"/>
        </w:rPr>
        <w:t>ужчин и женщин, такие как, например, рациональность, сдержанность первых и эмоциональность, открытость последних, продиктованы не биологической принадлежностью, а скорее духовной, к тому или иному полу.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различия между физиологическим и духовным со</w:t>
      </w:r>
      <w:r>
        <w:rPr>
          <w:rFonts w:ascii="Times New Roman CYR" w:hAnsi="Times New Roman CYR" w:cs="Times New Roman CYR"/>
          <w:sz w:val="28"/>
          <w:szCs w:val="28"/>
        </w:rPr>
        <w:t xml:space="preserve">стоянием выражены соответственно в следующих английских словах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sex </w:t>
      </w:r>
      <w:r>
        <w:rPr>
          <w:rFonts w:ascii="Times New Roman CYR" w:hAnsi="Times New Roman CYR" w:cs="Times New Roman CYR"/>
          <w:sz w:val="28"/>
          <w:szCs w:val="28"/>
        </w:rPr>
        <w:t xml:space="preserve">‘пол’ 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gender </w:t>
      </w:r>
      <w:r>
        <w:rPr>
          <w:rFonts w:ascii="Times New Roman CYR" w:hAnsi="Times New Roman CYR" w:cs="Times New Roman CYR"/>
          <w:sz w:val="28"/>
          <w:szCs w:val="28"/>
        </w:rPr>
        <w:t>‘гендер’. Пол (sex) - это термин, который обозначает те анатомо - биологические особенности людей (в основном в репродуктивной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системе), на основе которых люди определяются к</w:t>
      </w:r>
      <w:r>
        <w:rPr>
          <w:rFonts w:ascii="Times New Roman CYR" w:hAnsi="Times New Roman CYR" w:cs="Times New Roman CYR"/>
          <w:sz w:val="28"/>
          <w:szCs w:val="28"/>
        </w:rPr>
        <w:t>ак мужчины или женщины. Гендер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(gender) - совокупность речевых, поведенческих,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личностных особенностей, отличающих мужчин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женщин, подвергающихся влиянию культуры,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духовном плане.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я попытаюсь рассмотреть влияния гендерного аспекта на комм</w:t>
      </w:r>
      <w:r>
        <w:rPr>
          <w:rFonts w:ascii="Times New Roman CYR" w:hAnsi="Times New Roman CYR" w:cs="Times New Roman CYR"/>
          <w:sz w:val="28"/>
          <w:szCs w:val="28"/>
        </w:rPr>
        <w:t>уникативное поведение женщин и мужчин.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br w:type="page"/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Гендерные особенности коммуникативного поведения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связанные с «непониманием», возникающие в процессе межличностной коммуникации мужчин и женщин, волнуют как самих субъектов общения, так и исследовате</w:t>
      </w:r>
      <w:r>
        <w:rPr>
          <w:rFonts w:ascii="Times New Roman CYR" w:hAnsi="Times New Roman CYR" w:cs="Times New Roman CYR"/>
          <w:sz w:val="28"/>
          <w:szCs w:val="28"/>
        </w:rPr>
        <w:t>лей разных специальностей, объединенных в своих изысканиях гендерной методологией. Активность гендерных исследователей, отражающаяся как в научных, так и научно-популярных изданиях, находит живой отклик со стороны потребителей подобного рода знаний, со сто</w:t>
      </w:r>
      <w:r>
        <w:rPr>
          <w:rFonts w:ascii="Times New Roman CYR" w:hAnsi="Times New Roman CYR" w:cs="Times New Roman CYR"/>
          <w:sz w:val="28"/>
          <w:szCs w:val="28"/>
        </w:rPr>
        <w:t>роны обычных, общающихся друг с другом мужчин и женщин.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данные о мужском и женском речевом общении нельзя считать единственно верными и устоявшимися по следующим причинам: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объем материала у каждого исследователя небольшой, </w:t>
      </w:r>
      <w:r>
        <w:rPr>
          <w:rFonts w:ascii="Times New Roman CYR" w:hAnsi="Times New Roman CYR" w:cs="Times New Roman CYR"/>
          <w:sz w:val="28"/>
          <w:szCs w:val="28"/>
        </w:rPr>
        <w:t>поэтому трудно провести полное изучение данной проблемы и сделать объективные выводы;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нарушение тендерной целостности (т.е. расхождение биологического и психологического) ведет к уменьшению дифференциации мужской и женской речи, и у женщин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проявляться мужские черты речевого поведения, а у мужчин - женские;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влияние неполовых факторов (ситуация общения, возраст, профессия, образование, уровень общей культуры и т. п.) мешает выявить чисто половые различия и назвать результаты исслед</w:t>
      </w:r>
      <w:r>
        <w:rPr>
          <w:rFonts w:ascii="Times New Roman CYR" w:hAnsi="Times New Roman CYR" w:cs="Times New Roman CYR"/>
          <w:sz w:val="28"/>
          <w:szCs w:val="28"/>
        </w:rPr>
        <w:t>ования однозначными.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исследования многих ученых подтверждают существование различий в речи мужчин и женщин.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стиль коммуникативного поведения влияют типичные черты представителей того или иного пола. Приведем типичные черты мужчин и женщин: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ипичная женщина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Типичный мужчина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Спокойна 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Сильно нуждается в защите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Предприимчив, доминирует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тактичная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Независим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Проявляет расположение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Скрывает эмоции, обладает деловыми навыками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Нежна 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Легко принимает решение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использует грубых выраж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ений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Понимает чувства других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Разговорчива 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 другие черты влияют на восприятие мира представителями противоположных полов.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мужчины воспринимают мир как отдельный человек в иерархии общественного устройства, в котором он с</w:t>
      </w:r>
      <w:r>
        <w:rPr>
          <w:rFonts w:ascii="Times New Roman CYR" w:hAnsi="Times New Roman CYR" w:cs="Times New Roman CYR"/>
          <w:sz w:val="28"/>
          <w:szCs w:val="28"/>
        </w:rPr>
        <w:t>тоит выше или ниже других. В подобном мире, как отмечает Д. Таннен</w:t>
      </w:r>
      <w:r>
        <w:rPr>
          <w:rFonts w:ascii="Calibri" w:hAnsi="Calibri" w:cs="Calibri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разговоры сводятся к переговорам, в которых люди стараются достичь лучшего положения, сохранить его насколько это возможно и защитить себя от попыток других принизить или помыкать ими. Жиз</w:t>
      </w:r>
      <w:r>
        <w:rPr>
          <w:rFonts w:ascii="Times New Roman CYR" w:hAnsi="Times New Roman CYR" w:cs="Times New Roman CYR"/>
          <w:sz w:val="28"/>
          <w:szCs w:val="28"/>
        </w:rPr>
        <w:t>нь, таким образом, представляет собой соперничество, борьбу за право сохранять свою независимость и избегать провалов. Женщины же в основном воспринимают жизнь как отдельная личность в структуре взаимных связей. В их мире разговоры напоминают переговоры, н</w:t>
      </w:r>
      <w:r>
        <w:rPr>
          <w:rFonts w:ascii="Times New Roman CYR" w:hAnsi="Times New Roman CYR" w:cs="Times New Roman CYR"/>
          <w:sz w:val="28"/>
          <w:szCs w:val="28"/>
        </w:rPr>
        <w:t>аправленные на достижение еще большей близости, в которой люди пытаются найти и дать друг другу помощь и поддержку, достичь согласия. Они стараются защититься от попыток других оттолкнуть их. Жизнь, таким образом, является сообществом, стремлением сохранит</w:t>
      </w:r>
      <w:r>
        <w:rPr>
          <w:rFonts w:ascii="Times New Roman CYR" w:hAnsi="Times New Roman CYR" w:cs="Times New Roman CYR"/>
          <w:sz w:val="28"/>
          <w:szCs w:val="28"/>
        </w:rPr>
        <w:t>ь близкие отношения и избежать одиночества. Хотя и в этом мире есть свои иерархии, но это скорее иерархии дружбы, а не господства и достижений. Близость является ключевым словом в мире связей, где каждый человек ведет переговоры в сложной структуре дружеск</w:t>
      </w:r>
      <w:r>
        <w:rPr>
          <w:rFonts w:ascii="Times New Roman CYR" w:hAnsi="Times New Roman CYR" w:cs="Times New Roman CYR"/>
          <w:sz w:val="28"/>
          <w:szCs w:val="28"/>
        </w:rPr>
        <w:t>их взаимоотношений, пытается достичь согласия, избежать проявления превосходства. В мире, где господствует общественный статус, ключевое слово - независимость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потому что основное средство установления общественного статуса - это умение приказывать другим,</w:t>
      </w:r>
      <w:r>
        <w:rPr>
          <w:rFonts w:ascii="Times New Roman CYR" w:hAnsi="Times New Roman CYR" w:cs="Times New Roman CYR"/>
          <w:sz w:val="28"/>
          <w:szCs w:val="28"/>
        </w:rPr>
        <w:t xml:space="preserve"> а если ты выполняешь приказ, то это показатель того, что ты стоишь на более низкой ступени. Хотя каждому человеку необходимы и близость, и независимость, женщины склонны ставить во главу угла первое, а мужчины - второе.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с самого детства женщины учатся</w:t>
      </w:r>
      <w:r>
        <w:rPr>
          <w:rFonts w:ascii="Times New Roman CYR" w:hAnsi="Times New Roman CYR" w:cs="Times New Roman CYR"/>
          <w:sz w:val="28"/>
          <w:szCs w:val="28"/>
        </w:rPr>
        <w:t xml:space="preserve"> вести кооперативные беседы, разговор-общение, т. е. учатся быть доброжелательными, выражать сочувствие, оказывать поддержку. Для женщин разговор является средством сближения и взаимопонимания. В связи с этим они задают больше вопросов и высказывают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реплик-реакций.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 же склоны вести “односторонние” беседы, беседы информационного типа, которые принимают форму “разговор-сообщение”.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разговоры фокусируются не на чувствах и отношениях, а на демонстрации своих знаний, умений, информированности. С </w:t>
      </w:r>
      <w:r>
        <w:rPr>
          <w:rFonts w:ascii="Times New Roman CYR" w:hAnsi="Times New Roman CYR" w:cs="Times New Roman CYR"/>
          <w:sz w:val="28"/>
          <w:szCs w:val="28"/>
        </w:rPr>
        <w:t>детства мужчины учатся использовать разговоры, чтобы привлечь к себе внимание и не терять его. Поэтому они комфортно себя чувствуют в больших группах, состоящих из незнакомых им людей, иначе говоря, во время публичных выступлений. Для женщин - это тупикова</w:t>
      </w:r>
      <w:r>
        <w:rPr>
          <w:rFonts w:ascii="Times New Roman CYR" w:hAnsi="Times New Roman CYR" w:cs="Times New Roman CYR"/>
          <w:sz w:val="28"/>
          <w:szCs w:val="28"/>
        </w:rPr>
        <w:t xml:space="preserve">я ситуация, они охотнее ведут беседу в кругу близких людей, они отдают предпочтение частным беседам. Женщины в разговоре пытаются достичь состояния гармонии, согласия между людьми, а мужчины просто передают информацию обо всех знаменательных событиях. Для </w:t>
      </w:r>
      <w:r>
        <w:rPr>
          <w:rFonts w:ascii="Times New Roman CYR" w:hAnsi="Times New Roman CYR" w:cs="Times New Roman CYR"/>
          <w:sz w:val="28"/>
          <w:szCs w:val="28"/>
        </w:rPr>
        <w:t>мужчины, когда он сидит дома, говорить абсолютно не о чем. Но появляется рядом группа из трех-четырех человек - он испытывает прилив желания говорить о том, как он любит этот мир.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женщины говорят и слышат разговор, основанный на отношениях связи и инт</w:t>
      </w:r>
      <w:r>
        <w:rPr>
          <w:rFonts w:ascii="Times New Roman CYR" w:hAnsi="Times New Roman CYR" w:cs="Times New Roman CYR"/>
          <w:sz w:val="28"/>
          <w:szCs w:val="28"/>
        </w:rPr>
        <w:t>имности, а мужчины говорят и слышат разговор, в основе которого лежит положение человека и свобода, то коммуникацию между мужчинами и женщинами можно рассматривать как коммуникацию между разными культурами из-за столкновения разговорных стилей. Вместо разл</w:t>
      </w:r>
      <w:r>
        <w:rPr>
          <w:rFonts w:ascii="Times New Roman CYR" w:hAnsi="Times New Roman CYR" w:cs="Times New Roman CYR"/>
          <w:sz w:val="28"/>
          <w:szCs w:val="28"/>
        </w:rPr>
        <w:t>ичных диалектов они говорят на так называемых родолектах.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Разница в стилях общения является следствием разного воспитания. Мальчики и девочки вырастают в разных словесных мирах. Люди разговаривают с ними по-разному и ожидают от них различных ответов. В дет</w:t>
      </w:r>
      <w:r>
        <w:rPr>
          <w:rFonts w:ascii="Times New Roman CYR" w:hAnsi="Times New Roman CYR" w:cs="Times New Roman CYR"/>
          <w:sz w:val="28"/>
          <w:szCs w:val="28"/>
        </w:rPr>
        <w:t>ском возрасте каждому из нас не раз говорили: “Хорошие девочки себя так не ведут” или “Настоящий мужчина так не поступает”, “Не будь девчонкой”. Девочку в отличие от мальчика воспитывают, развивая в ней такие качества, как скромность, ненавязчивость, эмоци</w:t>
      </w:r>
      <w:r>
        <w:rPr>
          <w:rFonts w:ascii="Times New Roman CYR" w:hAnsi="Times New Roman CYR" w:cs="Times New Roman CYR"/>
          <w:sz w:val="28"/>
          <w:szCs w:val="28"/>
        </w:rPr>
        <w:t>ональность, стремление делиться своими чувствами, обдуманность поведения, умение сочувствовать, умение помогать другим, понимать других, и т. д.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детства мальчики играют в групповые игры с четкой иерархией, они постоянно выявляют в своей среде победителей</w:t>
      </w:r>
      <w:r>
        <w:rPr>
          <w:rFonts w:ascii="Times New Roman CYR" w:hAnsi="Times New Roman CYR" w:cs="Times New Roman CYR"/>
          <w:sz w:val="28"/>
          <w:szCs w:val="28"/>
        </w:rPr>
        <w:t>, тратят массу времени и сил на выявление своего места в иерархии и стремятся подняться в ней, выискивая для этого самые разнообразные способы. Из-за места в иерархии возникают споры и драки.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девочек протекают более спокойно, без жесткой иерархии и че</w:t>
      </w:r>
      <w:r>
        <w:rPr>
          <w:rFonts w:ascii="Times New Roman CYR" w:hAnsi="Times New Roman CYR" w:cs="Times New Roman CYR"/>
          <w:sz w:val="28"/>
          <w:szCs w:val="28"/>
        </w:rPr>
        <w:t>тких лидеров, девочки не ведут борьбу за статус, чаще находят компромиссы, ищут общего согласия, стараются договориться все вместе, ссорятся значительно меньше, чем мальчики, не образуют жестких закрытых иерархических групп.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обстоятельства и влияют</w:t>
      </w:r>
      <w:r>
        <w:rPr>
          <w:rFonts w:ascii="Times New Roman CYR" w:hAnsi="Times New Roman CYR" w:cs="Times New Roman CYR"/>
          <w:sz w:val="28"/>
          <w:szCs w:val="28"/>
        </w:rPr>
        <w:t xml:space="preserve"> на формирование различий в стилях речевого общения мужчин и женщин.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 прямо выражают свои мысли. Женщины же долго кружат вокруг цели разговора, они менее прямолинейные. Мужчины, выражая свои мысли, логично строят свои высказывания шаг за шагом, в от</w:t>
      </w:r>
      <w:r>
        <w:rPr>
          <w:rFonts w:ascii="Times New Roman CYR" w:hAnsi="Times New Roman CYR" w:cs="Times New Roman CYR"/>
          <w:sz w:val="28"/>
          <w:szCs w:val="28"/>
        </w:rPr>
        <w:t>личие от женщин, которые всегда меняют последовательность своих мыслей, т. е. делают это нелогично.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Мужчины, ориентируются на цель в разговоре (обмен информацией), а женщины на процесс (взаимодействие), мужчины любят краткость, им нужны факты, а женщины лю</w:t>
      </w:r>
      <w:r>
        <w:rPr>
          <w:rFonts w:ascii="Times New Roman CYR" w:hAnsi="Times New Roman CYR" w:cs="Times New Roman CYR"/>
          <w:sz w:val="28"/>
          <w:szCs w:val="28"/>
        </w:rPr>
        <w:t>бят обсуждать детали.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Женский стиль общения “мягкий” по характеру, мужской - “жесткий”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Женщины часто используют в речи вопросительные предложения, в том числе и разделительные вопросы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так ли?</w:t>
      </w:r>
      <w:r>
        <w:rPr>
          <w:rFonts w:ascii="Times New Roman CYR" w:hAnsi="Times New Roman CYR" w:cs="Times New Roman CYR"/>
          <w:sz w:val="28"/>
          <w:szCs w:val="28"/>
        </w:rPr>
        <w:t>”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употребляют слова со значением неуверенности 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истиннос</w:t>
      </w:r>
      <w:r>
        <w:rPr>
          <w:rFonts w:ascii="Times New Roman CYR" w:hAnsi="Times New Roman CYR" w:cs="Times New Roman CYR"/>
          <w:sz w:val="28"/>
          <w:szCs w:val="28"/>
        </w:rPr>
        <w:t>ти того, о чем они говорят. Мужчины же более прямолинейны, они дают четкие, однозначные приказы, а не обращаются с просьбой в виде вопроса.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бесед женщины задают своему собеседнику множество вопросов. Таким образом они поддерживают разговор, выясня</w:t>
      </w:r>
      <w:r>
        <w:rPr>
          <w:rFonts w:ascii="Times New Roman CYR" w:hAnsi="Times New Roman CYR" w:cs="Times New Roman CYR"/>
          <w:sz w:val="28"/>
          <w:szCs w:val="28"/>
        </w:rPr>
        <w:t>ют, чем интересуются другие, показывают свою заинтересованность в разговоре. Если женщины все-таки перебивают, то зачастую, чтобы поддержать говорящего, но никак не оспаривать его точку зрения, как это делают мужчины.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Мужской стиль речи включает такие черт</w:t>
      </w:r>
      <w:r>
        <w:rPr>
          <w:rFonts w:ascii="Times New Roman CYR" w:hAnsi="Times New Roman CYR" w:cs="Times New Roman CYR"/>
          <w:sz w:val="28"/>
          <w:szCs w:val="28"/>
        </w:rPr>
        <w:t>ы коммуникативного управления, как многословность, контроль темы разговора и перебивание. Многие исследования подтверждают, что в разговоре между мужчиной и женщиной мужчины говорят дольше. Иногда их рассказ напоминает лекцию, а женщина становится слушател</w:t>
      </w:r>
      <w:r>
        <w:rPr>
          <w:rFonts w:ascii="Times New Roman CYR" w:hAnsi="Times New Roman CYR" w:cs="Times New Roman CYR"/>
          <w:sz w:val="28"/>
          <w:szCs w:val="28"/>
        </w:rPr>
        <w:t>ем, таким образом мужчины стремятся занять доминирующую позицию. Перебивая, мужчины стремятся взять под свой контроль тему беседы или саму беседу целиком.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публичных бесед мужчины говорят чаще и продолжительнее. Например, Барбара и Джин Инкинс, исс</w:t>
      </w:r>
      <w:r>
        <w:rPr>
          <w:rFonts w:ascii="Times New Roman CYR" w:hAnsi="Times New Roman CYR" w:cs="Times New Roman CYR"/>
          <w:sz w:val="28"/>
          <w:szCs w:val="28"/>
        </w:rPr>
        <w:t>ледуя связи и общение, записали и потом проанализировали ход семи факультетских собраний в университете. Они обнаружили, что за единственным исключением, мужчины выступали чаще и говорили дольше. Выступления мужчин продолжались от 10,66 до 17,07 секунд, же</w:t>
      </w:r>
      <w:r>
        <w:rPr>
          <w:rFonts w:ascii="Times New Roman CYR" w:hAnsi="Times New Roman CYR" w:cs="Times New Roman CYR"/>
          <w:sz w:val="28"/>
          <w:szCs w:val="28"/>
        </w:rPr>
        <w:t>нщин - от 3 до 10 секунд. Другими словами, самые длинные выступления женщин были все равно короче самых коротких выступлений мужчин. Отмечается также, что мужчины чаще задают вопросы. Их продолжительность для мужчин - 52,7 секунд, для женщин - 23,1 секунды</w:t>
      </w:r>
      <w:r>
        <w:rPr>
          <w:rFonts w:ascii="Times New Roman CYR" w:hAnsi="Times New Roman CYR" w:cs="Times New Roman CYR"/>
          <w:sz w:val="28"/>
          <w:szCs w:val="28"/>
        </w:rPr>
        <w:t>. Дело в том, что мужчины зачастую перед тем, как задать вопрос, делают какое- то сообщение, задают не по одному вопросу и после полученного ответа задают следующий вопрос или опять же делают свой комментарий. Причем надо заметить, что вопросы мужчин носят</w:t>
      </w:r>
      <w:r>
        <w:rPr>
          <w:rFonts w:ascii="Times New Roman CYR" w:hAnsi="Times New Roman CYR" w:cs="Times New Roman CYR"/>
          <w:sz w:val="28"/>
          <w:szCs w:val="28"/>
        </w:rPr>
        <w:t xml:space="preserve"> довольно агрессивный характер, являясь вопросами - вызовами.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Значительно различается и тематика общения у представителей противоположных полов. Мужчины в своих беседах чаще обсуждают стоящие перед ними задачи, стремятся получить информацию. Они говорят о </w:t>
      </w:r>
      <w:r>
        <w:rPr>
          <w:rFonts w:ascii="Times New Roman CYR" w:hAnsi="Times New Roman CYR" w:cs="Times New Roman CYR"/>
          <w:sz w:val="28"/>
          <w:szCs w:val="28"/>
        </w:rPr>
        <w:t>бизнесе, о положении дел на бирже, о футболе, спорте и т.д. Женщин же больше интересуют отношения между людьми, здоровье, вес и т.п. Им важнее поделиться с подругами, получить помощь или оказать поддержку.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 и женщины настолько отличаются друг от дру</w:t>
      </w:r>
      <w:r>
        <w:rPr>
          <w:rFonts w:ascii="Times New Roman CYR" w:hAnsi="Times New Roman CYR" w:cs="Times New Roman CYR"/>
          <w:sz w:val="28"/>
          <w:szCs w:val="28"/>
        </w:rPr>
        <w:t>га, что, говоря об одном и том же, они подразумевают совершенно разные вещи, приведем несколько примеров.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мысли собеседника с позиции влияния гендера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62"/>
        <w:gridCol w:w="31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Женщина 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Мужчина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Жалоба 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Просьба поддержки, сочувствия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Просьба подсказать решение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ция на проблему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Проявляет понимание, поддержку, сочувствие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Пытаются убедить, что ситуация не так уж плоха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Предложение что-то сделать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Говорят: «Давай»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Приказывают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Употребляют слова типа «Ок» и др.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Чтобы показать свою заинтересованность, подразумевают «Да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я тебя слушаю»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Только когда соглашаются с собеседником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Извиниться - значит …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Выразить сочувствие, а не сожаление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Признать свое поражение (что мужчины делают очень редко)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их перебивают, он (а)…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Обижается, что мужчина вмешивается и меняет тему разг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овора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Считает, что ему не дают закончить мысль самому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время разговора…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Преимущественно следит за тоном, манерой общения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Больше внимания уделяет содержанию, а не форме</w:t>
            </w:r>
          </w:p>
        </w:tc>
      </w:tr>
    </w:tbl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Отличаются также и стили слушания представителей противоположных полов.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Мужской сти</w:t>
      </w:r>
      <w:r>
        <w:rPr>
          <w:rFonts w:ascii="Times New Roman CYR" w:hAnsi="Times New Roman CYR" w:cs="Times New Roman CYR"/>
          <w:sz w:val="28"/>
          <w:szCs w:val="28"/>
        </w:rPr>
        <w:t>ль, как отмечает О.А. Баева, характеризуется проявлением внимания к содержанию разговора. Само слушание длится 10-15 секунд. Как только становится ясно, о чем идет речь, мужчины сосредотачиваются на критических замечаниях или перебивают собеседника.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Женски</w:t>
      </w:r>
      <w:r>
        <w:rPr>
          <w:rFonts w:ascii="Times New Roman CYR" w:hAnsi="Times New Roman CYR" w:cs="Times New Roman CYR"/>
          <w:sz w:val="28"/>
          <w:szCs w:val="28"/>
        </w:rPr>
        <w:t>й стиль отличается большим вниманием к эмоциональной стороне сообщения, самому процессу общения, а не к содержанию разговора.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мужской стиль общения можно описать как более активный и предметный, но в то же время, более соревновате</w:t>
      </w:r>
      <w:r>
        <w:rPr>
          <w:rFonts w:ascii="Times New Roman CYR" w:hAnsi="Times New Roman CYR" w:cs="Times New Roman CYR"/>
          <w:sz w:val="28"/>
          <w:szCs w:val="28"/>
        </w:rPr>
        <w:t>льный и конфликтный, чем женский. При этом для мужчины содержание совместной деятельности важнее, чем индивидуальная симпатия к партнерам. Мужское общение отличается большей эмоциональной сдержанностью. Женщины свободнее и полнее выражают свои чувства и эм</w:t>
      </w:r>
      <w:r>
        <w:rPr>
          <w:rFonts w:ascii="Times New Roman CYR" w:hAnsi="Times New Roman CYR" w:cs="Times New Roman CYR"/>
          <w:sz w:val="28"/>
          <w:szCs w:val="28"/>
        </w:rPr>
        <w:t xml:space="preserve">оции, у них есть потребность делиться с кем-то своими переживаниями, а также способность к сопереживанию. Мужское отношение к окружающему миру характеризуется напористостью, самоуверенностью, ориентацией на контроль. Для того, чтобы отделить себя от мира, </w:t>
      </w:r>
      <w:r>
        <w:rPr>
          <w:rFonts w:ascii="Times New Roman CYR" w:hAnsi="Times New Roman CYR" w:cs="Times New Roman CYR"/>
          <w:sz w:val="28"/>
          <w:szCs w:val="28"/>
        </w:rPr>
        <w:t>необходимо манипулировать кем-то из окружения, убеждаясь таким образом в своей независимости. Мужчина убежден, что стоять на вершине ситуации - необходимое условие для выживания.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становится очевидным, что в речевом поведении мужчин и женщин </w:t>
      </w:r>
      <w:r>
        <w:rPr>
          <w:rFonts w:ascii="Times New Roman CYR" w:hAnsi="Times New Roman CYR" w:cs="Times New Roman CYR"/>
          <w:sz w:val="28"/>
          <w:szCs w:val="28"/>
        </w:rPr>
        <w:t>существует ряд различий, которые накладывают свой отпечаток на ход коммуникации.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речь идет о межкультурном диалоге представителей противоположного пола, то предполагается взаимодействие разных культур. Следовательно, особенности менталитета и стере</w:t>
      </w:r>
      <w:r>
        <w:rPr>
          <w:rFonts w:ascii="Times New Roman CYR" w:hAnsi="Times New Roman CYR" w:cs="Times New Roman CYR"/>
          <w:sz w:val="28"/>
          <w:szCs w:val="28"/>
        </w:rPr>
        <w:t>отипов поведения представителей той или иной страны будут накладывать отпечаток на стиль общения мужчин и женщин. На основании анализа работ отечественных и зарубежных ученых в области межкультурной коммуникации, а также собственных наблюдений и результато</w:t>
      </w:r>
      <w:r>
        <w:rPr>
          <w:rFonts w:ascii="Times New Roman CYR" w:hAnsi="Times New Roman CYR" w:cs="Times New Roman CYR"/>
          <w:sz w:val="28"/>
          <w:szCs w:val="28"/>
        </w:rPr>
        <w:t>в интервью, проведенного в одном из российском университете со стажерами-иностранцами, были выделены следующие особенности вербального (диалогического и полилогического) общения в англоязычной (американской) и русскоязычной среде, которые приводятся в ниже</w:t>
      </w:r>
      <w:r>
        <w:rPr>
          <w:rFonts w:ascii="Times New Roman CYR" w:hAnsi="Times New Roman CYR" w:cs="Times New Roman CYR"/>
          <w:sz w:val="28"/>
          <w:szCs w:val="28"/>
        </w:rPr>
        <w:t>следующей таблице.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Социокультурные особенности диалогического/полилогического общения в англоязычной (американской) и русскоязычной среде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Англоязычная (американская) среда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Русскоязычная среда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диалога/ полилога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Сотрудничество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 (сор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евновательного и иногда даже агрессивного характера)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Мотивационная ориентация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Создание положительного имиджа: поддержание бесконфликтной атмосферы коммуникации, избежание вербальных и невербальных актов, вызывающих отрицательнные эмоции и/ или реакцию у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обеседника (феномен вежливости)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Создание и поддержание собственного имиджа: желание одержать над собеседником морально-интеллектуальную победу, нейтрализовав, переубедив, подавив его; навязать свою волю и посредством этого осуществить свои намерения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Цель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Поддержание процесса Коммуникации посредством поиска точек соприкосновения между собеседниками и нахождение компромисса, поддержание и углубление социальных и межличностных отношений между собеседниками и в рамках социума в целом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NewRomanPSMT" w:eastAsia="TimesNewRomanPSMT" w:hAnsi="Times New Roman CYR" w:cs="TimesNewRomanPSMT"/>
                <w:sz w:val="20"/>
                <w:szCs w:val="20"/>
              </w:rPr>
              <w:t>“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В споре рождается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 истина” - хорошим тоном считается иметь свою точку зрения и уметь ее отстоять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NewRomanPSMT" w:hAnsi="Calibri" w:cs="Calibri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Степень информативности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Достаточно часто наблюдается приверженность к малоинформативному светскому разговору на тривиальные темы (small talk)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Как правило, высокая информативнос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ть диалога/полилога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NewRomanPSMT" w:hAnsi="Calibri" w:cs="Calibri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Личностная вовлеченность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Сдержанность. Избежание самораскрытия и навязывание своей точки зрения собеседникам; не поощряется разговор на "взрывоопасные темы" (о политике, национальности, религии, заработной плате)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Большая степень “раскр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ытости” перед собеседником, высокая норма искренности, которая проявляется в более откровенной и эмоциональной трактовке личных тем (в том числе и в разговорах с мало знакомыми людьми) и готовности обсуждать темы, потенциально чреватые конфликтами (политик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а, религия, нравственность)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NewRomanPSMT" w:hAnsi="Calibri" w:cs="Calibri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Отношение к чужой точке зрения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Высокая толерантность, поиск компромисса; Использование вербальных и невербальных знаков поддержки и одобрения, дополнение реплик собеседника или развитие его точки зрения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Низкая толерантность; Вы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сказывание критических замечаний и советов как проявление заботы и внимания (“Лучше горькая правда, чем сладкая ложь”)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NewRomanPSMT" w:hAnsi="Calibri" w:cs="Calibri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Эмоционально-экспрессивный тон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Пониженный, что проявляется в “недосказанности” (understatement), избежание бурного проявления эмоций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Выс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окий, достаточно свободное проявление эмоций, что считается скорее достоинством, чем недостатком, склонность к преувеличению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NewRomanPSMT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Речевой этикет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Возражение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Стремление избежать резких опровержений и возражений, Категоричности высказывания; Использование заву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алированных способов выражения несогласия; Полувопросительные интонации в конце утвердительных предложений; разделительных вопросов</w:t>
            </w:r>
            <w:r>
              <w:rPr>
                <w:rFonts w:ascii="Times New Roman CYR" w:eastAsia="TimesNewRomanPSMT" w:hAnsi="Times New Roman CYR" w:cs="Times New Roman CYR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слов-паразитов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Резкие формы возражения, элементы спора выносятся в разговор, не предполагающий дискуссионности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Выражение 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своей точки зрения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Смягчение своей позиции: смягчение несогласия путем замены отрицательного ответа нейтральным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Активное выражение своей точки зрения, в случае необходимости возможен вербальный конфликт с собеседником (говорящий может сам провоцировать кон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фликт)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Несогласие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Чтобы выразить свое несогласие, нужны веские причины (острота ситуации, важность проблемы, личная неприязнь к собеседнику)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Русскому нужны дополнительные стимулы, чтобы не выразить свое несогласие (разница в возрасте и социальном статусе,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 желание манипулировать людьми, личная симпатия к собеседнику)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NewRomanPSMT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Вежливость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К незнакомым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Высокая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Низкая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К знакомым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заметная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Высокая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Вежливость обслуживающего персонала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Повышенная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Пониженная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Вежливость к женщинам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Обычная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Повышенная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NewRomanPSMT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Тематика о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бщения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Откровенный разговор по душам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Приоритетен (даже с малознакомыми людьми)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Светское общение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Позитивное отношение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Негативное отношение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Интимность запрашиваемой/ сообщаемой информации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Низкая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Степень табуированности в общении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Заме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тная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NewRomanPSMT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Длительность общения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Развернутость диалога/ полилог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Приотритетность краткости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Приоритетность развернутости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Длительные паузы в общении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Допустимы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Недопустимы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NewRomanPSMT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Невербальное поведение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Мимика (улыбчивость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Постоянно улыбаются. С унылым видо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м ходить не принято. Улыбка демонстрирует вежливость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Улыбка не атрибут вежливости. Улыбка не совместима с серьезной работой. Не принято улыбаться незнакомым людям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Дистанция общения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Большая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Короткая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Зрительный контакт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Обязателен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Обязателен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Физический</w:t>
            </w: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 контакт людей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Редко используется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Достаточно широко используется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Интенсивность жестикуляции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>Ниже средней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B9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NewRomanPSMT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NewRomanPSMT" w:hAnsi="Times New Roman CYR" w:cs="Times New Roman CYR"/>
                <w:sz w:val="20"/>
                <w:szCs w:val="20"/>
              </w:rPr>
              <w:t xml:space="preserve">Средняя </w:t>
            </w:r>
          </w:p>
        </w:tc>
      </w:tr>
    </w:tbl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NewRomanPSMT" w:hAnsi="Calibri" w:cs="Calibri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NewRomanPSMT" w:hAnsi="Calibri" w:cs="Calibri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Таким образом, результаты анализа, приведенные в данной таблице, позволяют сделать вывод о том, что социокультурные различия вербального (д</w:t>
      </w:r>
      <w:r>
        <w:rPr>
          <w:rFonts w:ascii="Times New Roman CYR" w:eastAsia="TimesNewRomanPSMT" w:hAnsi="Times New Roman CYR" w:cs="Times New Roman CYR"/>
          <w:sz w:val="28"/>
          <w:szCs w:val="28"/>
        </w:rPr>
        <w:t>иалогического и полилогического) и невербального общения представителей русскоязычной и англоязычной (американской) культур довольно очевидны. Они объясняются особенностями национального менталитета, культурными традициями, обычаями и, соответственно, непр</w:t>
      </w:r>
      <w:r>
        <w:rPr>
          <w:rFonts w:ascii="Times New Roman CYR" w:eastAsia="TimesNewRomanPSMT" w:hAnsi="Times New Roman CYR" w:cs="Times New Roman CYR"/>
          <w:sz w:val="28"/>
          <w:szCs w:val="28"/>
        </w:rPr>
        <w:t>еменно должны учитываться в процессе коммуникации представителей противоположного пола</w:t>
      </w:r>
      <w:r>
        <w:rPr>
          <w:rFonts w:ascii="Calibri" w:eastAsia="TimesNewRomanPSMT" w:hAnsi="Calibri" w:cs="Calibri"/>
          <w:sz w:val="28"/>
          <w:szCs w:val="28"/>
        </w:rPr>
        <w:t>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NewRomanPSMT" w:hAnsi="Calibri" w:cs="Calibri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tab/>
        <w:t>Коммуникационные барьеры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Мужская культура «диктует» требования и ограничения, тем самым определяя специфически сложный характер формирования мужской гендерной иден</w:t>
      </w:r>
      <w:r>
        <w:rPr>
          <w:rFonts w:ascii="Times New Roman CYR" w:eastAsia="TimesNewRomanPSMT" w:hAnsi="Times New Roman CYR" w:cs="Times New Roman CYR"/>
          <w:sz w:val="28"/>
          <w:szCs w:val="28"/>
        </w:rPr>
        <w:t>тичности. Специфические особенности мужской культуры оказывают влияние на становления личности мужчины, на формирование его ценностный ориентаций, формирует сознание мужчины («гендерные линзы» по С. Бем) и нормы поведения, которыми «настоящий мужчина» долж</w:t>
      </w:r>
      <w:r>
        <w:rPr>
          <w:rFonts w:ascii="Times New Roman CYR" w:eastAsia="TimesNewRomanPSMT" w:hAnsi="Times New Roman CYR" w:cs="Times New Roman CYR"/>
          <w:sz w:val="28"/>
          <w:szCs w:val="28"/>
        </w:rPr>
        <w:t>ен руководствоваться в своей жизни.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«Женская культура» определяет социокультурную специфику поведенческих, имиджевых и психологических предписаний, которым следует подчиняться представителям женской гендерной группы. Рассмотрим основные концепты относитель</w:t>
      </w:r>
      <w:r>
        <w:rPr>
          <w:rFonts w:ascii="Times New Roman CYR" w:eastAsia="TimesNewRomanPSMT" w:hAnsi="Times New Roman CYR" w:cs="Times New Roman CYR"/>
          <w:sz w:val="28"/>
          <w:szCs w:val="28"/>
        </w:rPr>
        <w:t>но содержания «женской культуры», которые представлены в наиболее известных работах по гендерной проблематике.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Психоанализ постулировал «универсальные мужские свойства», но эти свойства не заданы биологически, а формируются в процессе индивидуального разви</w:t>
      </w:r>
      <w:r>
        <w:rPr>
          <w:rFonts w:ascii="Times New Roman CYR" w:eastAsia="TimesNewRomanPSMT" w:hAnsi="Times New Roman CYR" w:cs="Times New Roman CYR"/>
          <w:sz w:val="28"/>
          <w:szCs w:val="28"/>
        </w:rPr>
        <w:t>тия (в результате взаимодействия ребенка с родителями), и если для типичного мужского поведения, с точки зрения ортодоксального психоанализа, характерны агрессивность, решительность, стремление к соревнованию, то для женского - пассивность, нерешительность</w:t>
      </w:r>
      <w:r>
        <w:rPr>
          <w:rFonts w:ascii="Times New Roman CYR" w:eastAsia="TimesNewRomanPSMT" w:hAnsi="Times New Roman CYR" w:cs="Times New Roman CYR"/>
          <w:sz w:val="28"/>
          <w:szCs w:val="28"/>
        </w:rPr>
        <w:t>, комфортность, отсутствие логического мышления и др. В итоге психоаналитических размышлений родились такие психоаналитические конструкты в понимании «становления женщины» как «зависть к пенису», «комплекс Электры», комплекс кастрации и т. д.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К. Хорни, ярк</w:t>
      </w:r>
      <w:r>
        <w:rPr>
          <w:rFonts w:ascii="Times New Roman CYR" w:eastAsia="TimesNewRomanPSMT" w:hAnsi="Times New Roman CYR" w:cs="Times New Roman CYR"/>
          <w:sz w:val="28"/>
          <w:szCs w:val="28"/>
        </w:rPr>
        <w:t>ая представительница современного психоанализа, впервые среди психоаналитиков обратила внимание на дискриминацию женщин в обществе, невозможность для женщины открыто выражать свои чувства и сексуальность; взгляд общества на женщину как на приземлённое суще</w:t>
      </w:r>
      <w:r>
        <w:rPr>
          <w:rFonts w:ascii="Times New Roman CYR" w:eastAsia="TimesNewRomanPSMT" w:hAnsi="Times New Roman CYR" w:cs="Times New Roman CYR"/>
          <w:sz w:val="28"/>
          <w:szCs w:val="28"/>
        </w:rPr>
        <w:t>ство, что снижает ее уверенность в себе; порождает экономическую зависимость от мужчины и другие проблемы.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Ш. Берн, описывая характеристики «женской культуры» среди действующих современных социальных ориентиров - «женских норм» - называет социальные предст</w:t>
      </w:r>
      <w:r>
        <w:rPr>
          <w:rFonts w:ascii="Times New Roman CYR" w:eastAsia="TimesNewRomanPSMT" w:hAnsi="Times New Roman CYR" w:cs="Times New Roman CYR"/>
          <w:sz w:val="28"/>
          <w:szCs w:val="28"/>
        </w:rPr>
        <w:t>авления, связанные с одобрением домашней работы женщины, а также низким статусом в профессиональной сфере.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Мужская и женская культуры становятся основой, содержанием гендерной социализации мальчиков и девочек, мужчин и женщин, таким образом «противоречивос</w:t>
      </w:r>
      <w:r>
        <w:rPr>
          <w:rFonts w:ascii="Times New Roman CYR" w:eastAsia="TimesNewRomanPSMT" w:hAnsi="Times New Roman CYR" w:cs="Times New Roman CYR"/>
          <w:sz w:val="28"/>
          <w:szCs w:val="28"/>
        </w:rPr>
        <w:t>ть» культур - мужской и женской - как бы проецируется на проблемы взаимодействия мужчин и женщин как представителей различных гендерных групп.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В качестве основных мы представляем следующие </w:t>
      </w: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t xml:space="preserve">коммуникационные барьеры </w:t>
      </w:r>
      <w:r>
        <w:rPr>
          <w:rFonts w:ascii="Times New Roman CYR" w:eastAsia="TimesNewRomanPSMT" w:hAnsi="Times New Roman CYR" w:cs="Times New Roman CYR"/>
          <w:sz w:val="28"/>
          <w:szCs w:val="28"/>
        </w:rPr>
        <w:t>в межличностном общении мужчин и женщин, к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оторые представляют </w:t>
      </w:r>
      <w:r>
        <w:rPr>
          <w:rFonts w:ascii="Times New Roman CYR" w:eastAsia="TimesNewRomanPSMT" w:hAnsi="Times New Roman CYR" w:cs="Times New Roman CYR"/>
          <w:b/>
          <w:bCs/>
          <w:i/>
          <w:iCs/>
          <w:sz w:val="28"/>
          <w:szCs w:val="28"/>
        </w:rPr>
        <w:t>микроуровень</w:t>
      </w: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t>: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  <w:u w:val="single"/>
        </w:rPr>
      </w:pPr>
      <w:r>
        <w:rPr>
          <w:rFonts w:ascii="Times New Roman CYR" w:eastAsia="TimesNewRomanPSMT" w:hAnsi="Times New Roman CYR" w:cs="Times New Roman CYR"/>
          <w:sz w:val="28"/>
          <w:szCs w:val="28"/>
          <w:u w:val="single"/>
        </w:rPr>
        <w:t>1. Барьеры «эмоционального рассогласования» в коммуникации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С самого рождения мальчикам и девочкам задают разные пути развития. Если девочек в процессе гендерной социализации учат быть нежными, ласковыми, позволяют открыто </w:t>
      </w:r>
      <w:r>
        <w:rPr>
          <w:rFonts w:ascii="Times New Roman CYR" w:eastAsia="TimesNewRomanPSMT" w:hAnsi="Times New Roman CYR" w:cs="Times New Roman CYR"/>
          <w:sz w:val="28"/>
          <w:szCs w:val="28"/>
        </w:rPr>
        <w:t>выражать свои эмоции, то к мужской гендерной роли предъявляют требования, характеризующиеся «эмоциональной твердостью»: «мальчики не плачут», «учись терпеть». В дальнейшем многим мужчинам сложно выражать свои переживания, они имеют скудный репертуар в выра</w:t>
      </w:r>
      <w:r>
        <w:rPr>
          <w:rFonts w:ascii="Times New Roman CYR" w:eastAsia="TimesNewRomanPSMT" w:hAnsi="Times New Roman CYR" w:cs="Times New Roman CYR"/>
          <w:sz w:val="28"/>
          <w:szCs w:val="28"/>
        </w:rPr>
        <w:t>жении своих эмоций. Представляющим «мужскую культуру» не принято говорить о своих переживаниях, выражать свои чувства (например, любви и благодарности) окружающим, в том числе и близким. В то же время многие женщины фактически натренированы говорить о свои</w:t>
      </w:r>
      <w:r>
        <w:rPr>
          <w:rFonts w:ascii="Times New Roman CYR" w:eastAsia="TimesNewRomanPSMT" w:hAnsi="Times New Roman CYR" w:cs="Times New Roman CYR"/>
          <w:sz w:val="28"/>
          <w:szCs w:val="28"/>
        </w:rPr>
        <w:t>х переживаниях и чувствах и хотят, чтобы их слушали и выражали сопереживание их проблемам. Следовательно, социально сконструированные эмоциональные барьеры между мужчинами и женщинами могут провоцировать конфликты в процессе общения.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  <w:u w:val="single"/>
        </w:rPr>
      </w:pPr>
      <w:r>
        <w:rPr>
          <w:rFonts w:ascii="Times New Roman CYR" w:eastAsia="TimesNewRomanPSMT" w:hAnsi="Times New Roman CYR" w:cs="Times New Roman CYR"/>
          <w:sz w:val="28"/>
          <w:szCs w:val="28"/>
          <w:u w:val="single"/>
        </w:rPr>
        <w:t>2) Статусные и иерархи</w:t>
      </w:r>
      <w:r>
        <w:rPr>
          <w:rFonts w:ascii="Times New Roman CYR" w:eastAsia="TimesNewRomanPSMT" w:hAnsi="Times New Roman CYR" w:cs="Times New Roman CYR"/>
          <w:sz w:val="28"/>
          <w:szCs w:val="28"/>
          <w:u w:val="single"/>
        </w:rPr>
        <w:t>ческие барьеры, связанные с гендерными ролями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В патриархатном обществе в более привлекательной позиции оказываются те, кто представляет доминирующую - мужскую - группу. Нормы мужской культуры требуют постоянной конкуренции между мужчинами, доказательств бо</w:t>
      </w:r>
      <w:r>
        <w:rPr>
          <w:rFonts w:ascii="Times New Roman CYR" w:eastAsia="TimesNewRomanPSMT" w:hAnsi="Times New Roman CYR" w:cs="Times New Roman CYR"/>
          <w:sz w:val="28"/>
          <w:szCs w:val="28"/>
        </w:rPr>
        <w:t>льшей мужественности, что отражается на соревновательном характере взаимодействий между мужчинами.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Однако иерархичность и «соревновательность» между мужчинами переносится также и на общение с женщинами как представителями «подчиненной» гендерной группы. Ос</w:t>
      </w:r>
      <w:r>
        <w:rPr>
          <w:rFonts w:ascii="Times New Roman CYR" w:eastAsia="TimesNewRomanPSMT" w:hAnsi="Times New Roman CYR" w:cs="Times New Roman CYR"/>
          <w:sz w:val="28"/>
          <w:szCs w:val="28"/>
        </w:rPr>
        <w:t>обенно яркие противоречия в коммуникации с женщинами возникают у тех мужчин, которые не уверены в своих преимуществах, в своем первенстве в соревновании с другими мужчинами, возникает феномен «компенсаторной мужественности». В подобных ситуациях «неуверенн</w:t>
      </w:r>
      <w:r>
        <w:rPr>
          <w:rFonts w:ascii="Times New Roman CYR" w:eastAsia="TimesNewRomanPSMT" w:hAnsi="Times New Roman CYR" w:cs="Times New Roman CYR"/>
          <w:sz w:val="28"/>
          <w:szCs w:val="28"/>
        </w:rPr>
        <w:t>ые мужчины», согласно социально-психологическим исследованиям, не только более агрессивны и доминантны с женщинами, но также склонны к различным формам насилия в отношении женщин - преимущественно сексуальному, физическому и психологическому насилию.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В сво</w:t>
      </w:r>
      <w:r>
        <w:rPr>
          <w:rFonts w:ascii="Times New Roman CYR" w:eastAsia="TimesNewRomanPSMT" w:hAnsi="Times New Roman CYR" w:cs="Times New Roman CYR"/>
          <w:sz w:val="28"/>
          <w:szCs w:val="28"/>
        </w:rPr>
        <w:t>ю очередь женщины как представители менее ресурсной гендерной группы пытаются манипулировать представителями более статусной мужской группы для получения власти и влияния в социуме.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  <w:u w:val="single"/>
        </w:rPr>
        <w:t>3) Интеллектуальная самопрезентация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Для многих мужчинам, согласно гендерны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м нормам, важно выглядеть в глазах окружающих знающими и компетентными, соответственно в процессе коммуникации мужчинам труднее признать свое интеллектуальное поражение. Для поддержания гендерных норм иногда мужчины пытаются выглядеть компетентными даже в </w:t>
      </w:r>
      <w:r>
        <w:rPr>
          <w:rFonts w:ascii="Times New Roman CYR" w:eastAsia="TimesNewRomanPSMT" w:hAnsi="Times New Roman CYR" w:cs="Times New Roman CYR"/>
          <w:sz w:val="28"/>
          <w:szCs w:val="28"/>
        </w:rPr>
        <w:t>стереотипно «женских» вопросах. Завышенная интеллектуальная самопрезентация может также затруднить процесс общения, создав недопонимание или напряжение.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  <w:u w:val="single"/>
        </w:rPr>
      </w:pPr>
      <w:r>
        <w:rPr>
          <w:rFonts w:ascii="Times New Roman CYR" w:eastAsia="TimesNewRomanPSMT" w:hAnsi="Times New Roman CYR" w:cs="Times New Roman CYR"/>
          <w:sz w:val="28"/>
          <w:szCs w:val="28"/>
          <w:u w:val="single"/>
        </w:rPr>
        <w:t>4) «Мужской» и «женский» язык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В настоящее время достаточно активно развивается гендерная лингвистика, к</w:t>
      </w:r>
      <w:r>
        <w:rPr>
          <w:rFonts w:ascii="Times New Roman CYR" w:eastAsia="TimesNewRomanPSMT" w:hAnsi="Times New Roman CYR" w:cs="Times New Roman CYR"/>
          <w:sz w:val="28"/>
          <w:szCs w:val="28"/>
        </w:rPr>
        <w:t>оторая демонстрирует различия в языке, на котором учат говорить мальчиков и девочек. Эти различия касаются как невербальной репрезентации (так, в каждой культуре существуют мужские и женские позы, мужские и женские мануальные жесты, мужская и женская поход</w:t>
      </w:r>
      <w:r>
        <w:rPr>
          <w:rFonts w:ascii="Times New Roman CYR" w:eastAsia="TimesNewRomanPSMT" w:hAnsi="Times New Roman CYR" w:cs="Times New Roman CYR"/>
          <w:sz w:val="28"/>
          <w:szCs w:val="28"/>
        </w:rPr>
        <w:t>ка и т.п.), так и вербальной.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t>3. Особенности мужского коммуникативного поведения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color w:val="FFFFFF"/>
          <w:sz w:val="28"/>
          <w:szCs w:val="28"/>
        </w:rPr>
      </w:pPr>
      <w:r>
        <w:rPr>
          <w:rFonts w:ascii="Times New Roman CYR" w:eastAsia="TimesNewRomanPSMT" w:hAnsi="Times New Roman CYR" w:cs="Times New Roman CYR"/>
          <w:color w:val="FFFFFF"/>
          <w:sz w:val="28"/>
          <w:szCs w:val="28"/>
        </w:rPr>
        <w:t>гендерный коммуникативный поведение мужчина женщина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1. Мужское общение практически всегда ориентировано на результат, на принятие решения. Мужчина старается видеть конечный р</w:t>
      </w:r>
      <w:r>
        <w:rPr>
          <w:rFonts w:ascii="Times New Roman CYR" w:eastAsia="TimesNewRomanPSMT" w:hAnsi="Times New Roman CYR" w:cs="Times New Roman CYR"/>
          <w:sz w:val="28"/>
          <w:szCs w:val="28"/>
        </w:rPr>
        <w:t>езультат разговора и старается прояснить этот результат для себя. Так, вопрос «Так что же ты собственно хочешь?» - чисто мужской вопрос, и он адресуется чаще всего женщине.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Мужчина более жестко, чем женщина, контролирует тему разговора, его очень раздраж</w:t>
      </w:r>
      <w:r>
        <w:rPr>
          <w:rFonts w:ascii="Times New Roman CYR" w:eastAsia="TimesNewRomanPSMT" w:hAnsi="Times New Roman CYR" w:cs="Times New Roman CYR"/>
          <w:sz w:val="28"/>
          <w:szCs w:val="28"/>
        </w:rPr>
        <w:t>ает отклонение от темы и перескакивание с одного на другое.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Для мужчины важно, чтобы общение было отделено от дела. Женщина может смотреть телевизор, говорить по телефону и готовить одновременно, мужчина же не может совмещать работу с разговором. Необход</w:t>
      </w:r>
      <w:r>
        <w:rPr>
          <w:rFonts w:ascii="Times New Roman CYR" w:eastAsia="TimesNewRomanPSMT" w:hAnsi="Times New Roman CYR" w:cs="Times New Roman CYR"/>
          <w:sz w:val="28"/>
          <w:szCs w:val="28"/>
        </w:rPr>
        <w:t>имость это делать его раздражает. Мужчине нельзя говорить «по руку».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любят «сущность» и требуют начинать беседу с главного, обходиться без подробностей и многочисленных деталей.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более категоричны в формулировках, чем женщины, они формул</w:t>
      </w:r>
      <w:r>
        <w:rPr>
          <w:rFonts w:ascii="Times New Roman CYR" w:eastAsia="TimesNewRomanPSMT" w:hAnsi="Times New Roman CYR" w:cs="Times New Roman CYR"/>
          <w:sz w:val="28"/>
          <w:szCs w:val="28"/>
        </w:rPr>
        <w:t>ируют свои утверждения более безапелляционным тоном.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 диалоге мужчины чаще склонны оспаривать заявления и утверждения партнера, чаще выражают несогласие.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чаще, чем женщины, склонны игнорировать в процессе диалога замечания партнера.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. Мужчины </w:t>
      </w:r>
      <w:r>
        <w:rPr>
          <w:rFonts w:ascii="Times New Roman CYR" w:eastAsia="TimesNewRomanPSMT" w:hAnsi="Times New Roman CYR" w:cs="Times New Roman CYR"/>
          <w:sz w:val="28"/>
          <w:szCs w:val="28"/>
        </w:rPr>
        <w:t>перебивают женщин в два раза чаще, чем женщины мужчин.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удовлетворяются гораздо меньшим объемом общения, чем женщины. Они немногословны и более молчаливы.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по сравнению с женщинами в два-три раза меньше задают вопросов собеседнику.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</w:t>
      </w:r>
      <w:r>
        <w:rPr>
          <w:rFonts w:ascii="Times New Roman CYR" w:eastAsia="TimesNewRomanPSMT" w:hAnsi="Times New Roman CYR" w:cs="Times New Roman CYR"/>
          <w:sz w:val="28"/>
          <w:szCs w:val="28"/>
        </w:rPr>
        <w:t>ины не любят, когда им задают много вопросов.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любят «слушать себя».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больше женщин любят спорить, демонстрировать свою компетентность, доказывать свою правоту, приводить убедительные с их точки зрения аргументы.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Мужчина склонен при обс</w:t>
      </w:r>
      <w:r>
        <w:rPr>
          <w:rFonts w:ascii="Times New Roman CYR" w:eastAsia="TimesNewRomanPSMT" w:hAnsi="Times New Roman CYR" w:cs="Times New Roman CYR"/>
          <w:sz w:val="28"/>
          <w:szCs w:val="28"/>
        </w:rPr>
        <w:t>уждении какого-либо вопроса давать готовые советы, не особенно выслушивая собеседника и не задавая ему дополнительных вопросов.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Мужчина умеренно выражает оценку, не любит крайних оценок, очень эмоциональных оценок и восклицаний.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Мужчина предпочитает кр</w:t>
      </w:r>
      <w:r>
        <w:rPr>
          <w:rFonts w:ascii="Times New Roman CYR" w:eastAsia="TimesNewRomanPSMT" w:hAnsi="Times New Roman CYR" w:cs="Times New Roman CYR"/>
          <w:sz w:val="28"/>
          <w:szCs w:val="28"/>
        </w:rPr>
        <w:t>аткие оценки и почти не умеет давать развернутых. Вопрос к мужчине «А что тебе особенно понравилось?» обычно ставит его в тупик и он отвечает «Все понравилось».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не любят эмоциональных разговоров и всячески стараются их избегать.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. Мужчине трудно </w:t>
      </w:r>
      <w:r>
        <w:rPr>
          <w:rFonts w:ascii="Times New Roman CYR" w:eastAsia="TimesNewRomanPSMT" w:hAnsi="Times New Roman CYR" w:cs="Times New Roman CYR"/>
          <w:sz w:val="28"/>
          <w:szCs w:val="28"/>
        </w:rPr>
        <w:t>словами выразить эмоции, и он не старается этому научиться, так как неэмоциональность рассматривает как важную составляющую мужского поведения.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Мужчина хуже, чем женщина, владеет навыками связной речи. Он склонен к диалогизму в общении и не любит произно</w:t>
      </w:r>
      <w:r>
        <w:rPr>
          <w:rFonts w:ascii="Times New Roman CYR" w:eastAsia="TimesNewRomanPSMT" w:hAnsi="Times New Roman CYR" w:cs="Times New Roman CYR"/>
          <w:sz w:val="28"/>
          <w:szCs w:val="28"/>
        </w:rPr>
        <w:t>сить длинных связных речей.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 споре мужчина старается перевести разговор с уровня чувств на уровень интеллекта, логики.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Если у мужчины трудности на работе, профессиональные проблемы и т.д., он начинает избегать общения с женщиной, нередко в довольно гр</w:t>
      </w:r>
      <w:r>
        <w:rPr>
          <w:rFonts w:ascii="Times New Roman CYR" w:eastAsia="TimesNewRomanPSMT" w:hAnsi="Times New Roman CYR" w:cs="Times New Roman CYR"/>
          <w:sz w:val="28"/>
          <w:szCs w:val="28"/>
        </w:rPr>
        <w:t>убой форме отвергая ее попытки узнать, в чем у него дело.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 разговоре с женщиной мужчина боится того, что общение будет длительным и эмоциональным, и любит иметь временные рамки разговора.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Мужчине трудно извиняться. Особенно неохотно мужчины извиняются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 перед женщинами.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не любят консультироваться, они более скептичны по отношению к учебе. Это связано с тем, что мужчины не любят обращаться за помощью, ведь это означает для них признать свою некомпетентность и несостоятельность.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говорят</w:t>
      </w:r>
      <w:r>
        <w:rPr>
          <w:rFonts w:ascii="Times New Roman CYR" w:eastAsia="TimesNewRomanPSMT" w:hAnsi="Times New Roman CYR" w:cs="Times New Roman CYR"/>
          <w:sz w:val="28"/>
          <w:szCs w:val="28"/>
        </w:rPr>
        <w:t>, понижая в конце фразы интонацию, что придает их речи признаки уверенности, убедительности и безапелляционности.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Фразы, произносимые мужчинами, в среднем на два-три слова короче, чем у женщин.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больше женщин употребляют существительных и слов с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 абстрактным значением.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Выявленные в диалоге разногласия мужчины, как правило, не рассматривают как состоявшуюся ссору с собеседником, а женщины часто склонны воспринимать подобную ситуацию именно как произошедшую ссору.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Мужчина гораздо медленнее женщи</w:t>
      </w:r>
      <w:r>
        <w:rPr>
          <w:rFonts w:ascii="Times New Roman CYR" w:eastAsia="TimesNewRomanPSMT" w:hAnsi="Times New Roman CYR" w:cs="Times New Roman CYR"/>
          <w:sz w:val="28"/>
          <w:szCs w:val="28"/>
        </w:rPr>
        <w:t>ны реагирует на вопросы и требования в свой адрес, он не любит быстро отвечать и вообще быстро реагировать.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Мужчина размышляет молча, он старается выдать в словесной форме уже готовый результат мышления и не любит рассуждать вслух, как женщина.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 лучше понимают письменный текст, чем устный. Хуже женщин различают нюансы интонаций.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плохо понимают подтекст, намеки, очень многое склонны воспринимать буквально.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Мужчины сравнительно мало внимания уделяют форме речи, а больше - ее содержанию.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Любую эмоциональную речь мужчина воспринимает иронически и скептически, с некоторой настороженностью.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Ассоциаций на слова собеседника у мужчины возникает меньше, чем у женщин, мужские ассоциативные ряды короче и рациональней.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Советы в свой адрес муж</w:t>
      </w:r>
      <w:r>
        <w:rPr>
          <w:rFonts w:ascii="Times New Roman CYR" w:eastAsia="TimesNewRomanPSMT" w:hAnsi="Times New Roman CYR" w:cs="Times New Roman CYR"/>
          <w:sz w:val="28"/>
          <w:szCs w:val="28"/>
        </w:rPr>
        <w:t>чина воспринимает как критику, сомнение в его компетентности.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Мужчина не выносит иронии в свой адрес, особенно если она исходит от женщины.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Наглядную демонстрацию чувств предпочитает словесной, он не требует словесной демонстрации чувств к себе.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Мужч</w:t>
      </w:r>
      <w:r>
        <w:rPr>
          <w:rFonts w:ascii="Times New Roman CYR" w:eastAsia="TimesNewRomanPSMT" w:hAnsi="Times New Roman CYR" w:cs="Times New Roman CYR"/>
          <w:sz w:val="28"/>
          <w:szCs w:val="28"/>
        </w:rPr>
        <w:t>ины крайне иронично воспринимают многословие, при котором они вынуждены присутствовать.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t>. Особенности женского коммуникативного поведения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1. Женщины гораздо легче, чем мужчины, меняют свои планы, вносят коррективы, порой весьма существенные, вплоть до бы</w:t>
      </w:r>
      <w:r>
        <w:rPr>
          <w:rFonts w:ascii="Times New Roman CYR" w:eastAsia="TimesNewRomanPSMT" w:hAnsi="Times New Roman CYR" w:cs="Times New Roman CYR"/>
          <w:sz w:val="28"/>
          <w:szCs w:val="28"/>
        </w:rPr>
        <w:t>строго принятия совершенно противоположного плана действий.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менее настойчивы, чем мужчины, в реализации своих стратегических планов.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менее сдержанны в проявлениях эмоций, больше мужчин склонны демонстрировать свои эмоции окружающим.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П</w:t>
      </w:r>
      <w:r>
        <w:rPr>
          <w:rFonts w:ascii="Times New Roman CYR" w:eastAsia="TimesNewRomanPSMT" w:hAnsi="Times New Roman CYR" w:cs="Times New Roman CYR"/>
          <w:sz w:val="28"/>
          <w:szCs w:val="28"/>
        </w:rPr>
        <w:t>ри восприятии и оценке человека или ситуации женщина склонна воспринимать и ситуацию, и конкретного человека в деталях, в отличие от мужчины, который и человека, и ситуацию воспринимает целостно.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У женщин преобладает конкретно-образный характер мышления,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 у мужчин же больше развито абстрактно-логическое мышление.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Женская самооценка связана, прежде всего, с семейным положением женщины, в то время как мужская самооценка напрямую зависит от его профессиональных достижений.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крайне легко по сравнени</w:t>
      </w:r>
      <w:r>
        <w:rPr>
          <w:rFonts w:ascii="Times New Roman CYR" w:eastAsia="TimesNewRomanPSMT" w:hAnsi="Times New Roman CYR" w:cs="Times New Roman CYR"/>
          <w:sz w:val="28"/>
          <w:szCs w:val="28"/>
        </w:rPr>
        <w:t>ю с мужчинами переключаются с мыслей на чувства, для мужчин это трудно.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гораздо быстрее мужчин принимают решения.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У женщин очень высокая психическая заражаемость, способность поддаваться общему эмоциональному настрою.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. Женщины зачастую склоны </w:t>
      </w:r>
      <w:r>
        <w:rPr>
          <w:rFonts w:ascii="Times New Roman CYR" w:eastAsia="TimesNewRomanPSMT" w:hAnsi="Times New Roman CYR" w:cs="Times New Roman CYR"/>
          <w:sz w:val="28"/>
          <w:szCs w:val="28"/>
        </w:rPr>
        <w:t>видеть маленькие проблемы как большие, драматизируя незначительные события; мужчины умеют такие события просто не замечать.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 эмоционально-стрессовом состоянии женщины склонны выбирать стратегию поведения по принципу «чем хуже, тем лучше».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 рассуждени</w:t>
      </w:r>
      <w:r>
        <w:rPr>
          <w:rFonts w:ascii="Times New Roman CYR" w:eastAsia="TimesNewRomanPSMT" w:hAnsi="Times New Roman CYR" w:cs="Times New Roman CYR"/>
          <w:sz w:val="28"/>
          <w:szCs w:val="28"/>
        </w:rPr>
        <w:t>ях женщины часто пропускают логические звенья. Что мало характерно для мужского рассуждения.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любят все улучшать и совершенствовать.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увереннее чувствуют себя в мужском коллективе, любят руководителей-мужчин и обладают даром убеждения в м</w:t>
      </w:r>
      <w:r>
        <w:rPr>
          <w:rFonts w:ascii="Times New Roman CYR" w:eastAsia="TimesNewRomanPSMT" w:hAnsi="Times New Roman CYR" w:cs="Times New Roman CYR"/>
          <w:sz w:val="28"/>
          <w:szCs w:val="28"/>
        </w:rPr>
        <w:t>ужском окружении. Женщина обычно считает, что конфликт с женщиной-руководителем решить невозможно.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острее мужчин конкурируют друг с другом из-за зарплаты.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больше мужчин любят учиться.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Женщины, в отличие от мужчин, не всегда знают свою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 цель, и от этого зачастую чувствуют неудовлетворенность, внутреннее беспокойство. Типично женские фразы «Не знаю, чего мне хочется!», «Чего-то хочется такого, а чего - не пойму».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Женщина больше мужчины нуждается в общении.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самоутверждаются чер</w:t>
      </w:r>
      <w:r>
        <w:rPr>
          <w:rFonts w:ascii="Times New Roman CYR" w:eastAsia="TimesNewRomanPSMT" w:hAnsi="Times New Roman CYR" w:cs="Times New Roman CYR"/>
          <w:sz w:val="28"/>
          <w:szCs w:val="28"/>
        </w:rPr>
        <w:t>ез взаимоотношения, важнейшим элементом которых всегда выступает общение; мужчина же самоутверждается через профессиональную деятельность.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любят советоваться с мужчинами. Мужчины же не испытывают желания советоваться с женщинами.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. Женщина легко </w:t>
      </w:r>
      <w:r>
        <w:rPr>
          <w:rFonts w:ascii="Times New Roman CYR" w:eastAsia="TimesNewRomanPSMT" w:hAnsi="Times New Roman CYR" w:cs="Times New Roman CYR"/>
          <w:sz w:val="28"/>
          <w:szCs w:val="28"/>
        </w:rPr>
        <w:t>обращается к самым разным людям, в том числе и к начальству с просьбами и вопросами, так как воспринимает свой вопрос как средство получить информацию.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в процессе общения следят преимущественно за манерой, тоном, стилем общения.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. Для женщин сам </w:t>
      </w:r>
      <w:r>
        <w:rPr>
          <w:rFonts w:ascii="Times New Roman CYR" w:eastAsia="TimesNewRomanPSMT" w:hAnsi="Times New Roman CYR" w:cs="Times New Roman CYR"/>
          <w:sz w:val="28"/>
          <w:szCs w:val="28"/>
        </w:rPr>
        <w:t>факт разговора важнее его результативности.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Когда женщина жалуется на что-либо, она ждет, прежде всего, сочувствия в свой адрес.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Когда женщины обсуждают в своем кругу какую-либо проблему, они делают это по кругу, вновь и вновь к ней возвращаясь.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</w:t>
      </w:r>
      <w:r>
        <w:rPr>
          <w:rFonts w:ascii="Times New Roman CYR" w:eastAsia="TimesNewRomanPSMT" w:hAnsi="Times New Roman CYR" w:cs="Times New Roman CYR"/>
          <w:sz w:val="28"/>
          <w:szCs w:val="28"/>
        </w:rPr>
        <w:t>ины задают массу конкретизирующих вопросов для того чтобы показать свое участие и заинтересованность; мужчина же обычно избегает задавать вопросы, уважая независимость собеседника.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Если мужчина дает жалующейся женщине совет, как поступить, она рассматрив</w:t>
      </w:r>
      <w:r>
        <w:rPr>
          <w:rFonts w:ascii="Times New Roman CYR" w:eastAsia="TimesNewRomanPSMT" w:hAnsi="Times New Roman CYR" w:cs="Times New Roman CYR"/>
          <w:sz w:val="28"/>
          <w:szCs w:val="28"/>
        </w:rPr>
        <w:t>ает это как отсутствие сочувствия.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Женщина гораздо легче мужчины произносит «не знаю».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обычно лучше мужчин умеют объяснять.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активнее участвуют в частных беседах, а мужчины - выступают публично.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Женщина - активный, заинтересованный с</w:t>
      </w:r>
      <w:r>
        <w:rPr>
          <w:rFonts w:ascii="Times New Roman CYR" w:eastAsia="TimesNewRomanPSMT" w:hAnsi="Times New Roman CYR" w:cs="Times New Roman CYR"/>
          <w:sz w:val="28"/>
          <w:szCs w:val="28"/>
        </w:rPr>
        <w:t>лушатель.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Выступая с публичными сообщениями, аргументируя что-либо, женщины чаще мужчин используют примеры из своей личной жизни и жизни своих знакомых.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любят детали и подробности.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Коммуникативная цель женщины - установить и поддержать отноше</w:t>
      </w:r>
      <w:r>
        <w:rPr>
          <w:rFonts w:ascii="Times New Roman CYR" w:eastAsia="TimesNewRomanPSMT" w:hAnsi="Times New Roman CYR" w:cs="Times New Roman CYR"/>
          <w:sz w:val="28"/>
          <w:szCs w:val="28"/>
        </w:rPr>
        <w:t>ния, поэтому она склонна к компромиссам, ищет согласия, примирения.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Значительную часть информации в процессе общения женщина получает невербально, поэтому ей так важно быть рядом с собеседником.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. Женщины садятся ближе друг к другу, чем мужчины, смотрят </w:t>
      </w:r>
      <w:r>
        <w:rPr>
          <w:rFonts w:ascii="Times New Roman CYR" w:eastAsia="TimesNewRomanPSMT" w:hAnsi="Times New Roman CYR" w:cs="Times New Roman CYR"/>
          <w:sz w:val="28"/>
          <w:szCs w:val="28"/>
        </w:rPr>
        <w:t>собеседнику в глаза. Мужчины же не любят смотреть собеседнику в глаза и обычно не садятся близко, стараются сесть под углом к собеседнику.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легче мужчин воспринимают критические замечания в свой адрес. Это связано с тем, что женщина привыкла все у</w:t>
      </w:r>
      <w:r>
        <w:rPr>
          <w:rFonts w:ascii="Times New Roman CYR" w:eastAsia="TimesNewRomanPSMT" w:hAnsi="Times New Roman CYR" w:cs="Times New Roman CYR"/>
          <w:sz w:val="28"/>
          <w:szCs w:val="28"/>
        </w:rPr>
        <w:t>лучшать, поэтому она внимательна к идеям, направленным на улучшение ситуации.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Общение в женском коллективе чаще приобретает конфликтный характер, нежели общение в мужском коллективе.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Женская речь избыточнее мужской, так как треть времени женщина собира</w:t>
      </w:r>
      <w:r>
        <w:rPr>
          <w:rFonts w:ascii="Times New Roman CYR" w:eastAsia="TimesNewRomanPSMT" w:hAnsi="Times New Roman CYR" w:cs="Times New Roman CYR"/>
          <w:sz w:val="28"/>
          <w:szCs w:val="28"/>
        </w:rPr>
        <w:t>ется с мыслями и восстанавливает прерванный ход разговора.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У женщин есть привычка «думать вслух».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 конце фразы женщина часто повышает интонацию. Что нередко делает ее утверждение похожим на вопрос или претензию.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Женщина чаще обращается к собеседнику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 в разговоре. Называя его по имени ли имени-отчеству.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Женщина склонна чаще, чем мужчина, комментировать слова тех людей, мнение которых она пересказывает.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Женщина по сравнению с мужчиной выдвигает в разговоре в 3 раза больше идей.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. Женщина произносит </w:t>
      </w:r>
      <w:r>
        <w:rPr>
          <w:rFonts w:ascii="Times New Roman CYR" w:eastAsia="TimesNewRomanPSMT" w:hAnsi="Times New Roman CYR" w:cs="Times New Roman CYR"/>
          <w:sz w:val="28"/>
          <w:szCs w:val="28"/>
        </w:rPr>
        <w:t>больше восклицательных предложений, чем мужчина.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 речи женщины больше мужчин употребляют собственные имена, местоимения, прилагательные.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Типичной особенностью женского общения является привычка начинать разговор с подробностей, а не с главного.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</w:t>
      </w:r>
      <w:r>
        <w:rPr>
          <w:rFonts w:ascii="Times New Roman CYR" w:eastAsia="TimesNewRomanPSMT" w:hAnsi="Times New Roman CYR" w:cs="Times New Roman CYR"/>
          <w:sz w:val="28"/>
          <w:szCs w:val="28"/>
        </w:rPr>
        <w:t>ины лучше понимают и воспринимают устную информацию.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лучше мужчин понимаю подтекст.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В разговоре с мужчиной женщины склонны драматизировать выявляющиеся несходства мнений, рассматривая их как размолвку. Мужчины же, как правило, так вовсе не счит</w:t>
      </w:r>
      <w:r>
        <w:rPr>
          <w:rFonts w:ascii="Times New Roman CYR" w:eastAsia="TimesNewRomanPSMT" w:hAnsi="Times New Roman CYR" w:cs="Times New Roman CYR"/>
          <w:sz w:val="28"/>
          <w:szCs w:val="28"/>
        </w:rPr>
        <w:t>ают.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 Женщины более обидчивы в разговоре, чем мужчины.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В следующий раз, когда вам случится впасть в отчаяние или возмутиться в связи с поведением человека противоположного пола, уделите несколько минут размышлениям о том, что мы сегодня обсуждали. Вспомни</w:t>
      </w:r>
      <w:r>
        <w:rPr>
          <w:rFonts w:ascii="Times New Roman CYR" w:eastAsia="TimesNewRomanPSMT" w:hAnsi="Times New Roman CYR" w:cs="Times New Roman CYR"/>
          <w:sz w:val="28"/>
          <w:szCs w:val="28"/>
        </w:rPr>
        <w:t>в, насколько отличаются друг от друга мужчины и женщины, и о том, что этот порядок вещей естественен, вы получите возможность освободиться от излишней мнительности и проникнуться глубоким пониманием, уважением и любовью к людям.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br w:type="page"/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Итак, рассмо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трев влияние гендерного аспекта на коммуникативное поведение женщин и мужчин можно сделать следующие </w:t>
      </w: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t>выводы: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1) Для преодоления коммуникационных барьеров между гендерными группами необходимо пересмотреть систему гендерного воспитания, направив усилия на фо</w:t>
      </w:r>
      <w:r>
        <w:rPr>
          <w:rFonts w:ascii="Times New Roman CYR" w:eastAsia="TimesNewRomanPSMT" w:hAnsi="Times New Roman CYR" w:cs="Times New Roman CYR"/>
          <w:sz w:val="28"/>
          <w:szCs w:val="28"/>
        </w:rPr>
        <w:t>рмирования доброжелательного отношение к индивидуальным проявлениям ребенка и к ослаблению гендерных стереотипов, моделировать равноправные гендерно-ролевые отношения и следить за тем, чтобы дети не перенимали гендерные стереотипы, изображаемые в СМИ.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) Оч</w:t>
      </w:r>
      <w:r>
        <w:rPr>
          <w:rFonts w:ascii="Times New Roman CYR" w:eastAsia="TimesNewRomanPSMT" w:hAnsi="Times New Roman CYR" w:cs="Times New Roman CYR"/>
          <w:sz w:val="28"/>
          <w:szCs w:val="28"/>
        </w:rPr>
        <w:t>ень важно артикулировать «различия», дискутировать о различиях между «мужской» и «женской» культурами для того, чтобы представители гендерных групп имели информацию о «разных языках» общения, что позволит субъектам общения осознавать коммуникационные барье</w:t>
      </w:r>
      <w:r>
        <w:rPr>
          <w:rFonts w:ascii="Times New Roman CYR" w:eastAsia="TimesNewRomanPSMT" w:hAnsi="Times New Roman CYR" w:cs="Times New Roman CYR"/>
          <w:sz w:val="28"/>
          <w:szCs w:val="28"/>
        </w:rPr>
        <w:t>ры.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) Исследователям - психологам, социологам, лингвистам, культурологам и т.д. - необходимо содействовать осознанию необходимости изменений жестких стандартов мужской и женской культуры, отказываясь от деструктивных гендерных стереотипов и жестких ролевых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 моделей поведения.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br w:type="page"/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PSMT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PSMT" w:hAnsi="Times New Roman CYR" w:cs="Times New Roman CYR"/>
          <w:sz w:val="28"/>
          <w:szCs w:val="28"/>
        </w:rPr>
      </w:pP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1.</w:t>
      </w:r>
      <w:r>
        <w:rPr>
          <w:rFonts w:ascii="Times New Roman CYR" w:eastAsia="TimesNewRomanPSMT" w:hAnsi="Times New Roman CYR" w:cs="Times New Roman CYR"/>
          <w:sz w:val="28"/>
          <w:szCs w:val="28"/>
        </w:rPr>
        <w:tab/>
        <w:t>Берн Ш. Гендерная психология. СПб., 2004. 316 С.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</w:t>
      </w:r>
      <w:r>
        <w:rPr>
          <w:rFonts w:ascii="Times New Roman CYR" w:eastAsia="TimesNewRomanPSMT" w:hAnsi="Times New Roman CYR" w:cs="Times New Roman CYR"/>
          <w:sz w:val="28"/>
          <w:szCs w:val="28"/>
        </w:rPr>
        <w:tab/>
        <w:t>Горошко Е.И. Особенности мужских и женских вербальных ассоциаций (Опыт качественной интерпретации) // Гендер: язык, культура, коммуникация / Доклад</w:t>
      </w:r>
      <w:r>
        <w:rPr>
          <w:rFonts w:ascii="Times New Roman CYR" w:eastAsia="TimesNewRomanPSMT" w:hAnsi="Times New Roman CYR" w:cs="Times New Roman CYR"/>
          <w:sz w:val="28"/>
          <w:szCs w:val="28"/>
        </w:rPr>
        <w:t>ы Второй международной конференции. М., 2002. С. 77 - 86.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</w:t>
      </w:r>
      <w:r>
        <w:rPr>
          <w:rFonts w:ascii="Times New Roman CYR" w:eastAsia="TimesNewRomanPSMT" w:hAnsi="Times New Roman CYR" w:cs="Times New Roman CYR"/>
          <w:sz w:val="28"/>
          <w:szCs w:val="28"/>
        </w:rPr>
        <w:tab/>
        <w:t>Здравомыслова Е.А., Темкина А.А. Категория власти в гендерных исследованиях // Гендер как инструмент познания и преобразования общества / Ред Е. Баллаева, О. Воронина, Л. Лунякова. М, 2006. С. 104</w:t>
      </w:r>
      <w:r>
        <w:rPr>
          <w:rFonts w:ascii="Times New Roman CYR" w:eastAsia="TimesNewRomanPSMT" w:hAnsi="Times New Roman CYR" w:cs="Times New Roman CYR"/>
          <w:sz w:val="28"/>
          <w:szCs w:val="28"/>
        </w:rPr>
        <w:t xml:space="preserve"> -115.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</w:t>
      </w:r>
      <w:r>
        <w:rPr>
          <w:rFonts w:ascii="Times New Roman CYR" w:eastAsia="TimesNewRomanPSMT" w:hAnsi="Times New Roman CYR" w:cs="Times New Roman CYR"/>
          <w:sz w:val="28"/>
          <w:szCs w:val="28"/>
        </w:rPr>
        <w:tab/>
        <w:t>Кон И.С. Меняющиеся мужчины в изменяющемся мире // Гендерный калейдоскоп / Под ред. М.М. Малышевой. М., 2002. С. 189-209.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</w:t>
      </w:r>
      <w:r>
        <w:rPr>
          <w:rFonts w:ascii="Times New Roman CYR" w:eastAsia="TimesNewRomanPSMT" w:hAnsi="Times New Roman CYR" w:cs="Times New Roman CYR"/>
          <w:sz w:val="28"/>
          <w:szCs w:val="28"/>
        </w:rPr>
        <w:tab/>
        <w:t>Радина Н.К. К вопросу о «многослойности» культурного содержания социума: роль гендерной культуры в развитии личности // Мат</w:t>
      </w:r>
      <w:r>
        <w:rPr>
          <w:rFonts w:ascii="Times New Roman CYR" w:eastAsia="TimesNewRomanPSMT" w:hAnsi="Times New Roman CYR" w:cs="Times New Roman CYR"/>
          <w:sz w:val="28"/>
          <w:szCs w:val="28"/>
        </w:rPr>
        <w:t>ериалы 2-ой Всерос. научно-практ. конференции «Психология индивидуальности». М.: Издательство ГУ ВШЭ, 2008. С. 82 - 83.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</w:t>
      </w:r>
      <w:r>
        <w:rPr>
          <w:rFonts w:ascii="Times New Roman CYR" w:eastAsia="TimesNewRomanPSMT" w:hAnsi="Times New Roman CYR" w:cs="Times New Roman CYR"/>
          <w:sz w:val="28"/>
          <w:szCs w:val="28"/>
        </w:rPr>
        <w:tab/>
        <w:t>Радина Н.К. Гендерная психология: учебное пособие. Н. Новгород, 2010. 86 С.</w:t>
      </w:r>
    </w:p>
    <w:p w:rsidR="00000000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</w:t>
      </w:r>
      <w:r>
        <w:rPr>
          <w:rFonts w:ascii="Times New Roman CYR" w:eastAsia="TimesNewRomanPSMT" w:hAnsi="Times New Roman CYR" w:cs="Times New Roman CYR"/>
          <w:sz w:val="28"/>
          <w:szCs w:val="28"/>
        </w:rPr>
        <w:tab/>
        <w:t>Скаженик Е.Н. ДЕЛОВОЕ ОБЩЕНИЕ. Учебное пособие. Таганрог</w:t>
      </w:r>
      <w:r>
        <w:rPr>
          <w:rFonts w:ascii="Times New Roman CYR" w:eastAsia="TimesNewRomanPSMT" w:hAnsi="Times New Roman CYR" w:cs="Times New Roman CYR"/>
          <w:sz w:val="28"/>
          <w:szCs w:val="28"/>
        </w:rPr>
        <w:t>: Изд-во ТРТУ, 2006.</w:t>
      </w:r>
    </w:p>
    <w:p w:rsidR="00325B98" w:rsidRDefault="00325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NewRomanPSMT" w:hAnsi="Times New Roman CYR" w:cs="Times New Roman CYR"/>
          <w:sz w:val="28"/>
          <w:szCs w:val="28"/>
        </w:rPr>
      </w:pPr>
      <w:r>
        <w:rPr>
          <w:rFonts w:ascii="Times New Roman CYR" w:eastAsia="TimesNewRomanPSMT" w:hAnsi="Times New Roman CYR" w:cs="Times New Roman CYR"/>
          <w:sz w:val="28"/>
          <w:szCs w:val="28"/>
        </w:rPr>
        <w:t>.</w:t>
      </w:r>
      <w:r>
        <w:rPr>
          <w:rFonts w:ascii="Times New Roman CYR" w:eastAsia="TimesNewRomanPSMT" w:hAnsi="Times New Roman CYR" w:cs="Times New Roman CYR"/>
          <w:sz w:val="28"/>
          <w:szCs w:val="28"/>
        </w:rPr>
        <w:tab/>
        <w:t>ВЕСТНИК ВГУ, Серия “Лингвистика и межкультурная коммуникация”, 2005, № 2</w:t>
      </w:r>
    </w:p>
    <w:sectPr w:rsidR="00325B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90"/>
    <w:rsid w:val="000B5A90"/>
    <w:rsid w:val="0032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DC2525-475D-4354-9E17-43F6FDFB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5707</Words>
  <Characters>32533</Characters>
  <Application>Microsoft Office Word</Application>
  <DocSecurity>0</DocSecurity>
  <Lines>271</Lines>
  <Paragraphs>76</Paragraphs>
  <ScaleCrop>false</ScaleCrop>
  <Company/>
  <LinksUpToDate>false</LinksUpToDate>
  <CharactersWithSpaces>38164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2024-08-26T22:18:00Z</dcterms:created>
  <dcterms:modified xsi:type="dcterms:W3CDTF">2024-08-26T22:18:00Z</dcterms:modified>
</cp:coreProperties>
</file>