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F0" w:rsidRDefault="003E089E" w:rsidP="003E089E">
      <w:pPr>
        <w:numPr>
          <w:ilvl w:val="0"/>
          <w:numId w:val="1"/>
        </w:numPr>
        <w:tabs>
          <w:tab w:val="left" w:pos="4095"/>
        </w:tabs>
        <w:rPr>
          <w:sz w:val="28"/>
          <w:szCs w:val="28"/>
        </w:rPr>
      </w:pPr>
      <w:bookmarkStart w:id="0" w:name="_GoBack"/>
      <w:bookmarkEnd w:id="0"/>
      <w:r w:rsidRPr="00E13947">
        <w:rPr>
          <w:b/>
          <w:sz w:val="28"/>
          <w:szCs w:val="28"/>
        </w:rPr>
        <w:t>Ф.И.О.</w:t>
      </w:r>
      <w:r>
        <w:rPr>
          <w:sz w:val="28"/>
          <w:szCs w:val="28"/>
        </w:rPr>
        <w:t xml:space="preserve"> </w:t>
      </w:r>
      <w:r w:rsidR="007F5947">
        <w:rPr>
          <w:sz w:val="28"/>
          <w:szCs w:val="28"/>
        </w:rPr>
        <w:t>________________</w:t>
      </w:r>
    </w:p>
    <w:p w:rsidR="003E089E" w:rsidRDefault="003E089E" w:rsidP="003E089E">
      <w:pPr>
        <w:numPr>
          <w:ilvl w:val="0"/>
          <w:numId w:val="1"/>
        </w:numPr>
        <w:tabs>
          <w:tab w:val="left" w:pos="4095"/>
        </w:tabs>
        <w:rPr>
          <w:sz w:val="28"/>
          <w:szCs w:val="28"/>
        </w:rPr>
      </w:pPr>
      <w:r w:rsidRPr="00E13947"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77лет</w:t>
      </w:r>
    </w:p>
    <w:p w:rsidR="003E089E" w:rsidRDefault="003E089E" w:rsidP="003E089E">
      <w:pPr>
        <w:numPr>
          <w:ilvl w:val="0"/>
          <w:numId w:val="1"/>
        </w:numPr>
        <w:tabs>
          <w:tab w:val="left" w:pos="4095"/>
        </w:tabs>
        <w:rPr>
          <w:sz w:val="28"/>
          <w:szCs w:val="28"/>
        </w:rPr>
      </w:pPr>
      <w:r w:rsidRPr="00E13947">
        <w:rPr>
          <w:b/>
          <w:sz w:val="28"/>
          <w:szCs w:val="28"/>
        </w:rPr>
        <w:t>Профессия:</w:t>
      </w:r>
      <w:r>
        <w:rPr>
          <w:sz w:val="28"/>
          <w:szCs w:val="28"/>
        </w:rPr>
        <w:t xml:space="preserve"> пенсионер</w:t>
      </w:r>
    </w:p>
    <w:p w:rsidR="003E089E" w:rsidRDefault="003E089E" w:rsidP="003E089E">
      <w:pPr>
        <w:numPr>
          <w:ilvl w:val="0"/>
          <w:numId w:val="1"/>
        </w:numPr>
        <w:tabs>
          <w:tab w:val="left" w:pos="4095"/>
        </w:tabs>
        <w:rPr>
          <w:sz w:val="28"/>
          <w:szCs w:val="28"/>
        </w:rPr>
      </w:pPr>
      <w:r w:rsidRPr="00E13947">
        <w:rPr>
          <w:b/>
          <w:sz w:val="28"/>
          <w:szCs w:val="28"/>
        </w:rPr>
        <w:t>Домашний адрес:</w:t>
      </w:r>
      <w:r>
        <w:rPr>
          <w:sz w:val="28"/>
          <w:szCs w:val="28"/>
        </w:rPr>
        <w:t xml:space="preserve"> </w:t>
      </w:r>
    </w:p>
    <w:p w:rsidR="003E089E" w:rsidRDefault="003E089E" w:rsidP="003E089E">
      <w:pPr>
        <w:tabs>
          <w:tab w:val="left" w:pos="4095"/>
        </w:tabs>
        <w:ind w:left="360"/>
        <w:rPr>
          <w:sz w:val="28"/>
          <w:szCs w:val="28"/>
        </w:rPr>
      </w:pPr>
    </w:p>
    <w:p w:rsidR="003E089E" w:rsidRDefault="003E089E" w:rsidP="003E089E">
      <w:pPr>
        <w:tabs>
          <w:tab w:val="left" w:pos="4095"/>
        </w:tabs>
        <w:ind w:left="360"/>
        <w:rPr>
          <w:sz w:val="28"/>
          <w:szCs w:val="28"/>
        </w:rPr>
      </w:pPr>
    </w:p>
    <w:p w:rsidR="003E089E" w:rsidRDefault="003E089E" w:rsidP="003E089E">
      <w:pPr>
        <w:tabs>
          <w:tab w:val="left" w:pos="4095"/>
        </w:tabs>
        <w:ind w:left="360"/>
        <w:rPr>
          <w:sz w:val="28"/>
          <w:szCs w:val="28"/>
        </w:rPr>
      </w:pPr>
      <w:r w:rsidRPr="00E13947">
        <w:rPr>
          <w:b/>
          <w:sz w:val="28"/>
          <w:szCs w:val="28"/>
        </w:rPr>
        <w:t>Жалобы при обращении:</w:t>
      </w:r>
      <w:r>
        <w:rPr>
          <w:sz w:val="28"/>
          <w:szCs w:val="28"/>
        </w:rPr>
        <w:t xml:space="preserve"> кровоточивость десен при чистке зубов и откусывании твердой пищи, подвижность зубов</w:t>
      </w:r>
      <w:r w:rsidR="002C3A0E">
        <w:rPr>
          <w:sz w:val="28"/>
          <w:szCs w:val="28"/>
        </w:rPr>
        <w:t>, гноетечение, неприятный запах изо рта.</w:t>
      </w:r>
    </w:p>
    <w:p w:rsidR="003E089E" w:rsidRDefault="003E089E" w:rsidP="003E089E">
      <w:pPr>
        <w:tabs>
          <w:tab w:val="left" w:pos="4095"/>
        </w:tabs>
        <w:ind w:left="360"/>
        <w:rPr>
          <w:sz w:val="28"/>
          <w:szCs w:val="28"/>
        </w:rPr>
      </w:pPr>
    </w:p>
    <w:p w:rsidR="003E089E" w:rsidRPr="00E13947" w:rsidRDefault="003E089E" w:rsidP="003E089E">
      <w:pPr>
        <w:tabs>
          <w:tab w:val="left" w:pos="4095"/>
        </w:tabs>
        <w:ind w:left="360"/>
        <w:rPr>
          <w:b/>
          <w:sz w:val="28"/>
          <w:szCs w:val="28"/>
        </w:rPr>
      </w:pPr>
      <w:r w:rsidRPr="00E13947">
        <w:rPr>
          <w:b/>
          <w:sz w:val="28"/>
          <w:szCs w:val="28"/>
        </w:rPr>
        <w:t>Анамнез заболевания:</w:t>
      </w:r>
    </w:p>
    <w:p w:rsidR="003E089E" w:rsidRDefault="002C3A0E" w:rsidP="003E089E">
      <w:pPr>
        <w:tabs>
          <w:tab w:val="left" w:pos="409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</w:t>
      </w:r>
      <w:r w:rsidR="003E089E">
        <w:rPr>
          <w:sz w:val="28"/>
          <w:szCs w:val="28"/>
        </w:rPr>
        <w:t xml:space="preserve">ервые признаки заболевания появились 26 лет назад (в1981г): кровоточивость десен. После проведенного лечения – закрытый кюретаж, вакуум-терапия </w:t>
      </w:r>
      <w:r>
        <w:rPr>
          <w:sz w:val="28"/>
          <w:szCs w:val="28"/>
        </w:rPr>
        <w:t>–</w:t>
      </w:r>
      <w:r w:rsidR="003E089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положительный эффект. Наблюдается у врача-</w:t>
      </w:r>
      <w:proofErr w:type="spellStart"/>
      <w:r>
        <w:rPr>
          <w:sz w:val="28"/>
          <w:szCs w:val="28"/>
        </w:rPr>
        <w:t>пародонтолога</w:t>
      </w:r>
      <w:proofErr w:type="spellEnd"/>
      <w:r>
        <w:rPr>
          <w:sz w:val="28"/>
          <w:szCs w:val="28"/>
        </w:rPr>
        <w:t>, лечение проходит один раз в год.</w:t>
      </w:r>
    </w:p>
    <w:p w:rsidR="002C3A0E" w:rsidRDefault="002C3A0E" w:rsidP="003E089E">
      <w:pPr>
        <w:tabs>
          <w:tab w:val="left" w:pos="4095"/>
        </w:tabs>
        <w:ind w:left="360"/>
        <w:rPr>
          <w:sz w:val="28"/>
          <w:szCs w:val="28"/>
        </w:rPr>
      </w:pPr>
    </w:p>
    <w:p w:rsidR="002C3A0E" w:rsidRDefault="002C3A0E" w:rsidP="003E089E">
      <w:pPr>
        <w:tabs>
          <w:tab w:val="left" w:pos="4095"/>
        </w:tabs>
        <w:ind w:left="360"/>
        <w:rPr>
          <w:sz w:val="28"/>
          <w:szCs w:val="28"/>
        </w:rPr>
      </w:pPr>
    </w:p>
    <w:p w:rsidR="002C3A0E" w:rsidRPr="00E13947" w:rsidRDefault="002C3A0E" w:rsidP="003E089E">
      <w:pPr>
        <w:tabs>
          <w:tab w:val="left" w:pos="4095"/>
        </w:tabs>
        <w:ind w:left="360"/>
        <w:rPr>
          <w:b/>
          <w:sz w:val="28"/>
          <w:szCs w:val="28"/>
        </w:rPr>
      </w:pPr>
      <w:r w:rsidRPr="00E13947">
        <w:rPr>
          <w:b/>
          <w:sz w:val="28"/>
          <w:szCs w:val="28"/>
        </w:rPr>
        <w:t>Анамнез жизни:</w:t>
      </w:r>
    </w:p>
    <w:p w:rsidR="002C3A0E" w:rsidRDefault="002C3A0E" w:rsidP="003E089E">
      <w:pPr>
        <w:tabs>
          <w:tab w:val="left" w:pos="409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родилась в Омске, росла и развивалась соответственно возрасту, от сверстников не отставала. Окончила 10 классов, получила высшее образование. В настоящее время находится на пенсии.</w:t>
      </w:r>
    </w:p>
    <w:p w:rsidR="002C3A0E" w:rsidRDefault="002C3A0E" w:rsidP="003E089E">
      <w:pPr>
        <w:tabs>
          <w:tab w:val="left" w:pos="409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Вирусный гепатит, туберкулез, венерические болезни отрицает.</w:t>
      </w:r>
    </w:p>
    <w:p w:rsidR="002C3A0E" w:rsidRDefault="002C3A0E" w:rsidP="003E089E">
      <w:pPr>
        <w:tabs>
          <w:tab w:val="left" w:pos="4095"/>
        </w:tabs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Аллергологический</w:t>
      </w:r>
      <w:proofErr w:type="spellEnd"/>
      <w:r>
        <w:rPr>
          <w:sz w:val="28"/>
          <w:szCs w:val="28"/>
        </w:rPr>
        <w:t xml:space="preserve"> анамнез не отягощен</w:t>
      </w:r>
      <w:r w:rsidR="0023265C">
        <w:rPr>
          <w:sz w:val="28"/>
          <w:szCs w:val="28"/>
        </w:rPr>
        <w:t>. Питание 3 раза в день, регулярное, витаминизированное. Чистит зубы 2 раза в день зубной пастой «</w:t>
      </w:r>
      <w:r w:rsidR="0023265C">
        <w:rPr>
          <w:sz w:val="28"/>
          <w:szCs w:val="28"/>
          <w:lang w:val="en-US"/>
        </w:rPr>
        <w:t>Blend</w:t>
      </w:r>
      <w:r w:rsidR="0023265C" w:rsidRPr="0023265C">
        <w:rPr>
          <w:sz w:val="28"/>
          <w:szCs w:val="28"/>
        </w:rPr>
        <w:t>-</w:t>
      </w:r>
      <w:r w:rsidR="0023265C">
        <w:rPr>
          <w:sz w:val="28"/>
          <w:szCs w:val="28"/>
          <w:lang w:val="en-US"/>
        </w:rPr>
        <w:t>a</w:t>
      </w:r>
      <w:r w:rsidR="0023265C" w:rsidRPr="0023265C">
        <w:rPr>
          <w:sz w:val="28"/>
          <w:szCs w:val="28"/>
        </w:rPr>
        <w:t>-</w:t>
      </w:r>
      <w:r w:rsidR="0023265C">
        <w:rPr>
          <w:sz w:val="28"/>
          <w:szCs w:val="28"/>
          <w:lang w:val="en-US"/>
        </w:rPr>
        <w:t>med</w:t>
      </w:r>
      <w:r w:rsidR="0023265C">
        <w:rPr>
          <w:sz w:val="28"/>
          <w:szCs w:val="28"/>
        </w:rPr>
        <w:t>»,</w:t>
      </w:r>
      <w:r w:rsidR="0023265C" w:rsidRPr="0023265C">
        <w:rPr>
          <w:sz w:val="28"/>
          <w:szCs w:val="28"/>
        </w:rPr>
        <w:t xml:space="preserve"> </w:t>
      </w:r>
      <w:r w:rsidR="0023265C">
        <w:rPr>
          <w:sz w:val="28"/>
          <w:szCs w:val="28"/>
        </w:rPr>
        <w:t>«</w:t>
      </w:r>
      <w:r w:rsidR="0023265C">
        <w:rPr>
          <w:sz w:val="28"/>
          <w:szCs w:val="28"/>
          <w:lang w:val="en-US"/>
        </w:rPr>
        <w:t>Colgate</w:t>
      </w:r>
      <w:r w:rsidR="0023265C">
        <w:rPr>
          <w:sz w:val="28"/>
          <w:szCs w:val="28"/>
        </w:rPr>
        <w:t xml:space="preserve">» жесткой щеткой. </w:t>
      </w:r>
    </w:p>
    <w:p w:rsidR="0023265C" w:rsidRDefault="0023265C" w:rsidP="003E089E">
      <w:pPr>
        <w:tabs>
          <w:tab w:val="left" w:pos="409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Находится на диспансерном учете по поводу артериальной гипертензии. </w:t>
      </w:r>
    </w:p>
    <w:p w:rsidR="0023265C" w:rsidRDefault="0023265C" w:rsidP="003E089E">
      <w:pPr>
        <w:tabs>
          <w:tab w:val="left" w:pos="409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Ранее перенесены операции по поводу фибромиомы, катаракты левого глаза</w:t>
      </w:r>
      <w:r w:rsidR="003C5E64">
        <w:rPr>
          <w:sz w:val="28"/>
          <w:szCs w:val="28"/>
        </w:rPr>
        <w:t xml:space="preserve">, удаление зубов (4).      </w:t>
      </w:r>
    </w:p>
    <w:p w:rsidR="003C5E64" w:rsidRDefault="003C5E64" w:rsidP="003E089E">
      <w:pPr>
        <w:tabs>
          <w:tab w:val="left" w:pos="409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Заболевание пародонта отмечает у своего отца.</w:t>
      </w:r>
    </w:p>
    <w:p w:rsidR="003C5E64" w:rsidRDefault="003C5E64" w:rsidP="003E089E">
      <w:pPr>
        <w:tabs>
          <w:tab w:val="left" w:pos="4095"/>
        </w:tabs>
        <w:ind w:left="360"/>
        <w:rPr>
          <w:sz w:val="28"/>
          <w:szCs w:val="28"/>
        </w:rPr>
      </w:pPr>
    </w:p>
    <w:p w:rsidR="003C5E64" w:rsidRDefault="003C5E64" w:rsidP="003E089E">
      <w:pPr>
        <w:tabs>
          <w:tab w:val="left" w:pos="4095"/>
        </w:tabs>
        <w:ind w:left="360"/>
        <w:rPr>
          <w:sz w:val="28"/>
          <w:szCs w:val="28"/>
        </w:rPr>
      </w:pPr>
    </w:p>
    <w:p w:rsidR="003C5E64" w:rsidRPr="00E13947" w:rsidRDefault="003C5E64" w:rsidP="003E089E">
      <w:pPr>
        <w:tabs>
          <w:tab w:val="left" w:pos="4095"/>
        </w:tabs>
        <w:ind w:left="360"/>
        <w:rPr>
          <w:b/>
          <w:sz w:val="28"/>
          <w:szCs w:val="28"/>
        </w:rPr>
      </w:pPr>
      <w:r w:rsidRPr="00E13947">
        <w:rPr>
          <w:b/>
          <w:sz w:val="28"/>
          <w:szCs w:val="28"/>
        </w:rPr>
        <w:t>Стоматологический статус:</w:t>
      </w:r>
    </w:p>
    <w:p w:rsidR="008B079A" w:rsidRDefault="003C5E64" w:rsidP="003E089E">
      <w:pPr>
        <w:tabs>
          <w:tab w:val="left" w:pos="409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Симметрия лица не нарушена. Полное смыкание губ (ротовое дыхание отсутствует). О</w:t>
      </w:r>
      <w:r w:rsidR="009E4B39">
        <w:rPr>
          <w:sz w:val="28"/>
          <w:szCs w:val="28"/>
        </w:rPr>
        <w:t>ткрывание рта в полном объеме. Высота нижнего</w:t>
      </w:r>
      <w:r w:rsidR="008B079A">
        <w:rPr>
          <w:sz w:val="28"/>
          <w:szCs w:val="28"/>
        </w:rPr>
        <w:t xml:space="preserve"> отдела не снижена.</w:t>
      </w:r>
      <w:r w:rsidR="009E4B39">
        <w:rPr>
          <w:sz w:val="28"/>
          <w:szCs w:val="28"/>
        </w:rPr>
        <w:t xml:space="preserve">  </w:t>
      </w:r>
      <w:r w:rsidR="008B079A">
        <w:rPr>
          <w:sz w:val="28"/>
          <w:szCs w:val="28"/>
        </w:rPr>
        <w:t>Углы рта не опущены, симметричны, ротовая щель обычных размеров, губы правильной формы.</w:t>
      </w:r>
    </w:p>
    <w:p w:rsidR="003C5E64" w:rsidRDefault="008B079A" w:rsidP="003E089E">
      <w:pPr>
        <w:tabs>
          <w:tab w:val="left" w:pos="409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Красная кайма губ без видимой патологии. Подбородочные и поднижнечелюстные л/у не пальпируются.  Прикрепление уздечек в норме. Язык правильной формы, подвижный, безболезненный.</w:t>
      </w:r>
    </w:p>
    <w:p w:rsidR="008B079A" w:rsidRDefault="008B079A" w:rsidP="003E089E">
      <w:pPr>
        <w:tabs>
          <w:tab w:val="left" w:pos="409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Твердое небо готической формы, рельеф выражен, слизистая оболочка твердого и мягкого неба бледно-розовая</w:t>
      </w:r>
      <w:r w:rsidR="003147AF">
        <w:rPr>
          <w:sz w:val="28"/>
          <w:szCs w:val="28"/>
        </w:rPr>
        <w:t xml:space="preserve">, без изменений. </w:t>
      </w:r>
      <w:r w:rsidR="00145FE4">
        <w:rPr>
          <w:sz w:val="28"/>
          <w:szCs w:val="28"/>
        </w:rPr>
        <w:t xml:space="preserve">Запах изо рта. </w:t>
      </w:r>
      <w:r w:rsidR="003147AF">
        <w:rPr>
          <w:sz w:val="28"/>
          <w:szCs w:val="28"/>
        </w:rPr>
        <w:t>Межзубная и маргинальная десна слегка гиперемирована, плотная, при зондировании кровоточит.</w:t>
      </w:r>
      <w:r w:rsidR="00145FE4">
        <w:rPr>
          <w:sz w:val="28"/>
          <w:szCs w:val="28"/>
        </w:rPr>
        <w:t xml:space="preserve"> Положительная проба Шиллера-Писарева.</w:t>
      </w:r>
      <w:r w:rsidR="003147AF">
        <w:rPr>
          <w:sz w:val="28"/>
          <w:szCs w:val="28"/>
        </w:rPr>
        <w:t xml:space="preserve"> При помощи градуированного </w:t>
      </w:r>
      <w:proofErr w:type="spellStart"/>
      <w:r w:rsidR="003147AF">
        <w:rPr>
          <w:sz w:val="28"/>
          <w:szCs w:val="28"/>
        </w:rPr>
        <w:t>пародонтологического</w:t>
      </w:r>
      <w:proofErr w:type="spellEnd"/>
      <w:r w:rsidR="003147AF">
        <w:rPr>
          <w:sz w:val="28"/>
          <w:szCs w:val="28"/>
        </w:rPr>
        <w:t xml:space="preserve"> зонда определены пародонтальные карманы зубов на верхней и нижней челюсти. На зубах </w:t>
      </w:r>
      <w:r w:rsidR="003147AF">
        <w:rPr>
          <w:sz w:val="28"/>
          <w:szCs w:val="28"/>
        </w:rPr>
        <w:lastRenderedPageBreak/>
        <w:t xml:space="preserve">определяется небольшое количество мягкого налета. Определяется наличие над- и поддесневого зубного камня.  Индекс Грина-Вермильона налета = 0.46, камня = 0.26. Индекс </w:t>
      </w:r>
      <w:r w:rsidR="003147AF">
        <w:rPr>
          <w:sz w:val="28"/>
          <w:szCs w:val="28"/>
          <w:lang w:val="en-US"/>
        </w:rPr>
        <w:t>CPITN</w:t>
      </w:r>
      <w:r w:rsidR="003147AF">
        <w:rPr>
          <w:sz w:val="28"/>
          <w:szCs w:val="28"/>
        </w:rPr>
        <w:t xml:space="preserve"> = 2.0.</w:t>
      </w:r>
    </w:p>
    <w:p w:rsidR="00073420" w:rsidRDefault="0084759C" w:rsidP="003E089E">
      <w:pPr>
        <w:tabs>
          <w:tab w:val="left" w:pos="409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Мостовидный протез с 2</w:t>
      </w:r>
      <w:r w:rsidR="00073420">
        <w:rPr>
          <w:sz w:val="28"/>
          <w:szCs w:val="28"/>
        </w:rPr>
        <w:t xml:space="preserve">7 по </w:t>
      </w:r>
      <w:r>
        <w:rPr>
          <w:sz w:val="28"/>
          <w:szCs w:val="28"/>
        </w:rPr>
        <w:t>2</w:t>
      </w:r>
      <w:r w:rsidR="00073420">
        <w:rPr>
          <w:sz w:val="28"/>
          <w:szCs w:val="28"/>
        </w:rPr>
        <w:t xml:space="preserve">4, с 37 по </w:t>
      </w:r>
      <w:r>
        <w:rPr>
          <w:sz w:val="28"/>
          <w:szCs w:val="28"/>
        </w:rPr>
        <w:t>3</w:t>
      </w:r>
      <w:r w:rsidR="00073420">
        <w:rPr>
          <w:sz w:val="28"/>
          <w:szCs w:val="28"/>
        </w:rPr>
        <w:t>5.</w:t>
      </w:r>
    </w:p>
    <w:p w:rsidR="00073420" w:rsidRDefault="00073420" w:rsidP="003E089E">
      <w:pPr>
        <w:tabs>
          <w:tab w:val="left" w:pos="409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Целостность зубных рядов нарушена, отсутствуют </w:t>
      </w:r>
      <w:r w:rsidR="0084759C">
        <w:rPr>
          <w:sz w:val="28"/>
          <w:szCs w:val="28"/>
        </w:rPr>
        <w:t>26</w:t>
      </w:r>
      <w:r>
        <w:rPr>
          <w:sz w:val="28"/>
          <w:szCs w:val="28"/>
        </w:rPr>
        <w:t xml:space="preserve">, </w:t>
      </w:r>
      <w:r w:rsidR="0084759C">
        <w:rPr>
          <w:sz w:val="28"/>
          <w:szCs w:val="28"/>
        </w:rPr>
        <w:t xml:space="preserve">25,  </w:t>
      </w:r>
      <w:r>
        <w:rPr>
          <w:sz w:val="28"/>
          <w:szCs w:val="28"/>
        </w:rPr>
        <w:t>36,</w:t>
      </w:r>
      <w:r w:rsidR="0084759C" w:rsidRPr="0084759C">
        <w:rPr>
          <w:sz w:val="28"/>
          <w:szCs w:val="28"/>
        </w:rPr>
        <w:t xml:space="preserve"> </w:t>
      </w:r>
      <w:r w:rsidR="0084759C">
        <w:rPr>
          <w:sz w:val="28"/>
          <w:szCs w:val="28"/>
        </w:rPr>
        <w:t>45</w:t>
      </w:r>
      <w:r>
        <w:rPr>
          <w:sz w:val="28"/>
          <w:szCs w:val="28"/>
        </w:rPr>
        <w:t>.</w:t>
      </w:r>
    </w:p>
    <w:p w:rsidR="00073420" w:rsidRDefault="00073420" w:rsidP="003E089E">
      <w:pPr>
        <w:tabs>
          <w:tab w:val="left" w:pos="409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Верхняя челюсть в форме </w:t>
      </w:r>
      <w:proofErr w:type="spellStart"/>
      <w:r>
        <w:rPr>
          <w:sz w:val="28"/>
          <w:szCs w:val="28"/>
        </w:rPr>
        <w:t>полуэллипса</w:t>
      </w:r>
      <w:proofErr w:type="spellEnd"/>
      <w:r>
        <w:rPr>
          <w:sz w:val="28"/>
          <w:szCs w:val="28"/>
        </w:rPr>
        <w:t>, нижняя – параболы. Прикус патологический.</w:t>
      </w:r>
    </w:p>
    <w:p w:rsidR="00073420" w:rsidRDefault="00073420" w:rsidP="003E089E">
      <w:pPr>
        <w:tabs>
          <w:tab w:val="left" w:pos="4095"/>
        </w:tabs>
        <w:ind w:left="360"/>
        <w:rPr>
          <w:sz w:val="28"/>
          <w:szCs w:val="28"/>
        </w:rPr>
      </w:pPr>
    </w:p>
    <w:p w:rsidR="00073420" w:rsidRDefault="00073420" w:rsidP="003E089E">
      <w:pPr>
        <w:tabs>
          <w:tab w:val="left" w:pos="4095"/>
        </w:tabs>
        <w:ind w:left="360"/>
        <w:rPr>
          <w:sz w:val="28"/>
          <w:szCs w:val="28"/>
        </w:rPr>
      </w:pPr>
    </w:p>
    <w:p w:rsidR="00073420" w:rsidRPr="00E13947" w:rsidRDefault="00073420" w:rsidP="003E089E">
      <w:pPr>
        <w:tabs>
          <w:tab w:val="left" w:pos="4095"/>
        </w:tabs>
        <w:ind w:left="360"/>
        <w:rPr>
          <w:b/>
          <w:color w:val="FF0000"/>
          <w:sz w:val="28"/>
          <w:szCs w:val="28"/>
        </w:rPr>
      </w:pPr>
      <w:r w:rsidRPr="00E13947">
        <w:rPr>
          <w:b/>
          <w:sz w:val="28"/>
          <w:szCs w:val="28"/>
        </w:rPr>
        <w:t>Клинический диагноз:</w:t>
      </w:r>
    </w:p>
    <w:p w:rsidR="00073420" w:rsidRDefault="00655550" w:rsidP="00655550">
      <w:pPr>
        <w:tabs>
          <w:tab w:val="left" w:pos="409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Основой: </w:t>
      </w:r>
      <w:r w:rsidR="00073420">
        <w:rPr>
          <w:sz w:val="28"/>
          <w:szCs w:val="28"/>
        </w:rPr>
        <w:t xml:space="preserve">Генерализованный пародонтит </w:t>
      </w:r>
      <w:r>
        <w:rPr>
          <w:sz w:val="28"/>
          <w:szCs w:val="28"/>
        </w:rPr>
        <w:t xml:space="preserve">средней степени тяжести, стадия обострения. </w:t>
      </w:r>
    </w:p>
    <w:p w:rsidR="00655550" w:rsidRDefault="00655550" w:rsidP="00655550">
      <w:pPr>
        <w:tabs>
          <w:tab w:val="left" w:pos="409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Сопутствующий: Артериальная гипертензия в стадии декомпенсации.</w:t>
      </w:r>
    </w:p>
    <w:p w:rsidR="00655550" w:rsidRDefault="00655550" w:rsidP="00655550">
      <w:pPr>
        <w:tabs>
          <w:tab w:val="left" w:pos="4095"/>
        </w:tabs>
        <w:ind w:left="360"/>
        <w:rPr>
          <w:sz w:val="28"/>
          <w:szCs w:val="28"/>
        </w:rPr>
      </w:pPr>
    </w:p>
    <w:p w:rsidR="00655550" w:rsidRDefault="00655550" w:rsidP="00655550">
      <w:pPr>
        <w:tabs>
          <w:tab w:val="left" w:pos="4095"/>
        </w:tabs>
        <w:ind w:left="360"/>
        <w:rPr>
          <w:sz w:val="28"/>
          <w:szCs w:val="28"/>
        </w:rPr>
      </w:pPr>
    </w:p>
    <w:p w:rsidR="00655550" w:rsidRPr="00E13947" w:rsidRDefault="00655550" w:rsidP="00655550">
      <w:pPr>
        <w:tabs>
          <w:tab w:val="left" w:pos="4095"/>
        </w:tabs>
        <w:ind w:left="360"/>
        <w:rPr>
          <w:b/>
          <w:sz w:val="28"/>
          <w:szCs w:val="28"/>
        </w:rPr>
      </w:pPr>
      <w:r w:rsidRPr="00E13947">
        <w:rPr>
          <w:b/>
          <w:sz w:val="28"/>
          <w:szCs w:val="28"/>
        </w:rPr>
        <w:t>Результаты рентгеновских исследов</w:t>
      </w:r>
      <w:r w:rsidR="00C65F05" w:rsidRPr="00E13947">
        <w:rPr>
          <w:b/>
          <w:sz w:val="28"/>
          <w:szCs w:val="28"/>
        </w:rPr>
        <w:t>а</w:t>
      </w:r>
      <w:r w:rsidRPr="00E13947">
        <w:rPr>
          <w:b/>
          <w:sz w:val="28"/>
          <w:szCs w:val="28"/>
        </w:rPr>
        <w:t>ний:</w:t>
      </w:r>
    </w:p>
    <w:p w:rsidR="00655550" w:rsidRPr="00C65F05" w:rsidRDefault="00655550" w:rsidP="00655550">
      <w:pPr>
        <w:tabs>
          <w:tab w:val="left" w:pos="4095"/>
        </w:tabs>
        <w:ind w:left="360"/>
        <w:rPr>
          <w:sz w:val="28"/>
          <w:szCs w:val="28"/>
        </w:rPr>
      </w:pPr>
      <w:r w:rsidRPr="00C65F05">
        <w:rPr>
          <w:sz w:val="28"/>
          <w:szCs w:val="28"/>
        </w:rPr>
        <w:t xml:space="preserve">На панорамной рентгенограмме определяется </w:t>
      </w:r>
      <w:r w:rsidR="00145FE4">
        <w:rPr>
          <w:sz w:val="28"/>
          <w:szCs w:val="28"/>
        </w:rPr>
        <w:t xml:space="preserve">деструкция  по смешанному типу с преобладанием вертикального типа деструкции, сопровождающейся уменьшением высоты межальвеолярных перегородок на  </w:t>
      </w:r>
      <w:r w:rsidRPr="00C65F05">
        <w:rPr>
          <w:sz w:val="28"/>
          <w:szCs w:val="28"/>
        </w:rPr>
        <w:t xml:space="preserve"> </w:t>
      </w:r>
      <w:r w:rsidRPr="00C65F05">
        <w:rPr>
          <w:sz w:val="28"/>
          <w:szCs w:val="28"/>
          <w:vertAlign w:val="superscript"/>
        </w:rPr>
        <w:t>1</w:t>
      </w:r>
      <w:r w:rsidRPr="00C65F05">
        <w:rPr>
          <w:sz w:val="28"/>
          <w:szCs w:val="28"/>
        </w:rPr>
        <w:t>/</w:t>
      </w:r>
      <w:r w:rsidRPr="00C65F05">
        <w:rPr>
          <w:sz w:val="28"/>
          <w:szCs w:val="28"/>
          <w:vertAlign w:val="subscript"/>
        </w:rPr>
        <w:t>3</w:t>
      </w:r>
      <w:r w:rsidR="00C05063" w:rsidRPr="00C65F05">
        <w:rPr>
          <w:sz w:val="28"/>
          <w:szCs w:val="28"/>
        </w:rPr>
        <w:t>,½</w:t>
      </w:r>
      <w:r w:rsidRPr="00C65F05">
        <w:rPr>
          <w:sz w:val="28"/>
          <w:szCs w:val="28"/>
        </w:rPr>
        <w:t xml:space="preserve"> длины корня в области 11, 22, 47, 4</w:t>
      </w:r>
      <w:r w:rsidR="00E27F8B">
        <w:rPr>
          <w:sz w:val="28"/>
          <w:szCs w:val="28"/>
        </w:rPr>
        <w:t>6</w:t>
      </w:r>
      <w:r w:rsidRPr="00C65F05">
        <w:rPr>
          <w:sz w:val="28"/>
          <w:szCs w:val="28"/>
        </w:rPr>
        <w:t>,</w:t>
      </w:r>
      <w:r w:rsidR="00C05063" w:rsidRPr="00C65F05">
        <w:rPr>
          <w:sz w:val="28"/>
          <w:szCs w:val="28"/>
        </w:rPr>
        <w:t xml:space="preserve"> 43, 42, 32, 34, 3</w:t>
      </w:r>
      <w:r w:rsidR="005253B4">
        <w:rPr>
          <w:sz w:val="28"/>
          <w:szCs w:val="28"/>
        </w:rPr>
        <w:t>5</w:t>
      </w:r>
      <w:r w:rsidR="00C05063" w:rsidRPr="00C65F05">
        <w:rPr>
          <w:sz w:val="28"/>
          <w:szCs w:val="28"/>
        </w:rPr>
        <w:t xml:space="preserve">; </w:t>
      </w:r>
      <w:r w:rsidR="00145FE4">
        <w:rPr>
          <w:sz w:val="28"/>
          <w:szCs w:val="28"/>
        </w:rPr>
        <w:t>наличие</w:t>
      </w:r>
      <w:r w:rsidR="00C05063" w:rsidRPr="00C65F05">
        <w:rPr>
          <w:sz w:val="28"/>
          <w:szCs w:val="28"/>
        </w:rPr>
        <w:t xml:space="preserve"> костны</w:t>
      </w:r>
      <w:r w:rsidR="00145FE4">
        <w:rPr>
          <w:sz w:val="28"/>
          <w:szCs w:val="28"/>
        </w:rPr>
        <w:t>х</w:t>
      </w:r>
      <w:r w:rsidR="00C05063" w:rsidRPr="00C65F05">
        <w:rPr>
          <w:sz w:val="28"/>
          <w:szCs w:val="28"/>
        </w:rPr>
        <w:t xml:space="preserve"> карман</w:t>
      </w:r>
      <w:r w:rsidR="00145FE4">
        <w:rPr>
          <w:sz w:val="28"/>
          <w:szCs w:val="28"/>
        </w:rPr>
        <w:t xml:space="preserve">ов. В теле челюсти очаги остеопороза с очагами остеосклероза. Структура ткани крупно- и </w:t>
      </w:r>
      <w:proofErr w:type="spellStart"/>
      <w:r w:rsidR="00145FE4">
        <w:rPr>
          <w:sz w:val="28"/>
          <w:szCs w:val="28"/>
        </w:rPr>
        <w:t>среднепетлистая</w:t>
      </w:r>
      <w:proofErr w:type="spellEnd"/>
      <w:r w:rsidR="00145FE4">
        <w:rPr>
          <w:sz w:val="28"/>
          <w:szCs w:val="28"/>
        </w:rPr>
        <w:t>.</w:t>
      </w:r>
    </w:p>
    <w:p w:rsidR="00C05063" w:rsidRPr="00C05063" w:rsidRDefault="00C05063" w:rsidP="00655550">
      <w:pPr>
        <w:tabs>
          <w:tab w:val="left" w:pos="4095"/>
        </w:tabs>
        <w:ind w:left="360"/>
        <w:rPr>
          <w:color w:val="FF0000"/>
          <w:sz w:val="28"/>
          <w:szCs w:val="28"/>
        </w:rPr>
      </w:pPr>
    </w:p>
    <w:p w:rsidR="00073420" w:rsidRPr="00E13947" w:rsidRDefault="00073420" w:rsidP="003E089E">
      <w:pPr>
        <w:tabs>
          <w:tab w:val="left" w:pos="4095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05063" w:rsidRPr="00E13947">
        <w:rPr>
          <w:b/>
          <w:sz w:val="28"/>
          <w:szCs w:val="28"/>
        </w:rPr>
        <w:t>Дифференциальный диагноз:</w:t>
      </w:r>
    </w:p>
    <w:p w:rsidR="00C3560C" w:rsidRPr="00E13947" w:rsidRDefault="00C3560C" w:rsidP="00C3560C">
      <w:pPr>
        <w:numPr>
          <w:ilvl w:val="0"/>
          <w:numId w:val="2"/>
        </w:numPr>
        <w:tabs>
          <w:tab w:val="left" w:pos="4095"/>
        </w:tabs>
        <w:rPr>
          <w:i/>
          <w:sz w:val="28"/>
          <w:szCs w:val="28"/>
        </w:rPr>
      </w:pPr>
      <w:r w:rsidRPr="00E13947">
        <w:rPr>
          <w:i/>
          <w:sz w:val="28"/>
          <w:szCs w:val="28"/>
        </w:rPr>
        <w:t>С гингивитом:</w:t>
      </w:r>
    </w:p>
    <w:p w:rsidR="00C3560C" w:rsidRDefault="00C3560C" w:rsidP="00C3560C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</w:rPr>
        <w:t>Отличительными признаками гингивита являются:</w:t>
      </w:r>
    </w:p>
    <w:p w:rsidR="00C3560C" w:rsidRDefault="00C3560C" w:rsidP="00C3560C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</w:rPr>
        <w:t>Выявляется чаще у детей и лиц молодого возраст</w:t>
      </w:r>
    </w:p>
    <w:p w:rsidR="00C3560C" w:rsidRDefault="00C3560C" w:rsidP="00C3560C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наличие мягкого зубного налета, пищевых остатков, </w:t>
      </w:r>
      <w:proofErr w:type="spellStart"/>
      <w:r>
        <w:rPr>
          <w:sz w:val="28"/>
          <w:szCs w:val="28"/>
        </w:rPr>
        <w:t>наддесн</w:t>
      </w:r>
      <w:r w:rsidR="0024150A">
        <w:rPr>
          <w:sz w:val="28"/>
          <w:szCs w:val="28"/>
        </w:rPr>
        <w:t>евые</w:t>
      </w:r>
      <w:proofErr w:type="spellEnd"/>
      <w:r>
        <w:rPr>
          <w:sz w:val="28"/>
          <w:szCs w:val="28"/>
        </w:rPr>
        <w:t xml:space="preserve"> твердые отложения</w:t>
      </w:r>
    </w:p>
    <w:p w:rsidR="00C3560C" w:rsidRDefault="00C3560C" w:rsidP="00C3560C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</w:rPr>
        <w:t>- сочетание гингивита с кариозными поражениями</w:t>
      </w:r>
    </w:p>
    <w:p w:rsidR="00C3560C" w:rsidRDefault="00C3560C" w:rsidP="00C3560C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</w:rPr>
        <w:t>- отсутствие пародонтального кармана</w:t>
      </w:r>
    </w:p>
    <w:p w:rsidR="00C3560C" w:rsidRDefault="00C3560C" w:rsidP="00C3560C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</w:rPr>
        <w:t>- отсутствие резорбции межзубных перегородок</w:t>
      </w:r>
    </w:p>
    <w:p w:rsidR="00C3560C" w:rsidRDefault="00C3560C" w:rsidP="00C3560C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</w:rPr>
        <w:t>- не выявляется деструкция костной ткани на рентгенограмме</w:t>
      </w:r>
    </w:p>
    <w:p w:rsidR="00C3560C" w:rsidRDefault="00C3560C" w:rsidP="00C3560C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 xml:space="preserve">     2.  </w:t>
      </w:r>
      <w:r w:rsidRPr="00E13947">
        <w:rPr>
          <w:i/>
          <w:sz w:val="28"/>
          <w:szCs w:val="28"/>
        </w:rPr>
        <w:t>С пародонтозом:</w:t>
      </w:r>
    </w:p>
    <w:p w:rsidR="00C3560C" w:rsidRDefault="00C3560C" w:rsidP="00C3560C">
      <w:pPr>
        <w:tabs>
          <w:tab w:val="left" w:pos="409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 отсутствие пародонтальных карманов</w:t>
      </w:r>
    </w:p>
    <w:p w:rsidR="00C3560C" w:rsidRDefault="00C3560C" w:rsidP="00C3560C">
      <w:pPr>
        <w:tabs>
          <w:tab w:val="left" w:pos="409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 отсутствие воспалительных явлений в пародонте</w:t>
      </w:r>
    </w:p>
    <w:p w:rsidR="00C3560C" w:rsidRDefault="00C3560C" w:rsidP="00C3560C">
      <w:pPr>
        <w:tabs>
          <w:tab w:val="left" w:pos="409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 хорошая фиксация зубов и незначительное количество зубных отложений</w:t>
      </w:r>
    </w:p>
    <w:p w:rsidR="0024150A" w:rsidRDefault="0024150A" w:rsidP="00C3560C">
      <w:pPr>
        <w:tabs>
          <w:tab w:val="left" w:pos="409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 наблюдается ретракция десен и обнажение шеек зубов с образованием клиновидных дефектов</w:t>
      </w:r>
    </w:p>
    <w:p w:rsidR="0024150A" w:rsidRDefault="0024150A" w:rsidP="00C3560C">
      <w:pPr>
        <w:tabs>
          <w:tab w:val="left" w:pos="409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повышенная чувствительность шеек зубов к различным раздражителям</w:t>
      </w:r>
    </w:p>
    <w:p w:rsidR="0024150A" w:rsidRDefault="0024150A" w:rsidP="00C3560C">
      <w:pPr>
        <w:tabs>
          <w:tab w:val="left" w:pos="409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склеротические изменения костной ткани; на ортопантомограмме наблюдается равномерное снижение  высоты межальвеолярных перегородок </w:t>
      </w:r>
      <w:r>
        <w:rPr>
          <w:sz w:val="28"/>
          <w:szCs w:val="28"/>
        </w:rPr>
        <w:lastRenderedPageBreak/>
        <w:t>без нарушения целостности кортикальной пластинки, чередование очагов остеосклероза и остеопороза</w:t>
      </w:r>
    </w:p>
    <w:p w:rsidR="0024150A" w:rsidRDefault="0024150A" w:rsidP="0024150A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E13947">
        <w:rPr>
          <w:i/>
          <w:sz w:val="28"/>
          <w:szCs w:val="28"/>
        </w:rPr>
        <w:t>С идиопатическими заболеваниями</w:t>
      </w:r>
      <w:r>
        <w:rPr>
          <w:sz w:val="28"/>
          <w:szCs w:val="28"/>
        </w:rPr>
        <w:t>:</w:t>
      </w:r>
    </w:p>
    <w:p w:rsidR="0024150A" w:rsidRDefault="0024150A" w:rsidP="0024150A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- лизис всех тканей пародонта </w:t>
      </w:r>
    </w:p>
    <w:p w:rsidR="0024150A" w:rsidRDefault="0024150A" w:rsidP="0024150A">
      <w:pPr>
        <w:tabs>
          <w:tab w:val="left" w:pos="409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 симметричность поражения (резцы, 1-е моляры)</w:t>
      </w:r>
    </w:p>
    <w:p w:rsidR="0024150A" w:rsidRDefault="0024150A" w:rsidP="0024150A">
      <w:pPr>
        <w:tabs>
          <w:tab w:val="left" w:pos="409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 быстрое рассасывание костной ткани с образованием лакун за короткий промежуток времени</w:t>
      </w:r>
    </w:p>
    <w:p w:rsidR="0024150A" w:rsidRDefault="0024150A" w:rsidP="0024150A">
      <w:pPr>
        <w:tabs>
          <w:tab w:val="left" w:pos="409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 резистентность к проводимому лечению, частое абсцедирование</w:t>
      </w:r>
    </w:p>
    <w:p w:rsidR="00C65F05" w:rsidRDefault="00C65F05" w:rsidP="0024150A">
      <w:pPr>
        <w:tabs>
          <w:tab w:val="left" w:pos="409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поражение других органов и систем (гемопоэтическая система, кости, кожа, слизистые оболочки) </w:t>
      </w:r>
    </w:p>
    <w:p w:rsidR="00E13947" w:rsidRDefault="00E13947" w:rsidP="0024150A">
      <w:pPr>
        <w:tabs>
          <w:tab w:val="left" w:pos="4095"/>
        </w:tabs>
        <w:ind w:firstLine="708"/>
        <w:rPr>
          <w:sz w:val="28"/>
          <w:szCs w:val="28"/>
        </w:rPr>
      </w:pPr>
    </w:p>
    <w:p w:rsidR="00E13947" w:rsidRDefault="00E13947" w:rsidP="0024150A">
      <w:pPr>
        <w:tabs>
          <w:tab w:val="left" w:pos="4095"/>
        </w:tabs>
        <w:ind w:firstLine="708"/>
        <w:rPr>
          <w:sz w:val="28"/>
          <w:szCs w:val="28"/>
        </w:rPr>
      </w:pPr>
    </w:p>
    <w:p w:rsidR="00E13947" w:rsidRDefault="00E13947" w:rsidP="0024150A">
      <w:pPr>
        <w:tabs>
          <w:tab w:val="left" w:pos="4095"/>
        </w:tabs>
        <w:ind w:firstLine="708"/>
        <w:rPr>
          <w:sz w:val="28"/>
          <w:szCs w:val="28"/>
        </w:rPr>
      </w:pPr>
    </w:p>
    <w:p w:rsidR="00E13947" w:rsidRDefault="00E13947" w:rsidP="0024150A">
      <w:pPr>
        <w:tabs>
          <w:tab w:val="left" w:pos="4095"/>
        </w:tabs>
        <w:ind w:firstLine="708"/>
        <w:rPr>
          <w:b/>
          <w:sz w:val="28"/>
          <w:szCs w:val="28"/>
        </w:rPr>
      </w:pPr>
      <w:r w:rsidRPr="00E13947">
        <w:rPr>
          <w:b/>
          <w:sz w:val="28"/>
          <w:szCs w:val="28"/>
        </w:rPr>
        <w:t>Заключительный диагноз:</w:t>
      </w:r>
    </w:p>
    <w:p w:rsidR="00E13947" w:rsidRDefault="00E13947" w:rsidP="0024150A">
      <w:pPr>
        <w:tabs>
          <w:tab w:val="left" w:pos="409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Хронический генерализованный пародонтит </w:t>
      </w:r>
      <w:r w:rsidR="00B411FF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степени</w:t>
      </w:r>
      <w:r w:rsidR="00B411FF">
        <w:rPr>
          <w:sz w:val="28"/>
          <w:szCs w:val="28"/>
        </w:rPr>
        <w:t xml:space="preserve"> тяжести</w:t>
      </w:r>
      <w:r>
        <w:rPr>
          <w:sz w:val="28"/>
          <w:szCs w:val="28"/>
        </w:rPr>
        <w:t xml:space="preserve"> в стадии обострения, осложненный вторичной частичной адентией. Сопутствующее заболевание - артериальная гипертензия в стадии декомпенсации.</w:t>
      </w:r>
    </w:p>
    <w:p w:rsidR="00E13947" w:rsidRPr="00E13947" w:rsidRDefault="00E13947" w:rsidP="0024150A">
      <w:pPr>
        <w:tabs>
          <w:tab w:val="left" w:pos="4095"/>
        </w:tabs>
        <w:ind w:firstLine="708"/>
        <w:rPr>
          <w:sz w:val="28"/>
          <w:szCs w:val="28"/>
        </w:rPr>
      </w:pPr>
    </w:p>
    <w:p w:rsidR="008B079A" w:rsidRDefault="008B079A" w:rsidP="003E089E">
      <w:pPr>
        <w:tabs>
          <w:tab w:val="left" w:pos="4095"/>
        </w:tabs>
        <w:ind w:left="360"/>
        <w:rPr>
          <w:sz w:val="28"/>
          <w:szCs w:val="28"/>
        </w:rPr>
      </w:pPr>
    </w:p>
    <w:p w:rsidR="0023265C" w:rsidRDefault="0023265C" w:rsidP="003E089E">
      <w:pPr>
        <w:tabs>
          <w:tab w:val="left" w:pos="4095"/>
        </w:tabs>
        <w:ind w:left="360"/>
        <w:rPr>
          <w:sz w:val="28"/>
          <w:szCs w:val="28"/>
        </w:rPr>
      </w:pPr>
    </w:p>
    <w:p w:rsidR="0023265C" w:rsidRPr="00E13947" w:rsidRDefault="0023265C" w:rsidP="003E089E">
      <w:pPr>
        <w:tabs>
          <w:tab w:val="left" w:pos="4095"/>
        </w:tabs>
        <w:ind w:left="360"/>
        <w:rPr>
          <w:sz w:val="28"/>
          <w:szCs w:val="28"/>
        </w:rPr>
      </w:pPr>
    </w:p>
    <w:p w:rsidR="0023265C" w:rsidRDefault="00E13947" w:rsidP="003E089E">
      <w:pPr>
        <w:tabs>
          <w:tab w:val="left" w:pos="4095"/>
        </w:tabs>
        <w:ind w:left="360"/>
        <w:rPr>
          <w:b/>
          <w:sz w:val="28"/>
          <w:szCs w:val="28"/>
        </w:rPr>
      </w:pPr>
      <w:r w:rsidRPr="00E13947">
        <w:rPr>
          <w:b/>
          <w:sz w:val="28"/>
          <w:szCs w:val="28"/>
        </w:rPr>
        <w:t xml:space="preserve">     План лечения:</w:t>
      </w:r>
    </w:p>
    <w:p w:rsidR="00C67CB5" w:rsidRPr="00C67CB5" w:rsidRDefault="00C67CB5" w:rsidP="00C67CB5">
      <w:pPr>
        <w:tabs>
          <w:tab w:val="left" w:pos="4095"/>
        </w:tabs>
        <w:ind w:left="720"/>
        <w:rPr>
          <w:b/>
          <w:i/>
          <w:sz w:val="28"/>
          <w:szCs w:val="28"/>
        </w:rPr>
      </w:pPr>
      <w:r w:rsidRPr="00C67CB5">
        <w:rPr>
          <w:b/>
          <w:i/>
          <w:sz w:val="28"/>
          <w:szCs w:val="28"/>
        </w:rPr>
        <w:t xml:space="preserve">А: </w:t>
      </w:r>
      <w:r w:rsidRPr="00C67CB5">
        <w:rPr>
          <w:i/>
          <w:sz w:val="28"/>
          <w:szCs w:val="28"/>
          <w:u w:val="single"/>
        </w:rPr>
        <w:t>Начальная</w:t>
      </w:r>
    </w:p>
    <w:p w:rsidR="00E13947" w:rsidRDefault="005C020C" w:rsidP="005C020C">
      <w:pPr>
        <w:numPr>
          <w:ilvl w:val="0"/>
          <w:numId w:val="3"/>
        </w:num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 xml:space="preserve">Консультация и обследование у врача-гастроэнтеролога, при выявлении </w:t>
      </w:r>
      <w:proofErr w:type="spellStart"/>
      <w:r>
        <w:rPr>
          <w:sz w:val="28"/>
          <w:szCs w:val="28"/>
        </w:rPr>
        <w:t>гастроэнтеропатологии</w:t>
      </w:r>
      <w:proofErr w:type="spellEnd"/>
      <w:r>
        <w:rPr>
          <w:sz w:val="28"/>
          <w:szCs w:val="28"/>
        </w:rPr>
        <w:t xml:space="preserve">  – лечение.</w:t>
      </w:r>
    </w:p>
    <w:p w:rsidR="005C020C" w:rsidRDefault="005C020C" w:rsidP="005C020C">
      <w:pPr>
        <w:numPr>
          <w:ilvl w:val="0"/>
          <w:numId w:val="3"/>
        </w:num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 xml:space="preserve">Лабораторные анализы: кровь на 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>, сахар,</w:t>
      </w:r>
      <w:r w:rsidRPr="005C020C">
        <w:rPr>
          <w:sz w:val="28"/>
          <w:szCs w:val="28"/>
        </w:rPr>
        <w:t xml:space="preserve"> </w:t>
      </w:r>
      <w:r>
        <w:rPr>
          <w:sz w:val="28"/>
          <w:szCs w:val="28"/>
        </w:rPr>
        <w:t>ОАК</w:t>
      </w:r>
    </w:p>
    <w:p w:rsidR="00E82D5F" w:rsidRPr="00E82D5F" w:rsidRDefault="00E82D5F" w:rsidP="00E82D5F">
      <w:pPr>
        <w:tabs>
          <w:tab w:val="left" w:pos="4095"/>
        </w:tabs>
        <w:ind w:left="720"/>
        <w:rPr>
          <w:sz w:val="28"/>
          <w:szCs w:val="28"/>
        </w:rPr>
      </w:pPr>
      <w:r w:rsidRPr="00E82D5F">
        <w:rPr>
          <w:i/>
          <w:sz w:val="28"/>
          <w:szCs w:val="28"/>
        </w:rPr>
        <w:t>Местное лечение</w:t>
      </w:r>
      <w:r>
        <w:rPr>
          <w:i/>
          <w:sz w:val="28"/>
          <w:szCs w:val="28"/>
        </w:rPr>
        <w:t xml:space="preserve">: </w:t>
      </w:r>
      <w:r w:rsidRPr="00E82D5F">
        <w:rPr>
          <w:sz w:val="28"/>
          <w:szCs w:val="28"/>
        </w:rPr>
        <w:t>анти</w:t>
      </w:r>
      <w:r>
        <w:rPr>
          <w:sz w:val="28"/>
          <w:szCs w:val="28"/>
        </w:rPr>
        <w:t>септики (</w:t>
      </w:r>
      <w:proofErr w:type="spellStart"/>
      <w:r>
        <w:rPr>
          <w:sz w:val="28"/>
          <w:szCs w:val="28"/>
        </w:rPr>
        <w:t>хлоргексидин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димексид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глюкокортикоиды</w:t>
      </w:r>
      <w:proofErr w:type="spellEnd"/>
      <w:r>
        <w:rPr>
          <w:sz w:val="28"/>
          <w:szCs w:val="28"/>
        </w:rPr>
        <w:t xml:space="preserve"> в сочетании с антибиотиками, </w:t>
      </w:r>
      <w:proofErr w:type="spellStart"/>
      <w:r>
        <w:rPr>
          <w:sz w:val="28"/>
          <w:szCs w:val="28"/>
        </w:rPr>
        <w:t>керато</w:t>
      </w:r>
      <w:proofErr w:type="spellEnd"/>
      <w:r>
        <w:rPr>
          <w:sz w:val="28"/>
          <w:szCs w:val="28"/>
        </w:rPr>
        <w:t xml:space="preserve">- и </w:t>
      </w:r>
      <w:proofErr w:type="spellStart"/>
      <w:r>
        <w:rPr>
          <w:sz w:val="28"/>
          <w:szCs w:val="28"/>
        </w:rPr>
        <w:t>фобролитики</w:t>
      </w:r>
      <w:proofErr w:type="spellEnd"/>
      <w:r>
        <w:rPr>
          <w:sz w:val="28"/>
          <w:szCs w:val="28"/>
        </w:rPr>
        <w:t xml:space="preserve"> (резорцин 20-30%, </w:t>
      </w:r>
      <w:proofErr w:type="spellStart"/>
      <w:r>
        <w:rPr>
          <w:sz w:val="28"/>
          <w:szCs w:val="28"/>
        </w:rPr>
        <w:t>мараславин</w:t>
      </w:r>
      <w:proofErr w:type="spellEnd"/>
      <w:r>
        <w:rPr>
          <w:sz w:val="28"/>
          <w:szCs w:val="28"/>
        </w:rPr>
        <w:t xml:space="preserve">, 25%р-р хлорида цинка, 0,1%р-р </w:t>
      </w:r>
      <w:proofErr w:type="spellStart"/>
      <w:r>
        <w:rPr>
          <w:sz w:val="28"/>
          <w:szCs w:val="28"/>
        </w:rPr>
        <w:t>новоиманина</w:t>
      </w:r>
      <w:proofErr w:type="spellEnd"/>
      <w:r>
        <w:rPr>
          <w:sz w:val="28"/>
          <w:szCs w:val="28"/>
        </w:rPr>
        <w:t xml:space="preserve">, 1%р-р </w:t>
      </w:r>
      <w:proofErr w:type="spellStart"/>
      <w:r>
        <w:rPr>
          <w:sz w:val="28"/>
          <w:szCs w:val="28"/>
        </w:rPr>
        <w:t>йодинола</w:t>
      </w:r>
      <w:proofErr w:type="spellEnd"/>
      <w:r>
        <w:rPr>
          <w:sz w:val="28"/>
          <w:szCs w:val="28"/>
        </w:rPr>
        <w:t xml:space="preserve">). </w:t>
      </w:r>
      <w:r w:rsidR="003A3B85">
        <w:rPr>
          <w:sz w:val="28"/>
          <w:szCs w:val="28"/>
        </w:rPr>
        <w:t>Заполнение патологическ</w:t>
      </w:r>
      <w:r w:rsidR="00182209">
        <w:rPr>
          <w:sz w:val="28"/>
          <w:szCs w:val="28"/>
        </w:rPr>
        <w:t>их</w:t>
      </w:r>
      <w:r w:rsidR="003A3B85">
        <w:rPr>
          <w:sz w:val="28"/>
          <w:szCs w:val="28"/>
        </w:rPr>
        <w:t xml:space="preserve"> карман</w:t>
      </w:r>
      <w:r w:rsidR="00182209">
        <w:rPr>
          <w:sz w:val="28"/>
          <w:szCs w:val="28"/>
        </w:rPr>
        <w:t>ов</w:t>
      </w:r>
      <w:r w:rsidR="003A3B85">
        <w:rPr>
          <w:sz w:val="28"/>
          <w:szCs w:val="28"/>
        </w:rPr>
        <w:t xml:space="preserve">  мазью «</w:t>
      </w:r>
      <w:proofErr w:type="spellStart"/>
      <w:r w:rsidR="003A3B85">
        <w:rPr>
          <w:sz w:val="28"/>
          <w:szCs w:val="28"/>
        </w:rPr>
        <w:t>МетрогилДента</w:t>
      </w:r>
      <w:proofErr w:type="spellEnd"/>
      <w:r w:rsidR="003A3B85">
        <w:rPr>
          <w:sz w:val="28"/>
          <w:szCs w:val="28"/>
        </w:rPr>
        <w:t xml:space="preserve"> профессиональный» в течение 7 дней.</w:t>
      </w:r>
    </w:p>
    <w:p w:rsidR="005C020C" w:rsidRDefault="005C020C" w:rsidP="005C020C">
      <w:pPr>
        <w:numPr>
          <w:ilvl w:val="0"/>
          <w:numId w:val="3"/>
        </w:num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>Профессиональная гигиена: снятие назубных отложений, коррекция гигиены, мотивация больной к тщательной гигиене полости рта.</w:t>
      </w:r>
    </w:p>
    <w:p w:rsidR="005C020C" w:rsidRDefault="005C020C" w:rsidP="005C020C">
      <w:pPr>
        <w:numPr>
          <w:ilvl w:val="0"/>
          <w:numId w:val="3"/>
        </w:num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>Хирургическое лечение: кюретаж</w:t>
      </w:r>
      <w:r w:rsidR="00DD67AD">
        <w:rPr>
          <w:sz w:val="28"/>
          <w:szCs w:val="28"/>
        </w:rPr>
        <w:t xml:space="preserve"> пародонтальных карманов, </w:t>
      </w:r>
      <w:proofErr w:type="spellStart"/>
      <w:r w:rsidR="00DD67AD">
        <w:rPr>
          <w:sz w:val="28"/>
          <w:szCs w:val="28"/>
        </w:rPr>
        <w:t>гингивотомия</w:t>
      </w:r>
      <w:proofErr w:type="spellEnd"/>
    </w:p>
    <w:p w:rsidR="005C020C" w:rsidRDefault="005C020C" w:rsidP="005C020C">
      <w:pPr>
        <w:numPr>
          <w:ilvl w:val="0"/>
          <w:numId w:val="3"/>
        </w:num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>Восстановление микрофлоры в полости рта: «</w:t>
      </w:r>
      <w:proofErr w:type="spellStart"/>
      <w:r>
        <w:rPr>
          <w:sz w:val="28"/>
          <w:szCs w:val="28"/>
        </w:rPr>
        <w:t>Имудон</w:t>
      </w:r>
      <w:proofErr w:type="spellEnd"/>
      <w:r>
        <w:rPr>
          <w:sz w:val="28"/>
          <w:szCs w:val="28"/>
        </w:rPr>
        <w:t>».</w:t>
      </w:r>
    </w:p>
    <w:p w:rsidR="00DD67AD" w:rsidRDefault="00DD67AD" w:rsidP="00DD67AD">
      <w:pPr>
        <w:tabs>
          <w:tab w:val="left" w:pos="4095"/>
        </w:tabs>
        <w:ind w:left="720"/>
        <w:rPr>
          <w:sz w:val="28"/>
          <w:szCs w:val="28"/>
        </w:rPr>
      </w:pPr>
      <w:r w:rsidRPr="00DD67AD">
        <w:rPr>
          <w:i/>
          <w:sz w:val="28"/>
          <w:szCs w:val="28"/>
        </w:rPr>
        <w:t>Общее лечение: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витаминотерапия (</w:t>
      </w:r>
      <w:r>
        <w:rPr>
          <w:sz w:val="28"/>
          <w:szCs w:val="28"/>
          <w:lang w:val="en-US"/>
        </w:rPr>
        <w:t>C</w:t>
      </w:r>
      <w:r w:rsidRPr="00DD67A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DD67AD">
        <w:rPr>
          <w:sz w:val="28"/>
          <w:szCs w:val="28"/>
          <w:vertAlign w:val="subscript"/>
        </w:rPr>
        <w:t>1</w:t>
      </w:r>
      <w:r w:rsidRPr="00DD67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DD67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DD67AD">
        <w:rPr>
          <w:sz w:val="28"/>
          <w:szCs w:val="28"/>
        </w:rPr>
        <w:t>)</w:t>
      </w:r>
      <w:r>
        <w:rPr>
          <w:sz w:val="28"/>
          <w:szCs w:val="28"/>
        </w:rPr>
        <w:t>, антибиотикотерапия (</w:t>
      </w:r>
      <w:proofErr w:type="spellStart"/>
      <w:r>
        <w:rPr>
          <w:sz w:val="28"/>
          <w:szCs w:val="28"/>
        </w:rPr>
        <w:t>родомицин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ровомицин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линкомицин</w:t>
      </w:r>
      <w:proofErr w:type="spellEnd"/>
      <w:r>
        <w:rPr>
          <w:sz w:val="28"/>
          <w:szCs w:val="28"/>
        </w:rPr>
        <w:t xml:space="preserve">), десенсибилизирующая терапия (глюконат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, глицерофосфат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>).</w:t>
      </w:r>
    </w:p>
    <w:p w:rsidR="00DD67AD" w:rsidRDefault="00DD67AD" w:rsidP="009D51B3">
      <w:pPr>
        <w:numPr>
          <w:ilvl w:val="0"/>
          <w:numId w:val="3"/>
        </w:num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 xml:space="preserve">Физиотерапевтические мероприятия: вакуум-массаж, </w:t>
      </w:r>
      <w:r w:rsidR="009D51B3">
        <w:rPr>
          <w:sz w:val="28"/>
          <w:szCs w:val="28"/>
        </w:rPr>
        <w:t>УВЧ-терапия.</w:t>
      </w:r>
    </w:p>
    <w:p w:rsidR="009D51B3" w:rsidRDefault="00C67CB5" w:rsidP="00C67CB5">
      <w:pPr>
        <w:tabs>
          <w:tab w:val="left" w:pos="4095"/>
        </w:tabs>
        <w:ind w:left="720"/>
        <w:rPr>
          <w:i/>
          <w:sz w:val="28"/>
          <w:szCs w:val="28"/>
          <w:u w:val="single"/>
        </w:rPr>
      </w:pPr>
      <w:r w:rsidRPr="00C67CB5">
        <w:rPr>
          <w:b/>
          <w:i/>
          <w:sz w:val="28"/>
          <w:szCs w:val="28"/>
        </w:rPr>
        <w:t>В:</w:t>
      </w:r>
      <w:r w:rsidR="009D51B3" w:rsidRPr="00C67CB5">
        <w:rPr>
          <w:i/>
          <w:sz w:val="28"/>
          <w:szCs w:val="28"/>
          <w:u w:val="single"/>
        </w:rPr>
        <w:t xml:space="preserve">Ортопедическое лечение: избирательная </w:t>
      </w:r>
      <w:proofErr w:type="spellStart"/>
      <w:r w:rsidR="009D51B3" w:rsidRPr="00C67CB5">
        <w:rPr>
          <w:i/>
          <w:sz w:val="28"/>
          <w:szCs w:val="28"/>
          <w:u w:val="single"/>
        </w:rPr>
        <w:t>пришлифовка</w:t>
      </w:r>
      <w:proofErr w:type="spellEnd"/>
      <w:r w:rsidR="009D51B3" w:rsidRPr="00C67CB5">
        <w:rPr>
          <w:i/>
          <w:sz w:val="28"/>
          <w:szCs w:val="28"/>
          <w:u w:val="single"/>
        </w:rPr>
        <w:t xml:space="preserve">, </w:t>
      </w:r>
      <w:proofErr w:type="spellStart"/>
      <w:r w:rsidR="009D51B3" w:rsidRPr="00C67CB5">
        <w:rPr>
          <w:i/>
          <w:sz w:val="28"/>
          <w:szCs w:val="28"/>
          <w:u w:val="single"/>
        </w:rPr>
        <w:t>шинирование</w:t>
      </w:r>
      <w:proofErr w:type="spellEnd"/>
      <w:r w:rsidR="009D51B3" w:rsidRPr="00C67CB5">
        <w:rPr>
          <w:i/>
          <w:sz w:val="28"/>
          <w:szCs w:val="28"/>
          <w:u w:val="single"/>
        </w:rPr>
        <w:t>, рациональное протезирование.</w:t>
      </w:r>
    </w:p>
    <w:p w:rsidR="00C67CB5" w:rsidRDefault="00C67CB5" w:rsidP="00C67CB5">
      <w:pPr>
        <w:tabs>
          <w:tab w:val="left" w:pos="4095"/>
        </w:tabs>
        <w:ind w:left="720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С:</w:t>
      </w:r>
      <w:r>
        <w:rPr>
          <w:i/>
          <w:sz w:val="28"/>
          <w:szCs w:val="28"/>
          <w:u w:val="single"/>
        </w:rPr>
        <w:t>Поддерживающая терапия 2 раза в год.</w:t>
      </w:r>
    </w:p>
    <w:p w:rsidR="00CD63A5" w:rsidRDefault="00CD63A5" w:rsidP="00C67CB5">
      <w:pPr>
        <w:tabs>
          <w:tab w:val="left" w:pos="4095"/>
        </w:tabs>
        <w:ind w:left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Рекомендовано: </w:t>
      </w:r>
    </w:p>
    <w:p w:rsidR="00CD63A5" w:rsidRDefault="00CD63A5" w:rsidP="00CD63A5">
      <w:pPr>
        <w:numPr>
          <w:ilvl w:val="0"/>
          <w:numId w:val="5"/>
        </w:num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 xml:space="preserve">Зубная паста </w:t>
      </w:r>
      <w:proofErr w:type="spellStart"/>
      <w:r>
        <w:rPr>
          <w:sz w:val="28"/>
          <w:szCs w:val="28"/>
          <w:lang w:val="en-US"/>
        </w:rPr>
        <w:t>LacalutActive</w:t>
      </w:r>
      <w:proofErr w:type="spellEnd"/>
      <w:r w:rsidRPr="00CD63A5">
        <w:rPr>
          <w:sz w:val="28"/>
          <w:szCs w:val="28"/>
        </w:rPr>
        <w:t xml:space="preserve"> (2</w:t>
      </w:r>
      <w:r>
        <w:rPr>
          <w:sz w:val="28"/>
          <w:szCs w:val="28"/>
        </w:rPr>
        <w:t xml:space="preserve"> раза в сутки, в течение месяца</w:t>
      </w:r>
      <w:r w:rsidRPr="00CD63A5">
        <w:rPr>
          <w:sz w:val="28"/>
          <w:szCs w:val="28"/>
        </w:rPr>
        <w:t>)</w:t>
      </w:r>
    </w:p>
    <w:p w:rsidR="00CD63A5" w:rsidRPr="00CD63A5" w:rsidRDefault="00CD63A5" w:rsidP="00CD63A5">
      <w:pPr>
        <w:numPr>
          <w:ilvl w:val="0"/>
          <w:numId w:val="5"/>
        </w:numPr>
        <w:tabs>
          <w:tab w:val="left" w:pos="409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Полоскания Хлоргексидином 0,02% ( дважды в сутки в течение недели)</w:t>
      </w:r>
    </w:p>
    <w:p w:rsidR="00CD63A5" w:rsidRPr="00CD63A5" w:rsidRDefault="00CD63A5" w:rsidP="00CD63A5">
      <w:pPr>
        <w:numPr>
          <w:ilvl w:val="0"/>
          <w:numId w:val="5"/>
        </w:numPr>
        <w:tabs>
          <w:tab w:val="left" w:pos="409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флоссов</w:t>
      </w:r>
      <w:proofErr w:type="spellEnd"/>
    </w:p>
    <w:p w:rsidR="00CD63A5" w:rsidRPr="00CD63A5" w:rsidRDefault="00CD63A5" w:rsidP="00CD63A5">
      <w:pPr>
        <w:numPr>
          <w:ilvl w:val="0"/>
          <w:numId w:val="5"/>
        </w:numPr>
        <w:tabs>
          <w:tab w:val="left" w:pos="409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Зубная щетка средней жесткости</w:t>
      </w:r>
    </w:p>
    <w:p w:rsidR="00302B0C" w:rsidRDefault="00302B0C" w:rsidP="00302B0C">
      <w:pPr>
        <w:tabs>
          <w:tab w:val="left" w:pos="4095"/>
        </w:tabs>
        <w:ind w:left="720"/>
        <w:rPr>
          <w:sz w:val="28"/>
          <w:szCs w:val="28"/>
        </w:rPr>
      </w:pPr>
    </w:p>
    <w:p w:rsidR="00302B0C" w:rsidRDefault="00302B0C" w:rsidP="00302B0C">
      <w:pPr>
        <w:tabs>
          <w:tab w:val="left" w:pos="4095"/>
        </w:tabs>
        <w:ind w:left="720"/>
        <w:rPr>
          <w:sz w:val="28"/>
          <w:szCs w:val="28"/>
        </w:rPr>
      </w:pPr>
      <w:r w:rsidRPr="00CD63A5">
        <w:rPr>
          <w:b/>
          <w:sz w:val="28"/>
          <w:szCs w:val="28"/>
        </w:rPr>
        <w:t>Прогнозирование эффективности</w:t>
      </w:r>
      <w:r>
        <w:rPr>
          <w:sz w:val="28"/>
          <w:szCs w:val="28"/>
        </w:rPr>
        <w:t xml:space="preserve"> проведенного лечения:</w:t>
      </w:r>
    </w:p>
    <w:p w:rsidR="00302B0C" w:rsidRDefault="00302B0C" w:rsidP="00302B0C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</w:rPr>
        <w:t>Учитывая степень тяжести и распространенность процесса, социальный статус и культурный уровень пациента можно предположить положительный результат от планируемого лечения.</w:t>
      </w:r>
    </w:p>
    <w:p w:rsidR="00302B0C" w:rsidRDefault="00302B0C" w:rsidP="00302B0C">
      <w:pPr>
        <w:tabs>
          <w:tab w:val="left" w:pos="4095"/>
        </w:tabs>
        <w:ind w:left="720"/>
        <w:rPr>
          <w:sz w:val="28"/>
          <w:szCs w:val="28"/>
        </w:rPr>
      </w:pPr>
    </w:p>
    <w:p w:rsidR="00302B0C" w:rsidRDefault="00302B0C" w:rsidP="00302B0C">
      <w:pPr>
        <w:tabs>
          <w:tab w:val="left" w:pos="4095"/>
        </w:tabs>
        <w:ind w:left="720"/>
        <w:rPr>
          <w:sz w:val="28"/>
          <w:szCs w:val="28"/>
        </w:rPr>
      </w:pPr>
    </w:p>
    <w:p w:rsidR="00302B0C" w:rsidRDefault="00302B0C" w:rsidP="00302B0C">
      <w:pPr>
        <w:tabs>
          <w:tab w:val="left" w:pos="4095"/>
        </w:tabs>
        <w:ind w:left="720"/>
        <w:rPr>
          <w:sz w:val="28"/>
          <w:szCs w:val="28"/>
        </w:rPr>
      </w:pPr>
    </w:p>
    <w:p w:rsidR="00302B0C" w:rsidRDefault="00302B0C" w:rsidP="00302B0C">
      <w:pPr>
        <w:tabs>
          <w:tab w:val="left" w:pos="4095"/>
        </w:tabs>
        <w:ind w:left="720"/>
        <w:rPr>
          <w:b/>
          <w:sz w:val="28"/>
          <w:szCs w:val="28"/>
        </w:rPr>
      </w:pPr>
      <w:r w:rsidRPr="00182209">
        <w:rPr>
          <w:b/>
          <w:sz w:val="28"/>
          <w:szCs w:val="28"/>
        </w:rPr>
        <w:t>Дневник:</w:t>
      </w:r>
    </w:p>
    <w:p w:rsidR="00182209" w:rsidRDefault="00182209" w:rsidP="00302B0C">
      <w:pPr>
        <w:tabs>
          <w:tab w:val="left" w:pos="4095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12.03.2007</w:t>
      </w:r>
    </w:p>
    <w:p w:rsidR="00182209" w:rsidRDefault="00182209" w:rsidP="00302B0C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Заполнение карты исследования пародонта, анамнестической анкеты. </w:t>
      </w:r>
    </w:p>
    <w:p w:rsidR="00182209" w:rsidRDefault="00182209" w:rsidP="00302B0C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</w:rPr>
        <w:t>Инстилляция па</w:t>
      </w:r>
      <w:r w:rsidR="006F0947">
        <w:rPr>
          <w:sz w:val="28"/>
          <w:szCs w:val="28"/>
        </w:rPr>
        <w:t>родонтальны</w:t>
      </w:r>
      <w:r>
        <w:rPr>
          <w:sz w:val="28"/>
          <w:szCs w:val="28"/>
        </w:rPr>
        <w:t xml:space="preserve">х карманов Хлоргексидином 0,02%. </w:t>
      </w:r>
      <w:r w:rsidR="006F0947">
        <w:rPr>
          <w:sz w:val="28"/>
          <w:szCs w:val="28"/>
        </w:rPr>
        <w:t xml:space="preserve">Аппликация </w:t>
      </w:r>
      <w:r>
        <w:rPr>
          <w:sz w:val="28"/>
          <w:szCs w:val="28"/>
        </w:rPr>
        <w:t>карманов мазью «</w:t>
      </w:r>
      <w:proofErr w:type="spellStart"/>
      <w:r>
        <w:rPr>
          <w:sz w:val="28"/>
          <w:szCs w:val="28"/>
        </w:rPr>
        <w:t>МетрогилДента</w:t>
      </w:r>
      <w:proofErr w:type="spellEnd"/>
      <w:r>
        <w:rPr>
          <w:sz w:val="28"/>
          <w:szCs w:val="28"/>
        </w:rPr>
        <w:t xml:space="preserve"> профессиональный» на 20 минут. Назначено: </w:t>
      </w:r>
      <w:proofErr w:type="spellStart"/>
      <w:r>
        <w:rPr>
          <w:sz w:val="28"/>
          <w:szCs w:val="28"/>
        </w:rPr>
        <w:t>метронидазол</w:t>
      </w:r>
      <w:proofErr w:type="spellEnd"/>
      <w:r>
        <w:rPr>
          <w:sz w:val="28"/>
          <w:szCs w:val="28"/>
        </w:rPr>
        <w:t xml:space="preserve"> 0,25 (по 1 табл. </w:t>
      </w:r>
      <w:r w:rsidR="0043735A">
        <w:rPr>
          <w:sz w:val="28"/>
          <w:szCs w:val="28"/>
        </w:rPr>
        <w:t>н</w:t>
      </w:r>
      <w:r>
        <w:rPr>
          <w:sz w:val="28"/>
          <w:szCs w:val="28"/>
        </w:rPr>
        <w:t xml:space="preserve">а прием в течение 5 дней), </w:t>
      </w:r>
      <w:proofErr w:type="spellStart"/>
      <w:r>
        <w:rPr>
          <w:sz w:val="28"/>
          <w:szCs w:val="28"/>
        </w:rPr>
        <w:t>линкомицин</w:t>
      </w:r>
      <w:proofErr w:type="spellEnd"/>
      <w:r>
        <w:rPr>
          <w:sz w:val="28"/>
          <w:szCs w:val="28"/>
        </w:rPr>
        <w:t xml:space="preserve"> (по 0,5 2 раза в день в течение 10 дней), </w:t>
      </w:r>
      <w:proofErr w:type="spellStart"/>
      <w:r w:rsidR="0043735A">
        <w:rPr>
          <w:sz w:val="28"/>
          <w:szCs w:val="28"/>
        </w:rPr>
        <w:t>кларитин</w:t>
      </w:r>
      <w:proofErr w:type="spellEnd"/>
      <w:r w:rsidR="0043735A">
        <w:rPr>
          <w:sz w:val="28"/>
          <w:szCs w:val="28"/>
        </w:rPr>
        <w:t xml:space="preserve"> 10мг (по 1 </w:t>
      </w:r>
      <w:proofErr w:type="spellStart"/>
      <w:r w:rsidR="0043735A">
        <w:rPr>
          <w:sz w:val="28"/>
          <w:szCs w:val="28"/>
        </w:rPr>
        <w:t>табл</w:t>
      </w:r>
      <w:proofErr w:type="spellEnd"/>
      <w:r w:rsidR="0043735A">
        <w:rPr>
          <w:sz w:val="28"/>
          <w:szCs w:val="28"/>
        </w:rPr>
        <w:t xml:space="preserve"> на прием  в течение 7 дней), поливитамины </w:t>
      </w:r>
      <w:proofErr w:type="spellStart"/>
      <w:r w:rsidR="0043735A">
        <w:rPr>
          <w:sz w:val="28"/>
          <w:szCs w:val="28"/>
        </w:rPr>
        <w:t>Витрум</w:t>
      </w:r>
      <w:proofErr w:type="spellEnd"/>
      <w:r w:rsidR="0043735A">
        <w:rPr>
          <w:sz w:val="28"/>
          <w:szCs w:val="28"/>
        </w:rPr>
        <w:t xml:space="preserve">  (по 1 </w:t>
      </w:r>
      <w:proofErr w:type="spellStart"/>
      <w:r w:rsidR="0043735A">
        <w:rPr>
          <w:sz w:val="28"/>
          <w:szCs w:val="28"/>
        </w:rPr>
        <w:t>табл</w:t>
      </w:r>
      <w:proofErr w:type="spellEnd"/>
      <w:r w:rsidR="0043735A">
        <w:rPr>
          <w:sz w:val="28"/>
          <w:szCs w:val="28"/>
        </w:rPr>
        <w:t xml:space="preserve"> на прием в течение 2 месяцев), диета с пониженным содержанием рафинированных углеводов.</w:t>
      </w:r>
    </w:p>
    <w:p w:rsidR="0043735A" w:rsidRDefault="0043735A" w:rsidP="00302B0C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</w:rPr>
        <w:t>Явка 14.03.2007</w:t>
      </w:r>
    </w:p>
    <w:p w:rsidR="0043735A" w:rsidRDefault="0043735A" w:rsidP="00302B0C">
      <w:pPr>
        <w:tabs>
          <w:tab w:val="left" w:pos="4095"/>
        </w:tabs>
        <w:ind w:left="720"/>
        <w:rPr>
          <w:sz w:val="28"/>
          <w:szCs w:val="28"/>
        </w:rPr>
      </w:pPr>
    </w:p>
    <w:p w:rsidR="0043735A" w:rsidRPr="00182209" w:rsidRDefault="0043735A" w:rsidP="00302B0C">
      <w:pPr>
        <w:tabs>
          <w:tab w:val="left" w:pos="4095"/>
        </w:tabs>
        <w:ind w:left="720"/>
        <w:rPr>
          <w:sz w:val="28"/>
          <w:szCs w:val="28"/>
        </w:rPr>
      </w:pPr>
    </w:p>
    <w:p w:rsidR="00CD63A5" w:rsidRPr="0043735A" w:rsidRDefault="0043735A" w:rsidP="00302B0C">
      <w:pPr>
        <w:tabs>
          <w:tab w:val="left" w:pos="4095"/>
        </w:tabs>
        <w:ind w:left="720"/>
        <w:rPr>
          <w:b/>
          <w:sz w:val="28"/>
          <w:szCs w:val="28"/>
        </w:rPr>
      </w:pPr>
      <w:r w:rsidRPr="0043735A">
        <w:rPr>
          <w:b/>
          <w:sz w:val="28"/>
          <w:szCs w:val="28"/>
        </w:rPr>
        <w:t>14.03.2007</w:t>
      </w:r>
    </w:p>
    <w:p w:rsidR="00302B0C" w:rsidRDefault="0043735A" w:rsidP="00302B0C">
      <w:pPr>
        <w:tabs>
          <w:tab w:val="left" w:pos="4095"/>
        </w:tabs>
        <w:ind w:left="720"/>
        <w:rPr>
          <w:sz w:val="28"/>
          <w:szCs w:val="28"/>
        </w:rPr>
      </w:pPr>
      <w:r w:rsidRPr="0043735A">
        <w:rPr>
          <w:sz w:val="28"/>
          <w:szCs w:val="28"/>
          <w:u w:val="single"/>
        </w:rPr>
        <w:t>Жалобы</w:t>
      </w:r>
      <w:r>
        <w:rPr>
          <w:sz w:val="28"/>
          <w:szCs w:val="28"/>
        </w:rPr>
        <w:t xml:space="preserve"> на кровоточивость, гноетечение</w:t>
      </w:r>
      <w:r w:rsidR="00B411FF">
        <w:rPr>
          <w:sz w:val="28"/>
          <w:szCs w:val="28"/>
        </w:rPr>
        <w:t>.</w:t>
      </w:r>
    </w:p>
    <w:p w:rsidR="0043735A" w:rsidRDefault="0043735A" w:rsidP="00302B0C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Объективно: </w:t>
      </w:r>
      <w:r>
        <w:rPr>
          <w:sz w:val="28"/>
          <w:szCs w:val="28"/>
        </w:rPr>
        <w:t>слизистая десны отечна</w:t>
      </w:r>
      <w:r w:rsidR="00B411FF">
        <w:rPr>
          <w:sz w:val="28"/>
          <w:szCs w:val="28"/>
        </w:rPr>
        <w:t>, гиперемирована</w:t>
      </w:r>
      <w:r>
        <w:rPr>
          <w:sz w:val="28"/>
          <w:szCs w:val="28"/>
        </w:rPr>
        <w:t xml:space="preserve"> на всем протяжении, при зондировании кровоточит. Определяется подвижность отдельных групп зубов</w:t>
      </w:r>
      <w:r w:rsidR="00B411FF">
        <w:rPr>
          <w:sz w:val="28"/>
          <w:szCs w:val="28"/>
        </w:rPr>
        <w:t xml:space="preserve"> 1-2ст</w:t>
      </w:r>
      <w:r>
        <w:rPr>
          <w:sz w:val="28"/>
          <w:szCs w:val="28"/>
        </w:rPr>
        <w:t xml:space="preserve">, гноетечение из патологических карманов. </w:t>
      </w:r>
    </w:p>
    <w:p w:rsidR="00B411FF" w:rsidRDefault="00B411FF" w:rsidP="00302B0C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Диагноз:</w:t>
      </w:r>
      <w:r>
        <w:rPr>
          <w:sz w:val="28"/>
          <w:szCs w:val="28"/>
        </w:rPr>
        <w:t xml:space="preserve">  Хронический генерализованный пародонтит средней степени тяжести в стадии обострения</w:t>
      </w:r>
    </w:p>
    <w:p w:rsidR="00B411FF" w:rsidRDefault="00B411FF" w:rsidP="00302B0C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Лечение:</w:t>
      </w:r>
      <w:r>
        <w:rPr>
          <w:sz w:val="28"/>
          <w:szCs w:val="28"/>
        </w:rPr>
        <w:t xml:space="preserve">  </w:t>
      </w:r>
      <w:r w:rsidR="006F0947">
        <w:rPr>
          <w:sz w:val="28"/>
          <w:szCs w:val="28"/>
        </w:rPr>
        <w:t>Инстилляция пародонтальных карманов Хлоргексидином 0,02%. Аппликация карманов мазью «</w:t>
      </w:r>
      <w:proofErr w:type="spellStart"/>
      <w:r w:rsidR="006F0947">
        <w:rPr>
          <w:sz w:val="28"/>
          <w:szCs w:val="28"/>
        </w:rPr>
        <w:t>МетрогилДента</w:t>
      </w:r>
      <w:proofErr w:type="spellEnd"/>
      <w:r w:rsidR="006F0947">
        <w:rPr>
          <w:sz w:val="28"/>
          <w:szCs w:val="28"/>
        </w:rPr>
        <w:t xml:space="preserve"> профессиональный» на 20 минут.</w:t>
      </w:r>
    </w:p>
    <w:p w:rsidR="00B411FF" w:rsidRDefault="00B411FF" w:rsidP="00302B0C">
      <w:pPr>
        <w:tabs>
          <w:tab w:val="left" w:pos="4095"/>
        </w:tabs>
        <w:ind w:left="720"/>
        <w:rPr>
          <w:sz w:val="28"/>
          <w:szCs w:val="28"/>
        </w:rPr>
      </w:pPr>
      <w:r w:rsidRPr="00B411FF">
        <w:rPr>
          <w:sz w:val="28"/>
          <w:szCs w:val="28"/>
        </w:rPr>
        <w:t>Явка 16.03.2007</w:t>
      </w:r>
    </w:p>
    <w:p w:rsidR="00B411FF" w:rsidRDefault="00B411FF" w:rsidP="00302B0C">
      <w:pPr>
        <w:tabs>
          <w:tab w:val="left" w:pos="4095"/>
        </w:tabs>
        <w:ind w:left="720"/>
        <w:rPr>
          <w:sz w:val="28"/>
          <w:szCs w:val="28"/>
        </w:rPr>
      </w:pPr>
    </w:p>
    <w:p w:rsidR="00B411FF" w:rsidRDefault="00B411FF" w:rsidP="00302B0C">
      <w:pPr>
        <w:tabs>
          <w:tab w:val="left" w:pos="4095"/>
        </w:tabs>
        <w:ind w:left="720"/>
        <w:rPr>
          <w:sz w:val="28"/>
          <w:szCs w:val="28"/>
        </w:rPr>
      </w:pPr>
    </w:p>
    <w:p w:rsidR="009D51B3" w:rsidRDefault="00B411FF" w:rsidP="009D51B3">
      <w:pPr>
        <w:tabs>
          <w:tab w:val="left" w:pos="4095"/>
        </w:tabs>
        <w:ind w:left="720"/>
        <w:rPr>
          <w:b/>
          <w:sz w:val="28"/>
          <w:szCs w:val="28"/>
        </w:rPr>
      </w:pPr>
      <w:r w:rsidRPr="00B411FF">
        <w:rPr>
          <w:b/>
          <w:sz w:val="28"/>
          <w:szCs w:val="28"/>
        </w:rPr>
        <w:t>16.03.2007</w:t>
      </w:r>
    </w:p>
    <w:p w:rsidR="00B411FF" w:rsidRDefault="00B411FF" w:rsidP="00B411FF">
      <w:pPr>
        <w:tabs>
          <w:tab w:val="left" w:pos="4095"/>
        </w:tabs>
        <w:ind w:left="720"/>
        <w:rPr>
          <w:sz w:val="28"/>
          <w:szCs w:val="28"/>
        </w:rPr>
      </w:pPr>
      <w:r w:rsidRPr="0043735A">
        <w:rPr>
          <w:sz w:val="28"/>
          <w:szCs w:val="28"/>
          <w:u w:val="single"/>
        </w:rPr>
        <w:t>Жалобы</w:t>
      </w:r>
      <w:r>
        <w:rPr>
          <w:sz w:val="28"/>
          <w:szCs w:val="28"/>
        </w:rPr>
        <w:t xml:space="preserve"> на кровоточивость, гноетечение.</w:t>
      </w:r>
    </w:p>
    <w:p w:rsidR="00B411FF" w:rsidRDefault="00B411FF" w:rsidP="00B411FF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Объективно: </w:t>
      </w:r>
      <w:r>
        <w:rPr>
          <w:sz w:val="28"/>
          <w:szCs w:val="28"/>
        </w:rPr>
        <w:t xml:space="preserve">отек и гиперемия слизистой десны уменьшились, при зондировании кровоточит. Определяется подвижность отдельных групп зубов 1-2ст, гноетечение из патологических карманов. </w:t>
      </w:r>
    </w:p>
    <w:p w:rsidR="00B411FF" w:rsidRDefault="00B411FF" w:rsidP="00B411FF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Диагноз:</w:t>
      </w:r>
      <w:r>
        <w:rPr>
          <w:sz w:val="28"/>
          <w:szCs w:val="28"/>
        </w:rPr>
        <w:t xml:space="preserve">  Хронический генерализованный пародонтит средней степени тяжести в стадии обострения</w:t>
      </w:r>
    </w:p>
    <w:p w:rsidR="00B411FF" w:rsidRDefault="00B411FF" w:rsidP="00B411FF">
      <w:pPr>
        <w:tabs>
          <w:tab w:val="left" w:pos="4095"/>
        </w:tabs>
        <w:ind w:left="720"/>
        <w:rPr>
          <w:sz w:val="28"/>
          <w:szCs w:val="28"/>
        </w:rPr>
      </w:pPr>
    </w:p>
    <w:p w:rsidR="00B411FF" w:rsidRDefault="00B411FF" w:rsidP="00B411FF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Лечение:</w:t>
      </w:r>
      <w:r>
        <w:rPr>
          <w:sz w:val="28"/>
          <w:szCs w:val="28"/>
        </w:rPr>
        <w:t xml:space="preserve"> </w:t>
      </w:r>
      <w:r w:rsidR="00E93762">
        <w:rPr>
          <w:sz w:val="28"/>
          <w:szCs w:val="28"/>
        </w:rPr>
        <w:t xml:space="preserve">47-Под мандибулярной анестезией </w:t>
      </w:r>
      <w:r w:rsidR="00E93762">
        <w:rPr>
          <w:sz w:val="28"/>
          <w:szCs w:val="28"/>
          <w:lang w:val="en-US"/>
        </w:rPr>
        <w:t>Sol</w:t>
      </w:r>
      <w:r w:rsidR="00E93762" w:rsidRPr="00E93762">
        <w:rPr>
          <w:sz w:val="28"/>
          <w:szCs w:val="28"/>
        </w:rPr>
        <w:t xml:space="preserve">. </w:t>
      </w:r>
      <w:proofErr w:type="spellStart"/>
      <w:r w:rsidR="00E93762">
        <w:rPr>
          <w:sz w:val="28"/>
          <w:szCs w:val="28"/>
          <w:lang w:val="en-US"/>
        </w:rPr>
        <w:t>Lidocaini</w:t>
      </w:r>
      <w:proofErr w:type="spellEnd"/>
      <w:r w:rsidR="00E93762" w:rsidRPr="00E93762">
        <w:rPr>
          <w:sz w:val="28"/>
          <w:szCs w:val="28"/>
        </w:rPr>
        <w:t xml:space="preserve"> 2%</w:t>
      </w:r>
      <w:r>
        <w:rPr>
          <w:sz w:val="28"/>
          <w:szCs w:val="28"/>
        </w:rPr>
        <w:t xml:space="preserve"> </w:t>
      </w:r>
      <w:r w:rsidR="00E93762">
        <w:rPr>
          <w:sz w:val="28"/>
          <w:szCs w:val="28"/>
        </w:rPr>
        <w:t>- 3мл удалена старая пломба, кариозная полость медикаментозно и инструментально обработана, наложена постоянная пломба</w:t>
      </w:r>
      <w:r w:rsidR="006F0947">
        <w:rPr>
          <w:sz w:val="28"/>
          <w:szCs w:val="28"/>
        </w:rPr>
        <w:t xml:space="preserve"> по 1кл</w:t>
      </w:r>
      <w:r w:rsidR="00E93762">
        <w:rPr>
          <w:sz w:val="28"/>
          <w:szCs w:val="28"/>
        </w:rPr>
        <w:t xml:space="preserve"> из </w:t>
      </w:r>
      <w:proofErr w:type="spellStart"/>
      <w:r w:rsidR="00E93762">
        <w:rPr>
          <w:sz w:val="28"/>
          <w:szCs w:val="28"/>
        </w:rPr>
        <w:t>фотополимера</w:t>
      </w:r>
      <w:proofErr w:type="spellEnd"/>
      <w:r w:rsidR="00E93762">
        <w:rPr>
          <w:sz w:val="28"/>
          <w:szCs w:val="28"/>
        </w:rPr>
        <w:t xml:space="preserve"> </w:t>
      </w:r>
      <w:proofErr w:type="spellStart"/>
      <w:r w:rsidR="00E93762">
        <w:rPr>
          <w:sz w:val="28"/>
          <w:szCs w:val="28"/>
          <w:lang w:val="en-US"/>
        </w:rPr>
        <w:t>EsuSphere</w:t>
      </w:r>
      <w:proofErr w:type="spellEnd"/>
      <w:r w:rsidR="00E93762">
        <w:rPr>
          <w:sz w:val="28"/>
          <w:szCs w:val="28"/>
        </w:rPr>
        <w:t xml:space="preserve">. Шлифовка, полировка. </w:t>
      </w:r>
      <w:r w:rsidR="006F0947">
        <w:rPr>
          <w:sz w:val="28"/>
          <w:szCs w:val="28"/>
        </w:rPr>
        <w:t>Инстилляция пародонтальных карманов Хлоргексидином 0,02%. Аппликация карманов мазью «</w:t>
      </w:r>
      <w:proofErr w:type="spellStart"/>
      <w:r w:rsidR="006F0947">
        <w:rPr>
          <w:sz w:val="28"/>
          <w:szCs w:val="28"/>
        </w:rPr>
        <w:t>МетрогилДента</w:t>
      </w:r>
      <w:proofErr w:type="spellEnd"/>
      <w:r w:rsidR="006F0947">
        <w:rPr>
          <w:sz w:val="28"/>
          <w:szCs w:val="28"/>
        </w:rPr>
        <w:t xml:space="preserve"> профессиональный» на 20 минут. </w:t>
      </w:r>
      <w:r w:rsidRPr="00B411FF">
        <w:rPr>
          <w:sz w:val="28"/>
          <w:szCs w:val="28"/>
        </w:rPr>
        <w:t>Явка 1</w:t>
      </w:r>
      <w:r>
        <w:rPr>
          <w:sz w:val="28"/>
          <w:szCs w:val="28"/>
        </w:rPr>
        <w:t>9</w:t>
      </w:r>
      <w:r w:rsidRPr="00B411FF">
        <w:rPr>
          <w:sz w:val="28"/>
          <w:szCs w:val="28"/>
        </w:rPr>
        <w:t>.03.2007</w:t>
      </w:r>
    </w:p>
    <w:p w:rsidR="00B411FF" w:rsidRDefault="00B411FF" w:rsidP="00B411FF">
      <w:pPr>
        <w:tabs>
          <w:tab w:val="left" w:pos="4095"/>
        </w:tabs>
        <w:ind w:left="720"/>
        <w:rPr>
          <w:sz w:val="28"/>
          <w:szCs w:val="28"/>
        </w:rPr>
      </w:pPr>
    </w:p>
    <w:p w:rsidR="00B411FF" w:rsidRDefault="00B411FF" w:rsidP="00B411FF">
      <w:pPr>
        <w:tabs>
          <w:tab w:val="left" w:pos="4095"/>
        </w:tabs>
        <w:ind w:left="720"/>
        <w:rPr>
          <w:sz w:val="28"/>
          <w:szCs w:val="28"/>
        </w:rPr>
      </w:pPr>
    </w:p>
    <w:p w:rsidR="00B411FF" w:rsidRPr="007039CC" w:rsidRDefault="00B411FF" w:rsidP="00B411FF">
      <w:pPr>
        <w:tabs>
          <w:tab w:val="left" w:pos="4095"/>
        </w:tabs>
        <w:ind w:left="720"/>
        <w:rPr>
          <w:b/>
          <w:sz w:val="28"/>
          <w:szCs w:val="28"/>
        </w:rPr>
      </w:pPr>
      <w:r w:rsidRPr="007039CC">
        <w:rPr>
          <w:b/>
          <w:sz w:val="28"/>
          <w:szCs w:val="28"/>
        </w:rPr>
        <w:t>19.03.2007</w:t>
      </w:r>
    </w:p>
    <w:p w:rsidR="007039CC" w:rsidRDefault="00B411FF" w:rsidP="00B411FF">
      <w:pPr>
        <w:tabs>
          <w:tab w:val="left" w:pos="4095"/>
        </w:tabs>
        <w:ind w:left="720"/>
        <w:rPr>
          <w:sz w:val="28"/>
          <w:szCs w:val="28"/>
        </w:rPr>
      </w:pPr>
      <w:r w:rsidRPr="0043735A">
        <w:rPr>
          <w:sz w:val="28"/>
          <w:szCs w:val="28"/>
          <w:u w:val="single"/>
        </w:rPr>
        <w:t>Жалоб</w:t>
      </w:r>
      <w:r w:rsidR="007039CC">
        <w:rPr>
          <w:sz w:val="28"/>
          <w:szCs w:val="28"/>
          <w:u w:val="single"/>
        </w:rPr>
        <w:t>ы</w:t>
      </w:r>
      <w:r>
        <w:rPr>
          <w:sz w:val="28"/>
          <w:szCs w:val="28"/>
          <w:u w:val="single"/>
        </w:rPr>
        <w:t xml:space="preserve"> </w:t>
      </w:r>
      <w:r w:rsidR="007039CC">
        <w:rPr>
          <w:sz w:val="28"/>
          <w:szCs w:val="28"/>
        </w:rPr>
        <w:t xml:space="preserve"> пациенткой отмечается улучшение</w:t>
      </w:r>
    </w:p>
    <w:p w:rsidR="00B411FF" w:rsidRDefault="00B411FF" w:rsidP="00B411FF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Объективно: </w:t>
      </w:r>
      <w:r>
        <w:rPr>
          <w:sz w:val="28"/>
          <w:szCs w:val="28"/>
        </w:rPr>
        <w:t xml:space="preserve">слизистая десны слабо отечна, не кровоточит. Определяется подвижность отдельных групп зубов 1-2ст, </w:t>
      </w:r>
      <w:r w:rsidR="007039CC">
        <w:rPr>
          <w:sz w:val="28"/>
          <w:szCs w:val="28"/>
        </w:rPr>
        <w:t xml:space="preserve">уменьшилось </w:t>
      </w:r>
      <w:r>
        <w:rPr>
          <w:sz w:val="28"/>
          <w:szCs w:val="28"/>
        </w:rPr>
        <w:t xml:space="preserve">гноетечение из патологических карманов. </w:t>
      </w:r>
    </w:p>
    <w:p w:rsidR="00B411FF" w:rsidRDefault="00B411FF" w:rsidP="00B411FF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Диагноз:</w:t>
      </w:r>
      <w:r>
        <w:rPr>
          <w:sz w:val="28"/>
          <w:szCs w:val="28"/>
        </w:rPr>
        <w:t xml:space="preserve">  Хронический генерализованный пародонтит средней степени тяжести в стадии обострения</w:t>
      </w:r>
    </w:p>
    <w:p w:rsidR="00B411FF" w:rsidRDefault="00B411FF" w:rsidP="00B411FF">
      <w:pPr>
        <w:tabs>
          <w:tab w:val="left" w:pos="4095"/>
        </w:tabs>
        <w:ind w:left="720"/>
        <w:rPr>
          <w:sz w:val="28"/>
          <w:szCs w:val="28"/>
        </w:rPr>
      </w:pPr>
    </w:p>
    <w:p w:rsidR="007039CC" w:rsidRDefault="00B411FF" w:rsidP="00B411FF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Лечение:</w:t>
      </w:r>
      <w:r>
        <w:rPr>
          <w:sz w:val="28"/>
          <w:szCs w:val="28"/>
        </w:rPr>
        <w:t xml:space="preserve">  </w:t>
      </w:r>
    </w:p>
    <w:p w:rsidR="007039CC" w:rsidRDefault="007039CC" w:rsidP="00B411FF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Снятие твердых назубных отложений инструментальным методом в области </w:t>
      </w:r>
      <w:r w:rsidR="00E93762">
        <w:rPr>
          <w:sz w:val="28"/>
          <w:szCs w:val="28"/>
        </w:rPr>
        <w:t xml:space="preserve">47, </w:t>
      </w:r>
      <w:r w:rsidRPr="00C65F05">
        <w:rPr>
          <w:sz w:val="28"/>
          <w:szCs w:val="28"/>
        </w:rPr>
        <w:t>4</w:t>
      </w:r>
      <w:r w:rsidR="00E27F8B">
        <w:rPr>
          <w:sz w:val="28"/>
          <w:szCs w:val="28"/>
        </w:rPr>
        <w:t>6</w:t>
      </w:r>
      <w:r w:rsidRPr="00C65F05">
        <w:rPr>
          <w:sz w:val="28"/>
          <w:szCs w:val="28"/>
        </w:rPr>
        <w:t>, 43, 42</w:t>
      </w:r>
      <w:r>
        <w:rPr>
          <w:sz w:val="28"/>
          <w:szCs w:val="28"/>
        </w:rPr>
        <w:t>. Покрытие шеек зубов фтор-лаком.</w:t>
      </w:r>
    </w:p>
    <w:p w:rsidR="006F0947" w:rsidRDefault="006F0947" w:rsidP="00B411FF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</w:rPr>
        <w:t>Инстилляция пародонтальных карманов Хлоргексидином 0,02%. Аппликация карманов мазью «</w:t>
      </w:r>
      <w:proofErr w:type="spellStart"/>
      <w:r>
        <w:rPr>
          <w:sz w:val="28"/>
          <w:szCs w:val="28"/>
        </w:rPr>
        <w:t>МетрогилДента</w:t>
      </w:r>
      <w:proofErr w:type="spellEnd"/>
      <w:r>
        <w:rPr>
          <w:sz w:val="28"/>
          <w:szCs w:val="28"/>
        </w:rPr>
        <w:t xml:space="preserve"> профессиональный» на 20 минут. </w:t>
      </w:r>
    </w:p>
    <w:p w:rsidR="00B411FF" w:rsidRDefault="007039CC" w:rsidP="00B411FF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</w:rPr>
        <w:t>Явка 21</w:t>
      </w:r>
      <w:r w:rsidR="00B411FF" w:rsidRPr="00B411FF">
        <w:rPr>
          <w:sz w:val="28"/>
          <w:szCs w:val="28"/>
        </w:rPr>
        <w:t>.03.2007</w:t>
      </w:r>
    </w:p>
    <w:p w:rsidR="00B411FF" w:rsidRPr="00B411FF" w:rsidRDefault="00B411FF" w:rsidP="009D51B3">
      <w:pPr>
        <w:tabs>
          <w:tab w:val="left" w:pos="4095"/>
        </w:tabs>
        <w:ind w:left="720"/>
        <w:rPr>
          <w:b/>
          <w:sz w:val="28"/>
          <w:szCs w:val="28"/>
        </w:rPr>
      </w:pPr>
    </w:p>
    <w:p w:rsidR="00DD67AD" w:rsidRDefault="00DD67AD" w:rsidP="00DD67AD">
      <w:pPr>
        <w:tabs>
          <w:tab w:val="left" w:pos="4095"/>
        </w:tabs>
        <w:ind w:left="720"/>
        <w:rPr>
          <w:sz w:val="28"/>
          <w:szCs w:val="28"/>
        </w:rPr>
      </w:pPr>
    </w:p>
    <w:p w:rsidR="007039CC" w:rsidRDefault="007039CC" w:rsidP="00DD67AD">
      <w:pPr>
        <w:tabs>
          <w:tab w:val="left" w:pos="4095"/>
        </w:tabs>
        <w:ind w:left="720"/>
        <w:rPr>
          <w:b/>
          <w:sz w:val="28"/>
          <w:szCs w:val="28"/>
        </w:rPr>
      </w:pPr>
      <w:r w:rsidRPr="007039CC">
        <w:rPr>
          <w:b/>
          <w:sz w:val="28"/>
          <w:szCs w:val="28"/>
        </w:rPr>
        <w:t>21.03.2007</w:t>
      </w:r>
    </w:p>
    <w:p w:rsidR="007039CC" w:rsidRDefault="007039CC" w:rsidP="007039CC">
      <w:pPr>
        <w:tabs>
          <w:tab w:val="left" w:pos="4095"/>
        </w:tabs>
        <w:ind w:left="720"/>
        <w:rPr>
          <w:sz w:val="28"/>
          <w:szCs w:val="28"/>
        </w:rPr>
      </w:pPr>
      <w:r w:rsidRPr="0043735A">
        <w:rPr>
          <w:sz w:val="28"/>
          <w:szCs w:val="28"/>
          <w:u w:val="single"/>
        </w:rPr>
        <w:t>Жалоб</w:t>
      </w:r>
      <w:r>
        <w:rPr>
          <w:sz w:val="28"/>
          <w:szCs w:val="28"/>
          <w:u w:val="single"/>
        </w:rPr>
        <w:t xml:space="preserve">ы </w:t>
      </w:r>
      <w:r>
        <w:rPr>
          <w:sz w:val="28"/>
          <w:szCs w:val="28"/>
        </w:rPr>
        <w:t xml:space="preserve"> пациенткой отмечается улучшение</w:t>
      </w:r>
    </w:p>
    <w:p w:rsidR="007039CC" w:rsidRDefault="007039CC" w:rsidP="007039CC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Объективно: </w:t>
      </w:r>
      <w:r>
        <w:rPr>
          <w:sz w:val="28"/>
          <w:szCs w:val="28"/>
        </w:rPr>
        <w:t>слизистая десны слабо отечна, не кровоточит. Определяется</w:t>
      </w:r>
      <w:r w:rsidR="004D432E">
        <w:rPr>
          <w:sz w:val="28"/>
          <w:szCs w:val="28"/>
        </w:rPr>
        <w:t xml:space="preserve"> уменьшение</w:t>
      </w:r>
      <w:r>
        <w:rPr>
          <w:sz w:val="28"/>
          <w:szCs w:val="28"/>
        </w:rPr>
        <w:t xml:space="preserve"> подвижност</w:t>
      </w:r>
      <w:r w:rsidR="004D432E">
        <w:rPr>
          <w:sz w:val="28"/>
          <w:szCs w:val="28"/>
        </w:rPr>
        <w:t>и</w:t>
      </w:r>
      <w:r>
        <w:rPr>
          <w:sz w:val="28"/>
          <w:szCs w:val="28"/>
        </w:rPr>
        <w:t xml:space="preserve"> зубов, уменьшилось гноетечение из патологических карманов. </w:t>
      </w:r>
    </w:p>
    <w:p w:rsidR="007039CC" w:rsidRDefault="007039CC" w:rsidP="007039CC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Диагноз:</w:t>
      </w:r>
      <w:r>
        <w:rPr>
          <w:sz w:val="28"/>
          <w:szCs w:val="28"/>
        </w:rPr>
        <w:t xml:space="preserve">  Хронический генерализованный пародонтит средней степени тяжести в стадии обострения</w:t>
      </w:r>
    </w:p>
    <w:p w:rsidR="007039CC" w:rsidRDefault="007039CC" w:rsidP="007039CC">
      <w:pPr>
        <w:tabs>
          <w:tab w:val="left" w:pos="4095"/>
        </w:tabs>
        <w:ind w:left="720"/>
        <w:rPr>
          <w:sz w:val="28"/>
          <w:szCs w:val="28"/>
        </w:rPr>
      </w:pPr>
    </w:p>
    <w:p w:rsidR="007039CC" w:rsidRDefault="007039CC" w:rsidP="007039CC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Лечение:</w:t>
      </w:r>
      <w:r>
        <w:rPr>
          <w:sz w:val="28"/>
          <w:szCs w:val="28"/>
        </w:rPr>
        <w:t xml:space="preserve">  Снятие твердых назубных отложений инструментальным методом в области </w:t>
      </w:r>
      <w:r w:rsidRPr="00C65F05">
        <w:rPr>
          <w:sz w:val="28"/>
          <w:szCs w:val="28"/>
        </w:rPr>
        <w:t>32, 3</w:t>
      </w:r>
      <w:r w:rsidR="00E27F8B">
        <w:rPr>
          <w:sz w:val="28"/>
          <w:szCs w:val="28"/>
        </w:rPr>
        <w:t>5</w:t>
      </w:r>
      <w:r w:rsidRPr="00C65F05">
        <w:rPr>
          <w:sz w:val="28"/>
          <w:szCs w:val="28"/>
        </w:rPr>
        <w:t xml:space="preserve">, </w:t>
      </w:r>
      <w:r w:rsidR="00300643">
        <w:rPr>
          <w:sz w:val="28"/>
          <w:szCs w:val="28"/>
        </w:rPr>
        <w:t>3</w:t>
      </w:r>
      <w:r w:rsidR="00E27F8B">
        <w:rPr>
          <w:sz w:val="28"/>
          <w:szCs w:val="28"/>
        </w:rPr>
        <w:t>7</w:t>
      </w:r>
      <w:r>
        <w:rPr>
          <w:sz w:val="28"/>
          <w:szCs w:val="28"/>
        </w:rPr>
        <w:t>. Покрытие шеек зубов фтор-лаком.</w:t>
      </w:r>
      <w:r w:rsidR="00145FE4">
        <w:rPr>
          <w:sz w:val="28"/>
          <w:szCs w:val="28"/>
        </w:rPr>
        <w:t xml:space="preserve"> </w:t>
      </w:r>
    </w:p>
    <w:p w:rsidR="007039CC" w:rsidRDefault="006F0947" w:rsidP="007039CC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</w:rPr>
        <w:t>Инстилляция пародонтальных карманов Хлоргексидином 0,02%. Аппликация карманов мазью «</w:t>
      </w:r>
      <w:proofErr w:type="spellStart"/>
      <w:r>
        <w:rPr>
          <w:sz w:val="28"/>
          <w:szCs w:val="28"/>
        </w:rPr>
        <w:t>МетрогилДента</w:t>
      </w:r>
      <w:proofErr w:type="spellEnd"/>
      <w:r>
        <w:rPr>
          <w:sz w:val="28"/>
          <w:szCs w:val="28"/>
        </w:rPr>
        <w:t xml:space="preserve"> профессиональный» на 20 минут.</w:t>
      </w:r>
    </w:p>
    <w:p w:rsidR="007039CC" w:rsidRDefault="007039CC" w:rsidP="007039CC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Явка 2</w:t>
      </w:r>
      <w:r w:rsidR="005253B4">
        <w:rPr>
          <w:sz w:val="28"/>
          <w:szCs w:val="28"/>
        </w:rPr>
        <w:t>3</w:t>
      </w:r>
      <w:r w:rsidRPr="00B411FF">
        <w:rPr>
          <w:sz w:val="28"/>
          <w:szCs w:val="28"/>
        </w:rPr>
        <w:t>.03.2007</w:t>
      </w:r>
    </w:p>
    <w:p w:rsidR="007039CC" w:rsidRDefault="007039CC" w:rsidP="00DD67AD">
      <w:pPr>
        <w:tabs>
          <w:tab w:val="left" w:pos="4095"/>
        </w:tabs>
        <w:ind w:left="720"/>
        <w:rPr>
          <w:b/>
          <w:sz w:val="28"/>
          <w:szCs w:val="28"/>
        </w:rPr>
      </w:pPr>
    </w:p>
    <w:p w:rsidR="00E93762" w:rsidRDefault="00E93762" w:rsidP="00E93762">
      <w:pPr>
        <w:tabs>
          <w:tab w:val="left" w:pos="4095"/>
        </w:tabs>
        <w:ind w:left="720"/>
        <w:rPr>
          <w:b/>
          <w:sz w:val="28"/>
          <w:szCs w:val="28"/>
        </w:rPr>
      </w:pPr>
      <w:r w:rsidRPr="007039C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7039CC">
        <w:rPr>
          <w:b/>
          <w:sz w:val="28"/>
          <w:szCs w:val="28"/>
        </w:rPr>
        <w:t>.03.2007</w:t>
      </w:r>
    </w:p>
    <w:p w:rsidR="00E93762" w:rsidRDefault="00E93762" w:rsidP="00E93762">
      <w:pPr>
        <w:tabs>
          <w:tab w:val="left" w:pos="4095"/>
        </w:tabs>
        <w:ind w:left="720"/>
        <w:rPr>
          <w:sz w:val="28"/>
          <w:szCs w:val="28"/>
        </w:rPr>
      </w:pPr>
      <w:r w:rsidRPr="0043735A">
        <w:rPr>
          <w:sz w:val="28"/>
          <w:szCs w:val="28"/>
          <w:u w:val="single"/>
        </w:rPr>
        <w:t>Жалоб</w:t>
      </w:r>
      <w:r>
        <w:rPr>
          <w:sz w:val="28"/>
          <w:szCs w:val="28"/>
          <w:u w:val="single"/>
        </w:rPr>
        <w:t xml:space="preserve">ы </w:t>
      </w:r>
      <w:r>
        <w:rPr>
          <w:sz w:val="28"/>
          <w:szCs w:val="28"/>
        </w:rPr>
        <w:t xml:space="preserve"> </w:t>
      </w:r>
      <w:r w:rsidR="008D0C66">
        <w:rPr>
          <w:sz w:val="28"/>
          <w:szCs w:val="28"/>
        </w:rPr>
        <w:t>нет</w:t>
      </w:r>
    </w:p>
    <w:p w:rsidR="00E93762" w:rsidRDefault="00E93762" w:rsidP="00E93762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Объективно: </w:t>
      </w:r>
      <w:r>
        <w:rPr>
          <w:sz w:val="28"/>
          <w:szCs w:val="28"/>
        </w:rPr>
        <w:t>слизистая естественной окраски, не кровоточит. Определяется значительное уменьшение подвижности зубов, гноетечения не определяется.</w:t>
      </w:r>
    </w:p>
    <w:p w:rsidR="00E93762" w:rsidRDefault="00E93762" w:rsidP="00E93762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Диагноз:</w:t>
      </w:r>
      <w:r>
        <w:rPr>
          <w:sz w:val="28"/>
          <w:szCs w:val="28"/>
        </w:rPr>
        <w:t xml:space="preserve">  Хронический генерализованный пародонтит средней степени тяжести в стадии обострения</w:t>
      </w:r>
    </w:p>
    <w:p w:rsidR="00E93762" w:rsidRDefault="00E93762" w:rsidP="00E93762">
      <w:pPr>
        <w:tabs>
          <w:tab w:val="left" w:pos="4095"/>
        </w:tabs>
        <w:ind w:left="720"/>
        <w:rPr>
          <w:sz w:val="28"/>
          <w:szCs w:val="28"/>
        </w:rPr>
      </w:pPr>
    </w:p>
    <w:p w:rsidR="00E93762" w:rsidRPr="00E93762" w:rsidRDefault="00E93762" w:rsidP="00E93762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Лечение:</w:t>
      </w:r>
      <w:r>
        <w:rPr>
          <w:sz w:val="28"/>
          <w:szCs w:val="28"/>
        </w:rPr>
        <w:t xml:space="preserve"> 44, 46, 47 - под мандибулярной анестезией  </w:t>
      </w:r>
      <w:r w:rsidRPr="00E9376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Lidocaini</w:t>
      </w:r>
      <w:proofErr w:type="spellEnd"/>
      <w:r w:rsidRPr="00E93762">
        <w:rPr>
          <w:sz w:val="28"/>
          <w:szCs w:val="28"/>
        </w:rPr>
        <w:t xml:space="preserve"> 2%</w:t>
      </w:r>
      <w:r>
        <w:rPr>
          <w:sz w:val="28"/>
          <w:szCs w:val="28"/>
        </w:rPr>
        <w:t xml:space="preserve"> - 4мл полость клиновидного дефекта </w:t>
      </w:r>
      <w:proofErr w:type="spellStart"/>
      <w:r>
        <w:rPr>
          <w:sz w:val="28"/>
          <w:szCs w:val="28"/>
        </w:rPr>
        <w:t>отпрепарирована</w:t>
      </w:r>
      <w:proofErr w:type="spellEnd"/>
      <w:r>
        <w:rPr>
          <w:sz w:val="28"/>
          <w:szCs w:val="28"/>
        </w:rPr>
        <w:t xml:space="preserve"> по 5кл, наложена постоянная пломба из </w:t>
      </w:r>
      <w:proofErr w:type="spellStart"/>
      <w:r>
        <w:rPr>
          <w:sz w:val="28"/>
          <w:szCs w:val="28"/>
        </w:rPr>
        <w:t>фотополимера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EsuSphere</w:t>
      </w:r>
      <w:proofErr w:type="spellEnd"/>
      <w:r>
        <w:rPr>
          <w:sz w:val="28"/>
          <w:szCs w:val="28"/>
        </w:rPr>
        <w:t>. Шлифовка, полировка.</w:t>
      </w:r>
    </w:p>
    <w:p w:rsidR="00E93762" w:rsidRDefault="00E93762" w:rsidP="00E93762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</w:rPr>
        <w:t>Явка 26</w:t>
      </w:r>
      <w:r w:rsidRPr="00B411FF">
        <w:rPr>
          <w:sz w:val="28"/>
          <w:szCs w:val="28"/>
        </w:rPr>
        <w:t>.03.2007</w:t>
      </w:r>
    </w:p>
    <w:p w:rsidR="00E93762" w:rsidRDefault="00E93762" w:rsidP="00DD67AD">
      <w:pPr>
        <w:tabs>
          <w:tab w:val="left" w:pos="4095"/>
        </w:tabs>
        <w:ind w:left="720"/>
        <w:rPr>
          <w:b/>
          <w:sz w:val="28"/>
          <w:szCs w:val="28"/>
          <w:lang w:val="en-US"/>
        </w:rPr>
      </w:pPr>
    </w:p>
    <w:p w:rsidR="008D0C66" w:rsidRDefault="008D0C66" w:rsidP="00DD67AD">
      <w:pPr>
        <w:tabs>
          <w:tab w:val="left" w:pos="4095"/>
        </w:tabs>
        <w:ind w:left="720"/>
        <w:rPr>
          <w:b/>
          <w:sz w:val="28"/>
          <w:szCs w:val="28"/>
          <w:lang w:val="en-US"/>
        </w:rPr>
      </w:pPr>
    </w:p>
    <w:p w:rsidR="008D0C66" w:rsidRDefault="008D0C66" w:rsidP="00DD67AD">
      <w:pPr>
        <w:tabs>
          <w:tab w:val="left" w:pos="4095"/>
        </w:tabs>
        <w:ind w:left="720"/>
        <w:rPr>
          <w:b/>
          <w:sz w:val="28"/>
          <w:szCs w:val="28"/>
          <w:lang w:val="en-US"/>
        </w:rPr>
      </w:pPr>
    </w:p>
    <w:p w:rsidR="008D0C66" w:rsidRDefault="008D0C66" w:rsidP="008D0C66">
      <w:pPr>
        <w:tabs>
          <w:tab w:val="left" w:pos="4095"/>
        </w:tabs>
        <w:ind w:left="720"/>
        <w:rPr>
          <w:b/>
          <w:sz w:val="28"/>
          <w:szCs w:val="28"/>
        </w:rPr>
      </w:pPr>
      <w:r w:rsidRPr="007039CC"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6</w:t>
      </w:r>
      <w:r w:rsidRPr="007039CC">
        <w:rPr>
          <w:b/>
          <w:sz w:val="28"/>
          <w:szCs w:val="28"/>
        </w:rPr>
        <w:t>.03.2007</w:t>
      </w:r>
    </w:p>
    <w:p w:rsidR="008D0C66" w:rsidRDefault="008D0C66" w:rsidP="008D0C66">
      <w:pPr>
        <w:tabs>
          <w:tab w:val="left" w:pos="4095"/>
        </w:tabs>
        <w:ind w:left="720"/>
        <w:rPr>
          <w:sz w:val="28"/>
          <w:szCs w:val="28"/>
        </w:rPr>
      </w:pPr>
      <w:r w:rsidRPr="0043735A">
        <w:rPr>
          <w:sz w:val="28"/>
          <w:szCs w:val="28"/>
          <w:u w:val="single"/>
        </w:rPr>
        <w:t>Жалоб</w:t>
      </w:r>
      <w:r>
        <w:rPr>
          <w:sz w:val="28"/>
          <w:szCs w:val="28"/>
          <w:u w:val="single"/>
        </w:rPr>
        <w:t xml:space="preserve">ы </w:t>
      </w:r>
      <w:r>
        <w:rPr>
          <w:sz w:val="28"/>
          <w:szCs w:val="28"/>
        </w:rPr>
        <w:t xml:space="preserve"> нет</w:t>
      </w:r>
    </w:p>
    <w:p w:rsidR="008D0C66" w:rsidRDefault="008D0C66" w:rsidP="008D0C66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Объективно: </w:t>
      </w:r>
      <w:r>
        <w:rPr>
          <w:sz w:val="28"/>
          <w:szCs w:val="28"/>
        </w:rPr>
        <w:t>слизистая естественной окраски, не кровоточит. Определяется значительное уменьшение подвижности зубов, гноетечения не определяется.</w:t>
      </w:r>
    </w:p>
    <w:p w:rsidR="008D0C66" w:rsidRDefault="008D0C66" w:rsidP="008D0C66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Диагноз:</w:t>
      </w:r>
      <w:r>
        <w:rPr>
          <w:sz w:val="28"/>
          <w:szCs w:val="28"/>
        </w:rPr>
        <w:t xml:space="preserve">  Хронический генерализованный пародонтит средней степени тяжести в стадии обострения</w:t>
      </w:r>
    </w:p>
    <w:p w:rsidR="008D0C66" w:rsidRDefault="008D0C66" w:rsidP="008D0C66">
      <w:pPr>
        <w:tabs>
          <w:tab w:val="left" w:pos="4095"/>
        </w:tabs>
        <w:ind w:left="720"/>
        <w:rPr>
          <w:sz w:val="28"/>
          <w:szCs w:val="28"/>
        </w:rPr>
      </w:pPr>
    </w:p>
    <w:p w:rsidR="008D0C66" w:rsidRPr="00E93762" w:rsidRDefault="008D0C66" w:rsidP="008D0C66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Лечение:</w:t>
      </w:r>
      <w:r>
        <w:rPr>
          <w:sz w:val="28"/>
          <w:szCs w:val="28"/>
        </w:rPr>
        <w:t xml:space="preserve">  </w:t>
      </w:r>
      <w:r w:rsidRPr="008D0C66">
        <w:rPr>
          <w:sz w:val="28"/>
          <w:szCs w:val="28"/>
        </w:rPr>
        <w:t>33</w:t>
      </w:r>
      <w:r>
        <w:rPr>
          <w:sz w:val="28"/>
          <w:szCs w:val="28"/>
        </w:rPr>
        <w:t xml:space="preserve">,34 </w:t>
      </w:r>
      <w:r w:rsidRPr="008D0C66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="006F0947">
        <w:rPr>
          <w:sz w:val="28"/>
          <w:szCs w:val="28"/>
        </w:rPr>
        <w:t xml:space="preserve">од инфильтрационной анестезией </w:t>
      </w:r>
      <w:r w:rsidRPr="00E937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Lidocaini</w:t>
      </w:r>
      <w:proofErr w:type="spellEnd"/>
      <w:r w:rsidRPr="00E93762">
        <w:rPr>
          <w:sz w:val="28"/>
          <w:szCs w:val="28"/>
        </w:rPr>
        <w:t xml:space="preserve"> 2%</w:t>
      </w:r>
      <w:r>
        <w:rPr>
          <w:sz w:val="28"/>
          <w:szCs w:val="28"/>
        </w:rPr>
        <w:t xml:space="preserve"> - 4мл полость клиновидного дефекта </w:t>
      </w:r>
      <w:proofErr w:type="spellStart"/>
      <w:r>
        <w:rPr>
          <w:sz w:val="28"/>
          <w:szCs w:val="28"/>
        </w:rPr>
        <w:t>отпрепарирована</w:t>
      </w:r>
      <w:proofErr w:type="spellEnd"/>
      <w:r>
        <w:rPr>
          <w:sz w:val="28"/>
          <w:szCs w:val="28"/>
        </w:rPr>
        <w:t xml:space="preserve"> по 5кл, наложена постоянная пломба  </w:t>
      </w:r>
      <w:proofErr w:type="spellStart"/>
      <w:r>
        <w:rPr>
          <w:sz w:val="28"/>
          <w:szCs w:val="28"/>
          <w:lang w:val="en-US"/>
        </w:rPr>
        <w:t>Vetrimer</w:t>
      </w:r>
      <w:proofErr w:type="spellEnd"/>
      <w:r>
        <w:rPr>
          <w:sz w:val="28"/>
          <w:szCs w:val="28"/>
        </w:rPr>
        <w:t>. Шлифовка, полировка.</w:t>
      </w:r>
    </w:p>
    <w:p w:rsidR="008D0C66" w:rsidRDefault="008D0C66" w:rsidP="008D0C66">
      <w:pPr>
        <w:tabs>
          <w:tab w:val="left" w:pos="4095"/>
        </w:tabs>
        <w:ind w:left="720"/>
        <w:rPr>
          <w:sz w:val="28"/>
          <w:szCs w:val="28"/>
        </w:rPr>
      </w:pPr>
      <w:r>
        <w:rPr>
          <w:sz w:val="28"/>
          <w:szCs w:val="28"/>
        </w:rPr>
        <w:t>Явка 2</w:t>
      </w:r>
      <w:r w:rsidRPr="006F0947">
        <w:rPr>
          <w:sz w:val="28"/>
          <w:szCs w:val="28"/>
        </w:rPr>
        <w:t>8</w:t>
      </w:r>
      <w:r w:rsidRPr="00B411FF">
        <w:rPr>
          <w:sz w:val="28"/>
          <w:szCs w:val="28"/>
        </w:rPr>
        <w:t>.03.2007</w:t>
      </w:r>
    </w:p>
    <w:p w:rsidR="008D0C66" w:rsidRDefault="0093469D" w:rsidP="00DD67AD">
      <w:pPr>
        <w:tabs>
          <w:tab w:val="left" w:pos="4095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3469D" w:rsidRDefault="0093469D" w:rsidP="00DD67AD">
      <w:pPr>
        <w:tabs>
          <w:tab w:val="left" w:pos="4095"/>
        </w:tabs>
        <w:ind w:left="720"/>
        <w:rPr>
          <w:b/>
          <w:sz w:val="28"/>
          <w:szCs w:val="28"/>
        </w:rPr>
      </w:pPr>
    </w:p>
    <w:p w:rsidR="0093469D" w:rsidRDefault="0093469D" w:rsidP="00DD67AD">
      <w:pPr>
        <w:tabs>
          <w:tab w:val="left" w:pos="4095"/>
        </w:tabs>
        <w:ind w:left="720"/>
        <w:rPr>
          <w:sz w:val="28"/>
          <w:szCs w:val="28"/>
        </w:rPr>
      </w:pPr>
      <w:r>
        <w:rPr>
          <w:b/>
          <w:sz w:val="28"/>
          <w:szCs w:val="28"/>
        </w:rPr>
        <w:t>Исход:</w:t>
      </w:r>
      <w:r>
        <w:rPr>
          <w:sz w:val="28"/>
          <w:szCs w:val="28"/>
        </w:rPr>
        <w:t xml:space="preserve"> при соблюдении рекомендаций исход благоприятный.</w:t>
      </w:r>
    </w:p>
    <w:p w:rsidR="00CA5A6F" w:rsidRDefault="00CA5A6F" w:rsidP="00DD67AD">
      <w:pPr>
        <w:tabs>
          <w:tab w:val="left" w:pos="4095"/>
        </w:tabs>
        <w:ind w:left="720"/>
        <w:rPr>
          <w:sz w:val="28"/>
          <w:szCs w:val="28"/>
        </w:rPr>
      </w:pPr>
    </w:p>
    <w:p w:rsidR="00CA5A6F" w:rsidRDefault="00CA5A6F" w:rsidP="00DD67AD">
      <w:pPr>
        <w:tabs>
          <w:tab w:val="left" w:pos="4095"/>
        </w:tabs>
        <w:ind w:left="720"/>
        <w:rPr>
          <w:sz w:val="28"/>
          <w:szCs w:val="28"/>
        </w:rPr>
      </w:pPr>
    </w:p>
    <w:p w:rsidR="00CA5A6F" w:rsidRDefault="00CA5A6F" w:rsidP="00DD67AD">
      <w:pPr>
        <w:tabs>
          <w:tab w:val="left" w:pos="4095"/>
        </w:tabs>
        <w:ind w:left="720"/>
        <w:rPr>
          <w:sz w:val="28"/>
          <w:szCs w:val="28"/>
        </w:rPr>
      </w:pPr>
    </w:p>
    <w:p w:rsidR="00CA5A6F" w:rsidRDefault="00CA5A6F" w:rsidP="00DD67AD">
      <w:pPr>
        <w:tabs>
          <w:tab w:val="left" w:pos="4095"/>
        </w:tabs>
        <w:ind w:left="720"/>
        <w:rPr>
          <w:sz w:val="28"/>
          <w:szCs w:val="28"/>
        </w:rPr>
      </w:pPr>
    </w:p>
    <w:p w:rsidR="00CA5A6F" w:rsidRDefault="00CA5A6F" w:rsidP="00DD67AD">
      <w:pPr>
        <w:tabs>
          <w:tab w:val="left" w:pos="4095"/>
        </w:tabs>
        <w:ind w:left="720"/>
        <w:rPr>
          <w:sz w:val="28"/>
          <w:szCs w:val="28"/>
        </w:rPr>
      </w:pPr>
    </w:p>
    <w:p w:rsidR="00CA5A6F" w:rsidRDefault="00CA5A6F" w:rsidP="00DD67AD">
      <w:pPr>
        <w:tabs>
          <w:tab w:val="left" w:pos="4095"/>
        </w:tabs>
        <w:ind w:left="720"/>
        <w:rPr>
          <w:sz w:val="28"/>
          <w:szCs w:val="28"/>
        </w:rPr>
      </w:pPr>
    </w:p>
    <w:p w:rsidR="00CA5A6F" w:rsidRDefault="00CA5A6F" w:rsidP="00DD67AD">
      <w:pPr>
        <w:tabs>
          <w:tab w:val="left" w:pos="4095"/>
        </w:tabs>
        <w:ind w:left="720"/>
        <w:rPr>
          <w:sz w:val="28"/>
          <w:szCs w:val="28"/>
        </w:rPr>
      </w:pPr>
    </w:p>
    <w:p w:rsidR="00CA5A6F" w:rsidRDefault="00CA5A6F" w:rsidP="00DD67AD">
      <w:pPr>
        <w:tabs>
          <w:tab w:val="left" w:pos="4095"/>
        </w:tabs>
        <w:ind w:left="720"/>
        <w:rPr>
          <w:sz w:val="28"/>
          <w:szCs w:val="28"/>
        </w:rPr>
      </w:pPr>
    </w:p>
    <w:p w:rsidR="00CA5A6F" w:rsidRDefault="00CA5A6F" w:rsidP="00DD67AD">
      <w:pPr>
        <w:tabs>
          <w:tab w:val="left" w:pos="4095"/>
        </w:tabs>
        <w:ind w:left="720"/>
        <w:rPr>
          <w:sz w:val="28"/>
          <w:szCs w:val="28"/>
        </w:rPr>
      </w:pPr>
    </w:p>
    <w:p w:rsidR="00CA5A6F" w:rsidRDefault="00CA5A6F" w:rsidP="00DD67AD">
      <w:pPr>
        <w:tabs>
          <w:tab w:val="left" w:pos="4095"/>
        </w:tabs>
        <w:ind w:left="720"/>
        <w:rPr>
          <w:sz w:val="28"/>
          <w:szCs w:val="28"/>
        </w:rPr>
      </w:pPr>
    </w:p>
    <w:p w:rsidR="00CA5A6F" w:rsidRDefault="00CA5A6F" w:rsidP="00DD67AD">
      <w:pPr>
        <w:tabs>
          <w:tab w:val="left" w:pos="4095"/>
        </w:tabs>
        <w:ind w:left="720"/>
        <w:rPr>
          <w:sz w:val="28"/>
          <w:szCs w:val="28"/>
        </w:rPr>
      </w:pPr>
    </w:p>
    <w:p w:rsidR="00CA5A6F" w:rsidRDefault="00CA5A6F" w:rsidP="00DD67AD">
      <w:pPr>
        <w:tabs>
          <w:tab w:val="left" w:pos="4095"/>
        </w:tabs>
        <w:ind w:left="720"/>
        <w:rPr>
          <w:sz w:val="28"/>
          <w:szCs w:val="28"/>
        </w:rPr>
      </w:pPr>
    </w:p>
    <w:p w:rsidR="00CA5A6F" w:rsidRDefault="00CA5A6F" w:rsidP="00DD67AD">
      <w:pPr>
        <w:tabs>
          <w:tab w:val="left" w:pos="4095"/>
        </w:tabs>
        <w:ind w:left="720"/>
        <w:rPr>
          <w:sz w:val="28"/>
          <w:szCs w:val="28"/>
        </w:rPr>
      </w:pPr>
    </w:p>
    <w:p w:rsidR="00CA5A6F" w:rsidRPr="00973B73" w:rsidRDefault="00CA5A6F" w:rsidP="00CA5A6F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973B73">
        <w:rPr>
          <w:rFonts w:ascii="Times New Roman" w:hAnsi="Times New Roman" w:cs="Times New Roman"/>
          <w:b/>
          <w:sz w:val="28"/>
          <w:szCs w:val="28"/>
        </w:rPr>
        <w:lastRenderedPageBreak/>
        <w:t>ЭТИОЛОГИЯ И ПАТОГЕНЕЗ</w:t>
      </w:r>
    </w:p>
    <w:p w:rsidR="00CA5A6F" w:rsidRDefault="00CA5A6F" w:rsidP="00CA5A6F">
      <w:pPr>
        <w:pStyle w:val="HTML"/>
      </w:pP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87709">
        <w:rPr>
          <w:rFonts w:ascii="Times New Roman" w:hAnsi="Times New Roman" w:cs="Times New Roman"/>
          <w:sz w:val="28"/>
          <w:szCs w:val="28"/>
        </w:rPr>
        <w:t>В настоящее время клинически и экспериментально установлено: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            без бляшки нет пародонтита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Причинные факторы воспалительных заболеваний пародонта разделяют на первичные и вторичные.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К первичному комплексу причин относится зубная бляшка и вызванные ее воспалительные реакции пародонта Вторичный комплекс причин охватывает местные и системные факторы, позволяющие реализоваться составляющим первичного комплекса. 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Сегодня считают, что при определенных формах пародонтита специфичность бактерий стимулируется тем, что находящиеся в зубном налете микроорганизмы развиваются под экзогенным или эндогенным влиянием и вытесняют другие бактерии. Поэтому воспалительные заболевания пародонта теперь рассматривают как оппортунистическую инфекцию, зависящую не только от присутствия патогенных бактерий, но и от среды способствующей их размножению (локальные изменения РН, анаэробная ниша, изменения резистентности организма и др.)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Различают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наддесневую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поддесневую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зубную бляшку. Первая состоит преимущественно из грамположительных микроорганизмов, вторая – из грамотрицательных. При здоровых деснах на зубах определяется небольшое количество бляшки, состоящее из грамположительных бактерий: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mitior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sanguis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актиномицет (A.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naeslundii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и A.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viscosus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коринобактерий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атакже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незначительного числа грамотрицательных кокков (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Neisseria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,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E87709">
        <w:rPr>
          <w:rFonts w:ascii="Times New Roman" w:hAnsi="Times New Roman" w:cs="Times New Roman"/>
          <w:sz w:val="28"/>
          <w:szCs w:val="28"/>
        </w:rPr>
        <w:t>Veillonella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).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Результаты микробиологических исследований при гингивите показывают рост количества актиномицетов (особенно A.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viscosus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), трепонем, а также грамотрицательных палочек (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Fusobacterium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nucleatum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) и кокков (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Veillonellaparvula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). Увеличение же количества и вирулентности бактерий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поддесневой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зубной бляшки способно вызывать пародонтит.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Собственно его можно рассматривать как следствие атаки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микроорганизмами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поддесневой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зубной бляшки при благоприятных для них условиях тканей пародонта. 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  <w:r w:rsidRPr="00E87709">
        <w:rPr>
          <w:rFonts w:ascii="Times New Roman" w:hAnsi="Times New Roman" w:cs="Times New Roman"/>
          <w:b/>
          <w:sz w:val="28"/>
          <w:szCs w:val="28"/>
        </w:rPr>
        <w:t xml:space="preserve">Микробиология </w:t>
      </w:r>
      <w:proofErr w:type="spellStart"/>
      <w:r w:rsidRPr="00E87709">
        <w:rPr>
          <w:rFonts w:ascii="Times New Roman" w:hAnsi="Times New Roman" w:cs="Times New Roman"/>
          <w:b/>
          <w:sz w:val="28"/>
          <w:szCs w:val="28"/>
        </w:rPr>
        <w:t>поддесневой</w:t>
      </w:r>
      <w:proofErr w:type="spellEnd"/>
      <w:r w:rsidRPr="00E87709">
        <w:rPr>
          <w:rFonts w:ascii="Times New Roman" w:hAnsi="Times New Roman" w:cs="Times New Roman"/>
          <w:b/>
          <w:sz w:val="28"/>
          <w:szCs w:val="28"/>
        </w:rPr>
        <w:t xml:space="preserve"> зубной бляшки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За возникновение и развитие воспалительных изменений в тканях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пародонта наиболее ответственны следующие микроорганизмы: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actinobacillus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09">
        <w:rPr>
          <w:rFonts w:ascii="Times New Roman" w:hAnsi="Times New Roman" w:cs="Times New Roman"/>
          <w:sz w:val="28"/>
          <w:szCs w:val="28"/>
          <w:lang w:val="en-US"/>
        </w:rPr>
        <w:t>actinomycetem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09">
        <w:rPr>
          <w:rFonts w:ascii="Times New Roman" w:hAnsi="Times New Roman" w:cs="Times New Roman"/>
          <w:sz w:val="28"/>
          <w:szCs w:val="28"/>
          <w:lang w:val="en-US"/>
        </w:rPr>
        <w:t>comitans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709">
        <w:rPr>
          <w:rFonts w:ascii="Times New Roman" w:hAnsi="Times New Roman" w:cs="Times New Roman"/>
          <w:sz w:val="28"/>
          <w:szCs w:val="28"/>
          <w:lang w:val="en-US"/>
        </w:rPr>
        <w:t>Porphyromonas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09">
        <w:rPr>
          <w:rFonts w:ascii="Times New Roman" w:hAnsi="Times New Roman" w:cs="Times New Roman"/>
          <w:sz w:val="28"/>
          <w:szCs w:val="28"/>
          <w:lang w:val="en-US"/>
        </w:rPr>
        <w:t>gingivalis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709">
        <w:rPr>
          <w:rFonts w:ascii="Times New Roman" w:hAnsi="Times New Roman" w:cs="Times New Roman"/>
          <w:sz w:val="28"/>
          <w:szCs w:val="28"/>
          <w:lang w:val="en-US"/>
        </w:rPr>
        <w:t>Bacteroides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09">
        <w:rPr>
          <w:rFonts w:ascii="Times New Roman" w:hAnsi="Times New Roman" w:cs="Times New Roman"/>
          <w:sz w:val="28"/>
          <w:szCs w:val="28"/>
          <w:lang w:val="en-US"/>
        </w:rPr>
        <w:t>forsythus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709">
        <w:rPr>
          <w:rFonts w:ascii="Times New Roman" w:hAnsi="Times New Roman" w:cs="Times New Roman"/>
          <w:sz w:val="28"/>
          <w:szCs w:val="28"/>
          <w:lang w:val="en-US"/>
        </w:rPr>
        <w:t>Prevotella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09">
        <w:rPr>
          <w:rFonts w:ascii="Times New Roman" w:hAnsi="Times New Roman" w:cs="Times New Roman"/>
          <w:sz w:val="28"/>
          <w:szCs w:val="28"/>
          <w:lang w:val="en-US"/>
        </w:rPr>
        <w:t>intermedia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709">
        <w:rPr>
          <w:rFonts w:ascii="Times New Roman" w:hAnsi="Times New Roman" w:cs="Times New Roman"/>
          <w:sz w:val="28"/>
          <w:szCs w:val="28"/>
          <w:lang w:val="en-US"/>
        </w:rPr>
        <w:t>Prevotella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09">
        <w:rPr>
          <w:rFonts w:ascii="Times New Roman" w:hAnsi="Times New Roman" w:cs="Times New Roman"/>
          <w:sz w:val="28"/>
          <w:szCs w:val="28"/>
          <w:lang w:val="en-US"/>
        </w:rPr>
        <w:t>melanogenica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709">
        <w:rPr>
          <w:rFonts w:ascii="Times New Roman" w:hAnsi="Times New Roman" w:cs="Times New Roman"/>
          <w:sz w:val="28"/>
          <w:szCs w:val="28"/>
          <w:lang w:val="en-US"/>
        </w:rPr>
        <w:lastRenderedPageBreak/>
        <w:t>Peptostreptococcus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709">
        <w:rPr>
          <w:rFonts w:ascii="Times New Roman" w:hAnsi="Times New Roman" w:cs="Times New Roman"/>
          <w:sz w:val="28"/>
          <w:szCs w:val="28"/>
          <w:lang w:val="en-US"/>
        </w:rPr>
        <w:t>Fusobacterium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09">
        <w:rPr>
          <w:rFonts w:ascii="Times New Roman" w:hAnsi="Times New Roman" w:cs="Times New Roman"/>
          <w:sz w:val="28"/>
          <w:szCs w:val="28"/>
          <w:lang w:val="en-US"/>
        </w:rPr>
        <w:t>nucleatum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709">
        <w:rPr>
          <w:rFonts w:ascii="Times New Roman" w:hAnsi="Times New Roman" w:cs="Times New Roman"/>
          <w:sz w:val="28"/>
          <w:szCs w:val="28"/>
          <w:lang w:val="en-US"/>
        </w:rPr>
        <w:t>Actimomycetus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09">
        <w:rPr>
          <w:rFonts w:ascii="Times New Roman" w:hAnsi="Times New Roman" w:cs="Times New Roman"/>
          <w:sz w:val="28"/>
          <w:szCs w:val="28"/>
          <w:lang w:val="en-US"/>
        </w:rPr>
        <w:t>viscosus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709">
        <w:rPr>
          <w:rFonts w:ascii="Times New Roman" w:hAnsi="Times New Roman" w:cs="Times New Roman"/>
          <w:sz w:val="28"/>
          <w:szCs w:val="28"/>
          <w:lang w:val="en-US"/>
        </w:rPr>
        <w:t>odontolyticus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709">
        <w:rPr>
          <w:rFonts w:ascii="Times New Roman" w:hAnsi="Times New Roman" w:cs="Times New Roman"/>
          <w:sz w:val="28"/>
          <w:szCs w:val="28"/>
          <w:lang w:val="en-US"/>
        </w:rPr>
        <w:t>israeli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709">
        <w:rPr>
          <w:rFonts w:ascii="Times New Roman" w:hAnsi="Times New Roman" w:cs="Times New Roman"/>
          <w:sz w:val="28"/>
          <w:szCs w:val="28"/>
          <w:lang w:val="en-US"/>
        </w:rPr>
        <w:t>naeslundii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709">
        <w:rPr>
          <w:rFonts w:ascii="Times New Roman" w:hAnsi="Times New Roman" w:cs="Times New Roman"/>
          <w:sz w:val="28"/>
          <w:szCs w:val="28"/>
          <w:lang w:val="en-US"/>
        </w:rPr>
        <w:t>veillonella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09">
        <w:rPr>
          <w:rFonts w:ascii="Times New Roman" w:hAnsi="Times New Roman" w:cs="Times New Roman"/>
          <w:sz w:val="28"/>
          <w:szCs w:val="28"/>
          <w:lang w:val="en-US"/>
        </w:rPr>
        <w:t>parvula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Антигены, токсины зубной бляшки повышают проницаемость эпителия десневой борозды. Это увеличивает выделение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сулькулярной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жидкости. Под влиянием последней, бактерии совместно с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лейкотоксинами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(полипептид, выделенный из экссудата, способный активизировать комплекс антиген-антитело повышают проницаемость капилляров, способствуя выходу в соединительную ткань десны и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десневую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жидкость полиморфно-ядерных лейкоцитов. 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Раннее поражение пародонта развивается в течение 14 дней при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>отсутствии лечения начального поражения. Клинически соответствует острому гингивиту.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Открытое поражение пародонта у взрослых развивается в течение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>нескольких недель после раннего поражения. Клинически проявляется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>хроническим гингивитом или переходом последнего в пародонтит. Может быть полностью обратимым при надлежащей гигиене полости рта.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Прогрессирующее поражение представляет собой деструктивный процесс в тканях пародонта. Одними гигиеническими мероприятиями уже невозможно достичь восстановления разрушенных тканей.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Нарастание воспалительно-дистрофических явлений в тканях пародонта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приводит к разрушению альвеолярной кости. Последнее обусловлено погружным ростом эпителия и грануляций,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простаг-ландином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Е2,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лимфокинами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Патогенез пародонтита во многом обусловлен неспецифической защитой, специфическими иммунологическими процессами, действием медиаторов воспаления.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  <w:r w:rsidRPr="00E87709">
        <w:rPr>
          <w:rFonts w:ascii="Times New Roman" w:hAnsi="Times New Roman" w:cs="Times New Roman"/>
          <w:b/>
          <w:sz w:val="28"/>
          <w:szCs w:val="28"/>
        </w:rPr>
        <w:t>Неспецифическая защита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При воспалении в тканях пародонта, вследствие повышенной проницаемости сосудов, увеличивается поток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сулькулярной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жидкости, усиливается миграция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полиморфноядерных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лейкоцитов, которые являются важнейшим элементом неспецифической защитной системы крови. Они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фагоцитируют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бактерии, продукты распада тканей и разрушают их своими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лизосомными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ферментами (такими, как протеазы, пептидазы, оксидазы,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дезоксирибонуклеазы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и липазы). Из клеточных мембран активизированных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полиморфноядерных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лейкоцитов выделяется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арахидоновая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кислота - ненасыщенная жирная кислота, которая служит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lastRenderedPageBreak/>
        <w:t xml:space="preserve">предшественником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лейкотриенов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тромбоксанов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и простагландинов. Эта группа веществ играет важную роль в запуске воспаления, регуляции просвета и проницаемости кровеносных сосудов.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  <w:r w:rsidRPr="00E87709">
        <w:rPr>
          <w:rFonts w:ascii="Times New Roman" w:hAnsi="Times New Roman" w:cs="Times New Roman"/>
          <w:b/>
          <w:sz w:val="28"/>
          <w:szCs w:val="28"/>
        </w:rPr>
        <w:t>Специфическая иммунологическая защита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Неспецифическая защитная реакция влияет не на все антигенные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субстанции (напомним, что наиболее выраженными антигенными свойствами обладают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мукопептиды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клеточной оболочки грамположительных и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липосахариды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грамотрицательных бактерий зубной бляшки).       Поэтому часто дополнительно активируется специфическая система иммунной защиты, которую разделяют на гуморальную и клеточную системы. За гуморальный иммунный ответ ответственны В-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лимфоци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-ты. Некоторые из них при первом контакте с антигеном трансформируются в плазматические клетки и начинают вырабатывать специфические для данного антигена иммуноглобулины (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). С тканями пародонта связаны преимущественно три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класса иммуноглобулинов: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SIgA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активируют систему комплемента и связываются с некоторыми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>антигенами поверхности клеток, делая тем самым эти клетки более доступными для фагоцитоза (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опсонизация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).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способен нейтрализовать инородные частицы, вызывать агглютинацию и лизис клеток.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SIgA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замедляет прикрепление бактерий к эпителию полости рта и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предотвращает проникновение микроорганизмов в ткани. В результате реакции иммуноглобулинов классов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с антигеном образуются комплексы «антиген-антитело», которые могут активировать систему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>комплемента. Ее активация иммунным комплексом вызывает каскад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взаимодействия протеинов. Промежуточные или окончательные продукты этого взаимодействия могут повышать проницаемость сосудов (фактор С1),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вызыватьхемотаксис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полиморфноядерных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лейкоцитов (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СЗа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С5а), способствовать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опсонизации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и фагоцитозу бактерий (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СЗв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, С5в) и др.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За клеточный иммунный ответ ответственны Т-лимфоциты. После активации антигеном они пролиферируют и превращаются в Т-эффекторы или в долгоживущие Т-клетки памяти.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Т-эффекторы по свойствам поверхности разделяются на две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субпопуляции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- Т4- и Т8-клетки. К Т-эффекторам, </w:t>
      </w:r>
      <w:r w:rsidRPr="00E87709">
        <w:rPr>
          <w:rFonts w:ascii="Times New Roman" w:hAnsi="Times New Roman" w:cs="Times New Roman"/>
          <w:sz w:val="28"/>
          <w:szCs w:val="28"/>
        </w:rPr>
        <w:lastRenderedPageBreak/>
        <w:t>представляющим в основном Т4-тип, относятся: Т-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лимфокиновые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клетки, выделяющие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лимфокины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гормоноподобные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вещества, способные активизировать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проколлагеназу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деятельность остеокластов, усиливать хемотаксис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полиморфонуклеаров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и моноцитов, повышать проницаемость сосудов); Т-хелперы/индикаторы, секретирующие интерлейкин-2 (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лимфокин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,  способствующий дифференциации дополнительных Т-клеток); Т-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хелперы, высвобождающие так называемые факторы роста В-клеток (эти факторы способствуют дифференцировке В-лимфоцитов в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антителопродуцирующие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плазматические клетки). Лимфоциты, относящиеся преимущественно к ТВ-типу - это Т-киллеры, уничтожающие клетки, несущие антиген, и Т-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супрессоры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,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>тормозящие активность В- и Т-лимфоцитов и предупреждающиеся тем самым чрезмерные иммунные реакции.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Патогенные микроорганизмы зубной бляшки и пародонтального кармана вызывают сенсибилизацию тканей пародонта. Это усиливает альтерацию тканей и может привести к образованию тканевых аутоантигенов. На них иммунная система реагирует по разному. В одних случаях развивается защитный, не нарушающий гомеостаз, иммунный ответ, сохраняющийся до тех пор, пока не нарушится функциональное состояние Т- и В-лимфоцитов. В других случаях, по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>мере истощения Т-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супрессоров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в результате хронического воздействия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>аутоантигенов, начинается активация иммунного ответа на антигены, что и обуславливает клиническую выраженность симптомов и «самодвижущийся» характер пародонтита.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  <w:r w:rsidRPr="00E87709">
        <w:rPr>
          <w:rFonts w:ascii="Times New Roman" w:hAnsi="Times New Roman" w:cs="Times New Roman"/>
          <w:b/>
          <w:sz w:val="28"/>
          <w:szCs w:val="28"/>
        </w:rPr>
        <w:t>Медиаторы воспаления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На течение воспаления в тканях пародонта существенно влияют медиаторы воспалительной реакции: гистамин, серотонин,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лимфокины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          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простагландины,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лейкотриены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брадикинин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интерлейкины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Действие гистамина проявляется уже через несколько секунд после действия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флогогенного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агента, вследствие чего (после почти мгновенной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вазоконструкции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) очень быстро развивается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вазодилатация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и появляется начальная волна возрастания проницаемости микрососудов. Действие гистамина кратковременно.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Другим биогенным амином участвующим в развитии ранних проявлений воспаления, является серотонин. В очаге воспаления, в небольших концентрациях он вызывает расширение артериол, сокращение стенок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венул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и венозный застой.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lastRenderedPageBreak/>
        <w:t xml:space="preserve">      Большую роль при воспалении играют производные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арахидоновой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кислоты - простагландины и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лейкотриены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При пародонтите повышена активность простагландина Е2,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которыйстимулирует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активность остеокластов, вызывает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вазодилатацию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и повышение проницаемости микрососудов.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Лейкотриены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повышают проницаемость кровеносных сосудов и вызывают приток и активацию лейкоцитов.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Брадикинин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образуется в плазме в результате расщепления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кининогена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калликреином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. Он повышает проницаемость сосудов, обуславливает появление отечности, гиперемии, боли.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Интерлейкины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иммунорегуляторные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протеины. Интерлейкин-1 стимулирует активность остеокластов, интерлейкин-2 вызывает митотическую активность Т- лимфоцитов.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87709">
        <w:rPr>
          <w:rFonts w:ascii="Times New Roman" w:hAnsi="Times New Roman" w:cs="Times New Roman"/>
          <w:b/>
          <w:sz w:val="28"/>
          <w:szCs w:val="28"/>
        </w:rPr>
        <w:t>Локальные вторичные факторы в этиологии и патогенезе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E87709">
        <w:rPr>
          <w:rFonts w:ascii="Times New Roman" w:hAnsi="Times New Roman" w:cs="Times New Roman"/>
          <w:b/>
          <w:sz w:val="28"/>
          <w:szCs w:val="28"/>
        </w:rPr>
        <w:t xml:space="preserve">                                пародонтита.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Вторичные факторы обособленно не могут вызывать воспалительной реакции</w:t>
      </w:r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пародонта, но они способствуют ретенции зубной бляшки или реализации</w:t>
      </w:r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механизмов первичного комплекса причин. Вторичные факторы условно принято</w:t>
      </w:r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разделять на локальные и системные. Основными локальными факторами</w:t>
      </w:r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являются: зубной камень, травматическая окклюзия, аномалии положения зубов</w:t>
      </w:r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и патология прикуса, поверхности некачественных пломб и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протезов,функциональные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парафункциональные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факторы, особенности строения мягких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>тканей, состав и свойства слюны.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  <w:r w:rsidRPr="00E87709">
        <w:rPr>
          <w:rFonts w:ascii="Times New Roman" w:hAnsi="Times New Roman" w:cs="Times New Roman"/>
          <w:b/>
          <w:sz w:val="28"/>
          <w:szCs w:val="28"/>
        </w:rPr>
        <w:t>Зубной камень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В отечественных и зарубежных публикациях, посвященных этиологии и</w:t>
      </w:r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патогенезу пародонтита, большое внимание уделяется зубному камню. Он</w:t>
      </w:r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оказывает раздражающее действие на десну, является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ретенционным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пунктом для</w:t>
      </w:r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накопления зубной бляшки, нарушает процесс самоочищения десневого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кармана,поддерживает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воспалительно-деструктивные процессы в нем. По отношению к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десне различают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наддесневой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поддесневой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зубной камень.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Наддесневой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камень обычно относят к слюнному типу, так как в настоящее</w:t>
      </w:r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время доказано, что минералы и органические компоненты для образования</w:t>
      </w:r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этого камня поступают из слюны.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Наддесневой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зубной камень является, по</w:t>
      </w:r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существу, минерализованной зубной бляшкой. Он образуется путем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импрегнациипоследней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кристаллами фосфата кальция слюны. Для отвердения мягкой матрицы</w:t>
      </w:r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необходимо около 12 дней, начало </w:t>
      </w:r>
      <w:r w:rsidRPr="00E87709">
        <w:rPr>
          <w:rFonts w:ascii="Times New Roman" w:hAnsi="Times New Roman" w:cs="Times New Roman"/>
          <w:sz w:val="28"/>
          <w:szCs w:val="28"/>
        </w:rPr>
        <w:lastRenderedPageBreak/>
        <w:t>минерализации становится очевидным уже</w:t>
      </w:r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через 1-3 дня после образования бляшки .</w:t>
      </w:r>
    </w:p>
    <w:p w:rsidR="006015A5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E87709">
        <w:rPr>
          <w:rFonts w:ascii="Times New Roman" w:hAnsi="Times New Roman" w:cs="Times New Roman"/>
          <w:b/>
          <w:sz w:val="28"/>
          <w:szCs w:val="28"/>
        </w:rPr>
        <w:t>Травматическая окклюзия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На фоне воспалительного процесса в тканях пародонта травматическая</w:t>
      </w:r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окклюзия является дополнительным поражающим фактором. 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Альтеративные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процессы в тканях пародонта вызывают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повреж-</w:t>
      </w:r>
      <w:r w:rsidR="006015A5" w:rsidRPr="00E87709">
        <w:rPr>
          <w:rFonts w:ascii="Times New Roman" w:hAnsi="Times New Roman" w:cs="Times New Roman"/>
          <w:sz w:val="28"/>
          <w:szCs w:val="28"/>
        </w:rPr>
        <w:t>де</w:t>
      </w:r>
      <w:r w:rsidRPr="00E87709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рецепторов, нервных проводников. Это снижает их чувствительность, в</w:t>
      </w:r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результате чего формируется «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денервация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», точнее </w:t>
      </w:r>
      <w:r w:rsidR="006015A5" w:rsidRPr="00E87709">
        <w:rPr>
          <w:rFonts w:ascii="Times New Roman" w:hAnsi="Times New Roman" w:cs="Times New Roman"/>
          <w:sz w:val="28"/>
          <w:szCs w:val="28"/>
        </w:rPr>
        <w:t>–</w:t>
      </w:r>
      <w:r w:rsidRPr="00E87709">
        <w:rPr>
          <w:rFonts w:ascii="Times New Roman" w:hAnsi="Times New Roman" w:cs="Times New Roman"/>
          <w:sz w:val="28"/>
          <w:szCs w:val="28"/>
        </w:rPr>
        <w:t xml:space="preserve"> своеобразная</w:t>
      </w:r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функциональная и структурная изоляция участка поврежденной ткани от нервных</w:t>
      </w:r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влияний. Это подтверждают данные, согласно которым при резорбции</w:t>
      </w:r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альвеолярной кости в среднем на 42% сенсорная чувствительность тканей</w:t>
      </w:r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пародонта снижается примерно в 1,5 раза. Таким образом, создаются</w:t>
      </w:r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предпосылки для нарушения функционирования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пародонто-мускулярного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рефлекса,</w:t>
      </w:r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вследствие чего сила мышечных сокращений может превосходить резервные </w:t>
      </w:r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илыпародонта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, т.е. создаются условия, когда жевание, глотание из</w:t>
      </w:r>
      <w:r w:rsidR="006015A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физиологических процессов превращается в деструктивные.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Общеизвестно, что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окклюзионные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контакты зубных рядов, напряжение в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пародонте, возникающие при жевании, посредством рефлекторных связей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программируют деятельность жевательных мышц и челюстных суставов. В свою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очередь, морфологические и функциональные изменения в ВНЧС через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перестройку в жевательных мышцах, обусловливающую изменения положения и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характер движения нижней челюсти, приводят к функциональной перегрузке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тканей пародонта, с последующим развитием деструктивных процессов в них.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      Патология прикуса, аномалии положения зубов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Пародонтит нередко сопровождает такую патологию как глубокое резцовое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перекрытие,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прогенический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открытый, глубокий прикус. 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  <w:r w:rsidRPr="00E87709">
        <w:rPr>
          <w:rFonts w:ascii="Times New Roman" w:hAnsi="Times New Roman" w:cs="Times New Roman"/>
          <w:b/>
          <w:sz w:val="28"/>
          <w:szCs w:val="28"/>
        </w:rPr>
        <w:t>Поверхности некачественных пломб и протезов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Общеизвестно, что неправильно поставленные пломбы, нависающие края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коронок, расположенные у краев десен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кламмера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протезов являются факторами,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способствующими отложению остатков пищи и бактерий зубной бляшки.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При постановке пломб, захватывающих медиальную или дистальную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lastRenderedPageBreak/>
        <w:t>поверхности зубов, необходимо учитывать, что слишком большая поверхность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апроксимальных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контактов приводит к вытеснению межзубных сосочков, их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раздражению и затрудняет поддержание надлежащего уровня гигиены межзубных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промежутков.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Ретенционным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пунктом для зубного налета также являются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неполированные, плохо полированные или пористые поверхности пломб.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Недостаточно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контуированные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зубы (например, с анатомически не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>выраженным или не восстановленным экватором, который призван защищать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маргинальную десну и межзубной сосочек от попадания размельченных частиц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пищи) способствуют механическому раздражению десневого края, попаданию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пищевых частиц в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десневую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борозду, неполному прилеганию десны к поверхности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зуба. И таким образом создаются благоприятные условия бактериям зубной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>бляшки для реализации их патогенных свойств.</w:t>
      </w:r>
    </w:p>
    <w:p w:rsidR="00837A15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Механическое раздражение, затруднение гигиенических мероприятий в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краевом пародонте могут вызывать нависающие края коронок. Они же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способствуют аккумуляции зубной бляшки. Под нависающими краями коронок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  <w:r w:rsidRPr="00E87709">
        <w:rPr>
          <w:rFonts w:ascii="Times New Roman" w:hAnsi="Times New Roman" w:cs="Times New Roman"/>
          <w:b/>
          <w:sz w:val="28"/>
          <w:szCs w:val="28"/>
        </w:rPr>
        <w:t xml:space="preserve">Функциональные и </w:t>
      </w:r>
      <w:proofErr w:type="spellStart"/>
      <w:r w:rsidRPr="00E87709">
        <w:rPr>
          <w:rFonts w:ascii="Times New Roman" w:hAnsi="Times New Roman" w:cs="Times New Roman"/>
          <w:b/>
          <w:sz w:val="28"/>
          <w:szCs w:val="28"/>
        </w:rPr>
        <w:t>парафункциональные</w:t>
      </w:r>
      <w:proofErr w:type="spellEnd"/>
      <w:r w:rsidRPr="00E87709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К ним следует прежде всего отнести ротовое дыхание, атипичную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артикуляцию языка,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бруксизм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При ротовом дыхании наблюдается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пересушивание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слизистой оболочки десен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(особенно в области верхних фронтальных зубов), снижение их резистентности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к инфекционным факторам, уменьшение антибактериальных свойств десневой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жидкости и слюны. Кроме того, при ротовом дыхании повышается тонус круговой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мышцы рта и щечных мышц, что усиливает их давление на пародонт зубов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верхней челюсти (особенно в области клыков и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премоляров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) и способствует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развитию деструктивных процессов в нем. В условиях недостаточной гигиены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>полости рта указанные факторы стимулируют развитие воспалительных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>заболеваний пародонта.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Бруксизм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- хроническое нефункциональное стискивание зубов вызывает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резорбцию альвеолярной кости, повышенную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истираемость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твердых тканей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зубов,травму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структур периодонта, нарушения в микроциркуляторном русле. Все это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при не корректной гигиене полости рта приводит к воспалительным изменениям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lastRenderedPageBreak/>
        <w:t>в тканях пародонта.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  <w:r w:rsidRPr="00E87709">
        <w:rPr>
          <w:rFonts w:ascii="Times New Roman" w:hAnsi="Times New Roman" w:cs="Times New Roman"/>
          <w:b/>
          <w:sz w:val="28"/>
          <w:szCs w:val="28"/>
        </w:rPr>
        <w:t>Особенности строения мягких тканей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Высокое на нижней челюсти и низкое на верхней челюсти прикрепление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уздечек губ и мышечных тяжей, а также их гипертрофия, могут вызывать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«отставание» десен от зубов. Вследствие этого возникают углубления,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способствующие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акумуляции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зубной бляшки.</w:t>
      </w:r>
    </w:p>
    <w:p w:rsidR="00837A15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  <w:r w:rsidRPr="00E87709">
        <w:rPr>
          <w:rFonts w:ascii="Times New Roman" w:hAnsi="Times New Roman" w:cs="Times New Roman"/>
          <w:b/>
          <w:sz w:val="28"/>
          <w:szCs w:val="28"/>
        </w:rPr>
        <w:t>Состав и свойства слюны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Возникновению и развитию воспалительных процессов в тканях пародонта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способствует нарушение функционирования слюнных желез, количественное и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качественное изменение ротовой жидкости и слюны. Уменьшение количества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последней (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гипосаливация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, ксеростомия) снижает механическое удаление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остатков пищи. А это создает благоприятную питательную среду для развития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микроорганизмов. Кроме того, повышение вязкости слюны, уменьшение темпов и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скорости ее секреции снижает образование и выделение секреторного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87709">
        <w:rPr>
          <w:rFonts w:ascii="Times New Roman" w:hAnsi="Times New Roman" w:cs="Times New Roman"/>
          <w:sz w:val="28"/>
          <w:szCs w:val="28"/>
        </w:rPr>
        <w:t>иммуноглобулина А, который препятствует прикреплению бактерий к поверхности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зуба.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7709">
        <w:rPr>
          <w:rFonts w:ascii="Times New Roman" w:hAnsi="Times New Roman" w:cs="Times New Roman"/>
          <w:b/>
          <w:sz w:val="28"/>
          <w:szCs w:val="28"/>
        </w:rPr>
        <w:t>Системные факторы в этиологии и патогенезе пародонтита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Возникновению воспалительных изменений в пародонте способствуют общие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заболевания организма, которые снижают резистентность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околозубных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тканей по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отношению к бактериям зубной бляшки. Важнейшими из них являются: сахарный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диабет,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лейкемия,гипо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- и авитаминозы, язвенная болезнь желудка и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двенадцатиперстной кишки, дерматологические болезни, вирусные заболевания,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м</w:t>
      </w:r>
      <w:r w:rsidRPr="00E87709">
        <w:rPr>
          <w:rFonts w:ascii="Times New Roman" w:hAnsi="Times New Roman" w:cs="Times New Roman"/>
          <w:sz w:val="28"/>
          <w:szCs w:val="28"/>
        </w:rPr>
        <w:t xml:space="preserve">очекаменная </w:t>
      </w:r>
      <w:r w:rsidR="00837A15" w:rsidRPr="00E87709">
        <w:rPr>
          <w:rFonts w:ascii="Times New Roman" w:hAnsi="Times New Roman" w:cs="Times New Roman"/>
          <w:sz w:val="28"/>
          <w:szCs w:val="28"/>
        </w:rPr>
        <w:t>б</w:t>
      </w:r>
      <w:r w:rsidRPr="00E87709">
        <w:rPr>
          <w:rFonts w:ascii="Times New Roman" w:hAnsi="Times New Roman" w:cs="Times New Roman"/>
          <w:sz w:val="28"/>
          <w:szCs w:val="28"/>
        </w:rPr>
        <w:t>олезнь и патология почек, лекарственные поражения, стресс,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>генетическая предрасположенность, курение, дисфункция половых желез.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87709">
        <w:rPr>
          <w:rFonts w:ascii="Times New Roman" w:hAnsi="Times New Roman" w:cs="Times New Roman"/>
          <w:b/>
          <w:sz w:val="28"/>
          <w:szCs w:val="28"/>
        </w:rPr>
        <w:t>Стресс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Многочисленные эксперименты и клинические наблюдения показали, что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хронический стресс может вызывать в тканях пародонта патологические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изменения. Психоэмоциональная травма реализуется через пока еще мало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изученные, тончайшие структурно-функциональные изменения в сфере нервно-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эндокрино-имунных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взаимоотношений.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37A15" w:rsidRPr="00E87709" w:rsidRDefault="00CA5A6F" w:rsidP="00CA5A6F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E8770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37A15" w:rsidRPr="00E87709" w:rsidRDefault="00837A15" w:rsidP="00CA5A6F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CA5A6F" w:rsidRPr="00E87709" w:rsidRDefault="00CA5A6F" w:rsidP="00973B73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E87709">
        <w:rPr>
          <w:rFonts w:ascii="Times New Roman" w:hAnsi="Times New Roman" w:cs="Times New Roman"/>
          <w:b/>
          <w:sz w:val="28"/>
          <w:szCs w:val="28"/>
        </w:rPr>
        <w:t>Генетический фактор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Пародонтит может быть симптомом наследственных синдромов, например: с.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Гоше, с.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Дебре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-де Тони-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Фанкони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Нимана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-Пика, с.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Папийона-Лефевра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, с.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Хенда-Шюллера-Крисчена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. К факторам наследственной предрасположенности к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пародонтиту можно отнести генетически обусловленные функциональные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нарушения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нейтрофильных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гранулоцитов и моноцитов (понижение способности к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хемотаксису, фагоцитозу, миграции), снижение защитной функции слюны,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недостаточная толщина альвеолярной кости, истонченная слизистая оболочка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десны.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</w:t>
      </w:r>
      <w:r w:rsidRPr="00E87709">
        <w:rPr>
          <w:rFonts w:ascii="Times New Roman" w:hAnsi="Times New Roman" w:cs="Times New Roman"/>
          <w:b/>
          <w:sz w:val="28"/>
          <w:szCs w:val="28"/>
        </w:rPr>
        <w:t>Курение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Серьезным фактором риска возникновения и развития пародонтита является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курение. Механизмы воздействия ингредиентов табака (напомним, что в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 </w:t>
      </w:r>
      <w:r w:rsidRPr="00E87709">
        <w:rPr>
          <w:rFonts w:ascii="Times New Roman" w:hAnsi="Times New Roman" w:cs="Times New Roman"/>
          <w:sz w:val="28"/>
          <w:szCs w:val="28"/>
        </w:rPr>
        <w:t>табачном дыме существует более 2000 потенциально токсичных субстанций,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которые могут вредно действовать на ткани пародонта) на возникновение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пародонтита окончательно не изучены. Последними исследованиями не</w:t>
      </w:r>
      <w:r w:rsidR="00837A15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подтверждается связь между курением и отложением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поддесневой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бляшки.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Интенсивность ее образования приблизительно одинакова у «курящих» и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«некурящих». В пародонтальных карманах у «курящих» и «некурящих» также не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>было выявлено никаких значительных различий в процентном содержании таких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пародонтопатогенных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бактерий как: P.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gingivalis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, P.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intermedia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, A.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actinomycetemcomitans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. Но достоверно установлено, что у курильщиков более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интенсивно образуется зубной камень, который, как известно является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ретенционным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пунктом для зубной бляшки и создает благоприятные условия для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размножения отдельных видов бактерий. Небезынтересно отметить, что у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курящих сигареты обнаружено большее отложение зубного камня, а у курящих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трубку - более интенсивное образование зубной бляшки. 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Поражение пародонтального комплекса при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табакокурении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связывают с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влиянием никотина на сосудистое русло пародонта. В частности, у курильщиков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увеличена агрегация тромбоцитов, что обусловлено повышенным образованием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тромбоксана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в тромбоцитах. Никотин влияет на синтез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простациклина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, а также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вызывает микроциркуляторные нарушения.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Многочисленные исследования подтверждают значительную роль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в </w:t>
      </w:r>
      <w:r w:rsidRPr="00E87709">
        <w:rPr>
          <w:rFonts w:ascii="Times New Roman" w:hAnsi="Times New Roman" w:cs="Times New Roman"/>
          <w:sz w:val="28"/>
          <w:szCs w:val="28"/>
        </w:rPr>
        <w:lastRenderedPageBreak/>
        <w:t>прогрессировании пародонтита. У курильщиков (по сравнению с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некурящими) определяется большая потеря альвеолярной кости,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большееколичество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глубоких пародонтальных карманов. Этот факт объясняют: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- влиянием никотина на пародонтальные фибробласты (никотин,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>накапливаясь в фибробластах, влияет на их морфологию, а также снижает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>способность прикрепляться к поверхности корня и синтезировать коллаген);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- влиянием продуктов сгорания табака на локальный иммунитет (никотин,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>а также продукты его разложения, могут концентрироваться в слюне,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E87709">
        <w:rPr>
          <w:rFonts w:ascii="Times New Roman" w:hAnsi="Times New Roman" w:cs="Times New Roman"/>
          <w:sz w:val="28"/>
          <w:szCs w:val="28"/>
        </w:rPr>
        <w:t>сулькулярной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жидкости, пародонтальных карманах и, таким образом, снижать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фагоцитоз и изменять характер высвобождения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нейтрофильных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энзимов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);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-  «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анаэробинизацией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>» среды пародонтальных карманов;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-  увеличенным образованием зубного камня;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-  влиянием продуктов сгорания табака на сосуды микроциркуляторного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>русла пародонта.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E87709">
        <w:rPr>
          <w:rFonts w:ascii="Times New Roman" w:hAnsi="Times New Roman" w:cs="Times New Roman"/>
          <w:b/>
          <w:sz w:val="28"/>
          <w:szCs w:val="28"/>
        </w:rPr>
        <w:t xml:space="preserve">      Дисфункция половых желез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0B4B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 xml:space="preserve">      Развитию воспалительных процессов в тканях пародонта благоприятствуют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нарушения в сфере половых гормонов. Повышенное содержание эстрогена и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прогестерона в организме повышает проницаемость сосудов десен и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чувствительность десневой ткани к действию микроорганизмов. При пониженной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же экскреции эстрогенов выявляется </w:t>
      </w:r>
      <w:proofErr w:type="spellStart"/>
      <w:r w:rsidRPr="00E87709">
        <w:rPr>
          <w:rFonts w:ascii="Times New Roman" w:hAnsi="Times New Roman" w:cs="Times New Roman"/>
          <w:sz w:val="28"/>
          <w:szCs w:val="28"/>
        </w:rPr>
        <w:t>спастикоатоническое</w:t>
      </w:r>
      <w:proofErr w:type="spellEnd"/>
      <w:r w:rsidRPr="00E87709">
        <w:rPr>
          <w:rFonts w:ascii="Times New Roman" w:hAnsi="Times New Roman" w:cs="Times New Roman"/>
          <w:sz w:val="28"/>
          <w:szCs w:val="28"/>
        </w:rPr>
        <w:t xml:space="preserve"> состояние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капилляров, анемичность десен, а, как известно, ишемия, нарушение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 xml:space="preserve">кровоснабжения тканей способствуют возникновению воспаления. </w:t>
      </w:r>
    </w:p>
    <w:p w:rsidR="00CA5A6F" w:rsidRPr="00E87709" w:rsidRDefault="00CA5A6F" w:rsidP="00CA5A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>Напротив, симптом десквамативного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гингивита возникает при преобладании действия прогестерона, клинически он</w:t>
      </w:r>
      <w:r w:rsidR="00860B4B" w:rsidRPr="00E87709"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наблюдается при незначительной продолжительности менструального цикла</w:t>
      </w:r>
      <w:r w:rsidR="00860B4B" w:rsidRPr="00E87709">
        <w:rPr>
          <w:rFonts w:ascii="Times New Roman" w:hAnsi="Times New Roman" w:cs="Times New Roman"/>
          <w:sz w:val="28"/>
          <w:szCs w:val="28"/>
        </w:rPr>
        <w:t>.</w:t>
      </w:r>
    </w:p>
    <w:p w:rsidR="00CA5A6F" w:rsidRPr="0093469D" w:rsidRDefault="00CA5A6F" w:rsidP="00DD67AD">
      <w:pPr>
        <w:tabs>
          <w:tab w:val="left" w:pos="4095"/>
        </w:tabs>
        <w:ind w:left="720"/>
        <w:rPr>
          <w:sz w:val="28"/>
          <w:szCs w:val="28"/>
        </w:rPr>
      </w:pPr>
    </w:p>
    <w:sectPr w:rsidR="00CA5A6F" w:rsidRPr="0093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8B1"/>
    <w:multiLevelType w:val="hybridMultilevel"/>
    <w:tmpl w:val="BC7C9B32"/>
    <w:lvl w:ilvl="0" w:tplc="A0FA1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82FE1"/>
    <w:multiLevelType w:val="multilevel"/>
    <w:tmpl w:val="33884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7E75EFE"/>
    <w:multiLevelType w:val="hybridMultilevel"/>
    <w:tmpl w:val="22DE2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DA3B70"/>
    <w:multiLevelType w:val="hybridMultilevel"/>
    <w:tmpl w:val="33884C7C"/>
    <w:lvl w:ilvl="0" w:tplc="1422B0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B403C05"/>
    <w:multiLevelType w:val="hybridMultilevel"/>
    <w:tmpl w:val="6E24FD70"/>
    <w:lvl w:ilvl="0" w:tplc="47E69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3D"/>
    <w:rsid w:val="00073420"/>
    <w:rsid w:val="00145FE4"/>
    <w:rsid w:val="00182209"/>
    <w:rsid w:val="0023265C"/>
    <w:rsid w:val="0024150A"/>
    <w:rsid w:val="002C3A0E"/>
    <w:rsid w:val="00300643"/>
    <w:rsid w:val="00302B0C"/>
    <w:rsid w:val="003147AF"/>
    <w:rsid w:val="0034693D"/>
    <w:rsid w:val="00353B0E"/>
    <w:rsid w:val="003A3B85"/>
    <w:rsid w:val="003C5E64"/>
    <w:rsid w:val="003E089E"/>
    <w:rsid w:val="004243DE"/>
    <w:rsid w:val="0043735A"/>
    <w:rsid w:val="004D432E"/>
    <w:rsid w:val="005253B4"/>
    <w:rsid w:val="005C020C"/>
    <w:rsid w:val="005F572B"/>
    <w:rsid w:val="006015A5"/>
    <w:rsid w:val="00655550"/>
    <w:rsid w:val="006F0947"/>
    <w:rsid w:val="007039CC"/>
    <w:rsid w:val="007A607A"/>
    <w:rsid w:val="007F5947"/>
    <w:rsid w:val="00837A15"/>
    <w:rsid w:val="0084759C"/>
    <w:rsid w:val="00860B4B"/>
    <w:rsid w:val="008B079A"/>
    <w:rsid w:val="008D0C66"/>
    <w:rsid w:val="0093469D"/>
    <w:rsid w:val="00973B73"/>
    <w:rsid w:val="009D51B3"/>
    <w:rsid w:val="009E4B39"/>
    <w:rsid w:val="00B03ABD"/>
    <w:rsid w:val="00B411FF"/>
    <w:rsid w:val="00C05063"/>
    <w:rsid w:val="00C3307C"/>
    <w:rsid w:val="00C3560C"/>
    <w:rsid w:val="00C65F05"/>
    <w:rsid w:val="00C67CB5"/>
    <w:rsid w:val="00C92B54"/>
    <w:rsid w:val="00CA5A6F"/>
    <w:rsid w:val="00CD63A5"/>
    <w:rsid w:val="00DD67AD"/>
    <w:rsid w:val="00E13947"/>
    <w:rsid w:val="00E21FF0"/>
    <w:rsid w:val="00E27F8B"/>
    <w:rsid w:val="00E82D5F"/>
    <w:rsid w:val="00E87709"/>
    <w:rsid w:val="00E9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F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CA5A6F"/>
    <w:pPr>
      <w:pBdr>
        <w:left w:val="single" w:sz="6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24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F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CA5A6F"/>
    <w:pPr>
      <w:pBdr>
        <w:left w:val="single" w:sz="6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24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4533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ОМСКАЯ ГОСУДАРСТВЕННАЯ </vt:lpstr>
    </vt:vector>
  </TitlesOfParts>
  <Company>Plan</Company>
  <LinksUpToDate>false</LinksUpToDate>
  <CharactersWithSpaces>30312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ОМСКАЯ ГОСУДАРСТВЕННАЯ</dc:title>
  <dc:creator>Anna</dc:creator>
  <cp:lastModifiedBy>Igor</cp:lastModifiedBy>
  <cp:revision>2</cp:revision>
  <dcterms:created xsi:type="dcterms:W3CDTF">2024-03-12T19:57:00Z</dcterms:created>
  <dcterms:modified xsi:type="dcterms:W3CDTF">2024-03-12T19:57:00Z</dcterms:modified>
</cp:coreProperties>
</file>