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0A" w:rsidRPr="0071556E" w:rsidRDefault="002379F5" w:rsidP="0071556E">
      <w:pPr>
        <w:jc w:val="center"/>
      </w:pPr>
      <w:bookmarkStart w:id="0" w:name="_GoBack"/>
      <w:bookmarkEnd w:id="0"/>
      <w:r w:rsidRPr="002379F5">
        <w:rPr>
          <w:b/>
          <w:sz w:val="28"/>
          <w:szCs w:val="28"/>
        </w:rPr>
        <w:t>План:</w:t>
      </w:r>
    </w:p>
    <w:p w:rsidR="002379F5" w:rsidRDefault="002379F5" w:rsidP="002379F5">
      <w:pPr>
        <w:pStyle w:val="2"/>
        <w:numPr>
          <w:ilvl w:val="0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 w:rsidRPr="002379F5">
        <w:rPr>
          <w:b w:val="0"/>
          <w:color w:val="auto"/>
          <w:sz w:val="28"/>
          <w:szCs w:val="28"/>
        </w:rPr>
        <w:t>Определение гепатолиенального синдрома</w:t>
      </w:r>
    </w:p>
    <w:p w:rsidR="002379F5" w:rsidRDefault="002379F5" w:rsidP="002379F5">
      <w:pPr>
        <w:pStyle w:val="2"/>
        <w:numPr>
          <w:ilvl w:val="0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Распознавание </w:t>
      </w:r>
      <w:r w:rsidRPr="002379F5">
        <w:rPr>
          <w:b w:val="0"/>
          <w:color w:val="auto"/>
          <w:sz w:val="28"/>
          <w:szCs w:val="28"/>
        </w:rPr>
        <w:t>гепатолиенального синдрома</w:t>
      </w:r>
    </w:p>
    <w:p w:rsidR="002379F5" w:rsidRDefault="002379F5" w:rsidP="002379F5">
      <w:pPr>
        <w:pStyle w:val="2"/>
        <w:numPr>
          <w:ilvl w:val="0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Классификация </w:t>
      </w:r>
      <w:r w:rsidRPr="002379F5">
        <w:rPr>
          <w:b w:val="0"/>
          <w:color w:val="auto"/>
          <w:sz w:val="28"/>
          <w:szCs w:val="28"/>
        </w:rPr>
        <w:t>гепатолиенального синдрома</w:t>
      </w:r>
    </w:p>
    <w:p w:rsidR="002379F5" w:rsidRDefault="002379F5" w:rsidP="002379F5">
      <w:pPr>
        <w:pStyle w:val="2"/>
        <w:numPr>
          <w:ilvl w:val="1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Первая группа синдрома</w:t>
      </w:r>
    </w:p>
    <w:p w:rsidR="002379F5" w:rsidRDefault="002379F5" w:rsidP="002379F5">
      <w:pPr>
        <w:pStyle w:val="2"/>
        <w:numPr>
          <w:ilvl w:val="1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Вторая</w:t>
      </w:r>
      <w:r w:rsidRPr="002379F5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группа синдрома</w:t>
      </w:r>
    </w:p>
    <w:p w:rsidR="002379F5" w:rsidRDefault="002379F5" w:rsidP="002379F5">
      <w:pPr>
        <w:pStyle w:val="2"/>
        <w:numPr>
          <w:ilvl w:val="1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Третья</w:t>
      </w:r>
      <w:r w:rsidRPr="002379F5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группа синдрома</w:t>
      </w:r>
    </w:p>
    <w:p w:rsidR="002379F5" w:rsidRDefault="002379F5" w:rsidP="002379F5">
      <w:pPr>
        <w:pStyle w:val="2"/>
        <w:numPr>
          <w:ilvl w:val="1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Четвёртая</w:t>
      </w:r>
      <w:r w:rsidRPr="002379F5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группа синдрома</w:t>
      </w:r>
    </w:p>
    <w:p w:rsidR="002379F5" w:rsidRDefault="002379F5" w:rsidP="002379F5">
      <w:pPr>
        <w:pStyle w:val="2"/>
        <w:numPr>
          <w:ilvl w:val="1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Пятая</w:t>
      </w:r>
      <w:r w:rsidRPr="002379F5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группа синдрома</w:t>
      </w:r>
    </w:p>
    <w:p w:rsidR="002379F5" w:rsidRPr="002379F5" w:rsidRDefault="002379F5" w:rsidP="002379F5">
      <w:pPr>
        <w:pStyle w:val="2"/>
        <w:numPr>
          <w:ilvl w:val="0"/>
          <w:numId w:val="2"/>
        </w:numPr>
        <w:spacing w:line="360" w:lineRule="auto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Диагностика </w:t>
      </w:r>
      <w:r w:rsidRPr="002379F5">
        <w:rPr>
          <w:b w:val="0"/>
          <w:color w:val="auto"/>
          <w:sz w:val="28"/>
          <w:szCs w:val="28"/>
        </w:rPr>
        <w:t>гепатолиенального синдрома</w:t>
      </w: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2379F5">
      <w:pPr>
        <w:pStyle w:val="2"/>
        <w:spacing w:line="360" w:lineRule="auto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19740A" w:rsidRPr="002379F5" w:rsidRDefault="0019740A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5D4FBF" w:rsidRDefault="005D4FBF" w:rsidP="0019740A">
      <w:pPr>
        <w:pStyle w:val="2"/>
        <w:spacing w:line="360" w:lineRule="auto"/>
        <w:jc w:val="center"/>
        <w:rPr>
          <w:b w:val="0"/>
          <w:color w:val="auto"/>
          <w:sz w:val="28"/>
          <w:szCs w:val="28"/>
        </w:rPr>
      </w:pPr>
    </w:p>
    <w:p w:rsidR="00D4039C" w:rsidRPr="002379F5" w:rsidRDefault="00D4039C" w:rsidP="0019740A">
      <w:pPr>
        <w:pStyle w:val="2"/>
        <w:spacing w:line="360" w:lineRule="auto"/>
        <w:jc w:val="center"/>
        <w:rPr>
          <w:color w:val="auto"/>
          <w:sz w:val="28"/>
          <w:szCs w:val="28"/>
        </w:rPr>
      </w:pPr>
      <w:r w:rsidRPr="002379F5">
        <w:rPr>
          <w:color w:val="auto"/>
          <w:sz w:val="28"/>
          <w:szCs w:val="28"/>
        </w:rPr>
        <w:lastRenderedPageBreak/>
        <w:t>Гепатолиенальный синдром</w:t>
      </w:r>
    </w:p>
    <w:p w:rsidR="009222AD" w:rsidRPr="002379F5" w:rsidRDefault="00D4039C" w:rsidP="0019740A">
      <w:pPr>
        <w:spacing w:line="360" w:lineRule="auto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        Гепатолиенальный синдром (греч. hēpar, hēpat[os] печень + лат. lien селезенка; синоним печеночно-селезеночный синдром) — сочетанное увеличение печени (гепатомегалия) и селезенки (спленомегалия), обусловленное вовлечением в патологический процесс обоих органов. </w:t>
      </w:r>
    </w:p>
    <w:p w:rsidR="009222AD" w:rsidRPr="002379F5" w:rsidRDefault="009222AD" w:rsidP="0019740A">
      <w:pPr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>Гепатолиенальный синдром обычно наблюдается при острых и хронических диффузных поражениях печени; врожденных и приобретенных дефектах сосудов портальной системы; некоторых болезнях нарушения обмена веществ; системных заболеваниях крови, хронических инфекциях и паразитарных заболеваниях, болезнях сердечно-сосудистой системы. Болезням печени принадлежит основная роль в развитии гепатолиенального синдрома, более чем в 90% случаев он обусловлен патологией печени.</w:t>
      </w:r>
    </w:p>
    <w:p w:rsidR="0019740A" w:rsidRPr="002379F5" w:rsidRDefault="0019740A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Гепатомегалия при заболеваниях печени обычно сочетается с увеличением селезенки. Ретикулогистиоцитарный аппарат, объединяющий эти органы, как бы стирает дифференцировку между ними, и речь идет о единой цельной системе. Сочетанность поражения печени и селезенки объясняется, кроме того, тесной связью обоих органов с системой воротной вены, общностью их иннервации и путей лимфооттока. </w:t>
      </w:r>
    </w:p>
    <w:p w:rsidR="0019740A" w:rsidRPr="002379F5" w:rsidRDefault="0019740A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>Морфологические изменения при гепатолиенальном синдроме характеризуются преимущественно гиперплазией ретикуло-гистиоцитарной ткани печени и селезенки, фибропластической реакцией, в ряде случаев инфильтративно-пролиферативными и дистрофическими процессами.</w:t>
      </w:r>
      <w:r w:rsidR="00ED0F2A">
        <w:rPr>
          <w:sz w:val="28"/>
          <w:szCs w:val="28"/>
        </w:rPr>
        <w:t xml:space="preserve"> </w:t>
      </w:r>
      <w:r w:rsidRPr="002379F5">
        <w:rPr>
          <w:sz w:val="28"/>
          <w:szCs w:val="28"/>
        </w:rPr>
        <w:t xml:space="preserve">При заболеваниях сосудов портальной системы наблюдаются явления тромбоза, эндофлебита, склероза, кавернозной трансформации воротной вены и ее ветвей, а при болезни и синдроме Киари — эндофлебита печеночных вен. Изменения печени и селезенки варьируют в зависимости от локализации процесса и стадии заболевания. </w:t>
      </w:r>
    </w:p>
    <w:p w:rsidR="0019740A" w:rsidRPr="002379F5" w:rsidRDefault="0019740A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lastRenderedPageBreak/>
        <w:t xml:space="preserve">Основным симптомом гепатолиенального синдрома любой этиологии служит увеличение печени и селезенки, размеры органов значительно варьируют от небольшого до выраженной гепато- и спленомегалии. При заболеваниях печени консистенция обоих органов плотная, особенно при циррозах и раке печени; величина органов колеблется в зависимости от стадии заболевания и не всегда отражает тяжесть процесса. На далеко зашедшей стадии цирроза при выраженной печеночноклеточной недостаточности печень уменьшается. Увеличение селезенки появляется позднее, чем печени. В периоды обострений отмечается болезненность при пальпации органов. </w:t>
      </w:r>
    </w:p>
    <w:p w:rsidR="005D4FBF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>Встречается при заболеваниях, которые условно можно разделить на пять групп. К первой (самой большой) группе относят острые и хронические заболевания печени (диффузные и очаговые), заболевания, протекающие с расстройствами кровообращения в системах воротной и селезеночной вен (вследствие тромбоза или облитерации сосудов, врожденных и приобретенных дефектов, тромбофлебита), эндофлебит печеночных вен. Во вторую группу входят болезни н</w:t>
      </w:r>
      <w:r w:rsidR="00ED0F2A">
        <w:rPr>
          <w:sz w:val="28"/>
          <w:szCs w:val="28"/>
        </w:rPr>
        <w:t>акопления (гемохроматоз, гепато</w:t>
      </w:r>
      <w:r w:rsidRPr="002379F5">
        <w:rPr>
          <w:sz w:val="28"/>
          <w:szCs w:val="28"/>
        </w:rPr>
        <w:t>церебральная дистрофия, болезнь Гоше и др.), амилоидоз. Третья группа объединяет инфекционные и паразитарные заболевания (инфекционный мононуклеоз, малярию, висцеральный лейшманиоз, альвеококкоз, затяжной септический эндокардит, сифилис, бруцеллез, абдоминальный туберкулез и др.). Четвертую группу составляют болезни крови и лимфоидной ткани (гемолитические анемии, лейкозы, парапротеинемический гемобластоз, лимфогранулематоз и др.). Пятая группа включает заболевания сердечно-сосудистой системы, протекающие с хронической недостаточностью кровообращения (пороки сердца, констриктивный перикардит, хроническу</w:t>
      </w:r>
      <w:r w:rsidR="005D4FBF">
        <w:rPr>
          <w:sz w:val="28"/>
          <w:szCs w:val="28"/>
        </w:rPr>
        <w:t>ю ишемическую болезнь сердца).</w:t>
      </w:r>
    </w:p>
    <w:p w:rsidR="005D4FBF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Сочетанное вовлечение в процесс печени и селезенки объясняется их тесной функциональной взаимосвязью с системой воротной вены, </w:t>
      </w:r>
      <w:r w:rsidRPr="002379F5">
        <w:rPr>
          <w:sz w:val="28"/>
          <w:szCs w:val="28"/>
        </w:rPr>
        <w:lastRenderedPageBreak/>
        <w:t>общностью их иннервации и путей лимфооттока, а также принадлежностью к единой сис</w:t>
      </w:r>
      <w:r w:rsidR="005D4FBF">
        <w:rPr>
          <w:sz w:val="28"/>
          <w:szCs w:val="28"/>
        </w:rPr>
        <w:t>теме мононуклеарных фагоцитов.</w:t>
      </w:r>
    </w:p>
    <w:p w:rsidR="005D4FBF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У детей </w:t>
      </w:r>
      <w:r w:rsidR="0019740A" w:rsidRPr="002379F5">
        <w:rPr>
          <w:sz w:val="28"/>
          <w:szCs w:val="28"/>
        </w:rPr>
        <w:t xml:space="preserve">гепатолиенальный синдром </w:t>
      </w:r>
      <w:r w:rsidRPr="002379F5">
        <w:rPr>
          <w:sz w:val="28"/>
          <w:szCs w:val="28"/>
        </w:rPr>
        <w:t xml:space="preserve">встречается чаще, чем у взрослых, что обусловлено анатомо-физиологическими особенностями растущего организма и своеобразной реакцией системы мононуклеарных фагоцитов на повреждающие факторы. Наиболее частой причиной </w:t>
      </w:r>
      <w:r w:rsidR="0019740A" w:rsidRPr="002379F5">
        <w:rPr>
          <w:sz w:val="28"/>
          <w:szCs w:val="28"/>
        </w:rPr>
        <w:t>гепатолиенального синдрома</w:t>
      </w:r>
      <w:r w:rsidRPr="002379F5">
        <w:rPr>
          <w:sz w:val="28"/>
          <w:szCs w:val="28"/>
        </w:rPr>
        <w:t xml:space="preserve"> у детей являются наследственные заболевания обмена веществ, инфекционные болезни, гемолитическая болезнь новорожденных и врожденные гемолитические анемии, врожденные и приобретенные заболевания </w:t>
      </w:r>
      <w:r w:rsidR="005D4FBF">
        <w:rPr>
          <w:sz w:val="28"/>
          <w:szCs w:val="28"/>
        </w:rPr>
        <w:t>вен селезенки и воротной вены.</w:t>
      </w:r>
    </w:p>
    <w:p w:rsidR="005D4FBF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Степень увеличения печени и селезенки при </w:t>
      </w:r>
      <w:r w:rsidR="0019740A" w:rsidRPr="002379F5">
        <w:rPr>
          <w:sz w:val="28"/>
          <w:szCs w:val="28"/>
        </w:rPr>
        <w:t xml:space="preserve">гепатолиенальном синдроме </w:t>
      </w:r>
      <w:r w:rsidRPr="002379F5">
        <w:rPr>
          <w:sz w:val="28"/>
          <w:szCs w:val="28"/>
        </w:rPr>
        <w:t>определяется характером основного заболевания и его стадией, но не всегда отражает тяжесть патологического процесса. Диагностическое значение имеет соотношени</w:t>
      </w:r>
      <w:r w:rsidR="005D4FBF">
        <w:rPr>
          <w:sz w:val="28"/>
          <w:szCs w:val="28"/>
        </w:rPr>
        <w:t>е размеров печени и селезенки.</w:t>
      </w:r>
    </w:p>
    <w:p w:rsidR="005D4FBF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Распознавание </w:t>
      </w:r>
      <w:r w:rsidR="0019740A" w:rsidRPr="002379F5">
        <w:rPr>
          <w:sz w:val="28"/>
          <w:szCs w:val="28"/>
        </w:rPr>
        <w:t xml:space="preserve">гепатолиенального синдрома </w:t>
      </w:r>
      <w:r w:rsidRPr="002379F5">
        <w:rPr>
          <w:sz w:val="28"/>
          <w:szCs w:val="28"/>
        </w:rPr>
        <w:t xml:space="preserve">обычно не представляет трудностей и осуществляется путем пальпации и перкуссии. Наиболее сложная задача — определить причину </w:t>
      </w:r>
      <w:r w:rsidR="0019740A" w:rsidRPr="002379F5">
        <w:rPr>
          <w:sz w:val="28"/>
          <w:szCs w:val="28"/>
        </w:rPr>
        <w:t xml:space="preserve">гепатолиенального синдрома. </w:t>
      </w:r>
      <w:r w:rsidRPr="002379F5">
        <w:rPr>
          <w:sz w:val="28"/>
          <w:szCs w:val="28"/>
        </w:rPr>
        <w:t xml:space="preserve">С целью выявления основного заболевания необходимо тщательно изучить характер жалоб, особенности анамнеза (в т.ч. семейного), провести детальное физикальное обследование. Так, </w:t>
      </w:r>
      <w:r w:rsidR="0019740A" w:rsidRPr="002379F5">
        <w:rPr>
          <w:sz w:val="28"/>
          <w:szCs w:val="28"/>
        </w:rPr>
        <w:t xml:space="preserve">гепатолиенальный синдром, </w:t>
      </w:r>
      <w:r w:rsidRPr="002379F5">
        <w:rPr>
          <w:sz w:val="28"/>
          <w:szCs w:val="28"/>
        </w:rPr>
        <w:t xml:space="preserve">при заболеваниях первой группы может сопровождаться болью и чувством тяжести в правом подреберье, </w:t>
      </w:r>
      <w:r w:rsidR="00ED0F2A" w:rsidRPr="002379F5">
        <w:rPr>
          <w:sz w:val="28"/>
          <w:szCs w:val="28"/>
        </w:rPr>
        <w:t>диспепсическими</w:t>
      </w:r>
      <w:r w:rsidRPr="002379F5">
        <w:rPr>
          <w:sz w:val="28"/>
          <w:szCs w:val="28"/>
        </w:rPr>
        <w:t xml:space="preserve"> расстройствами, астеническим синдромом, кожным зудом, желтухой. При заболеваниях печени, как правило, появляются так называемые печеночные знаки (телеангиэктазии на коже, гинекомастия, пальмарная эритема, «печеночный» язык, контрактура Дюпюитрена, пальцы в виде барабанных палочек, ногти в виде часовых стекол, выпадение волос); характерны признаки портальной гипертензии и геморрагического синдрома, раннее появление которых может </w:t>
      </w:r>
      <w:r w:rsidRPr="002379F5">
        <w:rPr>
          <w:sz w:val="28"/>
          <w:szCs w:val="28"/>
        </w:rPr>
        <w:lastRenderedPageBreak/>
        <w:t>указывать на поражение воротной вены и ее ветвей. При эндофлебите печеночных вен (см. Бадда — Киари болезнь) наблюдается стойкий асцит, гепатомегалия преобладает над спленомегалией. При тромбофлебите селезеночной вены, стенозе воротной и селезеночной вен спленомегалия преобладает над гепатомегалией, при этом желтуха и признаки печеночной недостаточности отсутствуют, иногда процесс протекает с лихорадкой, болями в левом подреберье, признаками периспленита, реже гаперспленизма (см. Селезенка). Нередко возникает кровотечение из варикозно-расширенных вен пищевода и желудка. В анамнезе могут быть указания на перенесенный вирусный гепатит или контакт с инфекционными больными, злоупотребление алкоголем, прием гепатотоксических препаратов, а также указания на острые приступы болей в животе или наличие лихорадки (при тромбозе или тр</w:t>
      </w:r>
      <w:r w:rsidR="005D4FBF">
        <w:rPr>
          <w:sz w:val="28"/>
          <w:szCs w:val="28"/>
        </w:rPr>
        <w:t>омбофлебите селезеночных вен).</w:t>
      </w:r>
    </w:p>
    <w:p w:rsidR="0019740A" w:rsidRPr="002379F5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Во второй группе при гемохроматозе симптомы заболевания могут обнаруживаться у нескольких членов семьи, преимущественно у мужчин. </w:t>
      </w:r>
      <w:r w:rsidR="0019740A" w:rsidRPr="002379F5">
        <w:rPr>
          <w:sz w:val="28"/>
          <w:szCs w:val="28"/>
        </w:rPr>
        <w:t xml:space="preserve">Гепатолиенальный синдром </w:t>
      </w:r>
      <w:r w:rsidRPr="002379F5">
        <w:rPr>
          <w:sz w:val="28"/>
          <w:szCs w:val="28"/>
        </w:rPr>
        <w:t xml:space="preserve">сочетается с гиперпигментацией кожи и слизистых оболочек, признаками цирроза печени и сахарного диабета, гипогонадизмом; печеночные знаки встречаются редко; выраженные симптомы портальной гипертензии и печеночной недостаточности развиваются в терминальной стадии. При гепатоцеребральной дистрофии к жалобам «печеночного» характера позже присоединяются признаки поражения нервной системы (гиперкинезы, ригидность мышц, снижение интеллекта и др.); характерно кольцо Кайзера — Флейшера по периферии роговицы; отмечается семейный характер заболевания. При болезни Гоше (см. Липидозы) </w:t>
      </w:r>
      <w:r w:rsidR="0019740A" w:rsidRPr="002379F5">
        <w:rPr>
          <w:sz w:val="28"/>
          <w:szCs w:val="28"/>
        </w:rPr>
        <w:t xml:space="preserve">Гепатолиенальный </w:t>
      </w:r>
      <w:r w:rsidRPr="002379F5">
        <w:rPr>
          <w:sz w:val="28"/>
          <w:szCs w:val="28"/>
        </w:rPr>
        <w:t xml:space="preserve">синдром имеет прогрессирующий характер; у больных наблюдаются боли в костях, остеолиз большеберцовой и плечевой костей; отставание в физическом и психическом развитии, поражение ц.н.с.; развивается гипохромная анемия, гиперспленизм. При амилоидозе гепатолиенальный синдром сочетается с сухой, бледной, </w:t>
      </w:r>
      <w:r w:rsidRPr="002379F5">
        <w:rPr>
          <w:sz w:val="28"/>
          <w:szCs w:val="28"/>
        </w:rPr>
        <w:lastRenderedPageBreak/>
        <w:t>«фарфоровой» кожей, макотороглоссией, реже — с желтухой холестатического характера (кожный зуд, ахоличный кал).</w:t>
      </w:r>
    </w:p>
    <w:p w:rsidR="0019740A" w:rsidRPr="002379F5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>Гепатолиенальный синдром при заболеваниях третьей группы протекает на фоне повышенной температуры тела (от субфебрильных до фебрильных цифр) и других признаков интоксикации; отмечаются анемия, артралгии, миалгии. Четкая периодичность приступов, желтушность склер и герпетические высыпания характерны для малярии. Особое значение имеют анамнестические данные (проживание в эндемичной для данного заболевания местности, контакт с источником возбудителей инфекции, наличие у больного туберкулеза какой-либо локализац</w:t>
      </w:r>
      <w:r w:rsidR="0019740A" w:rsidRPr="002379F5">
        <w:rPr>
          <w:sz w:val="28"/>
          <w:szCs w:val="28"/>
        </w:rPr>
        <w:t>ии и др.)</w:t>
      </w:r>
    </w:p>
    <w:p w:rsidR="0019740A" w:rsidRPr="002379F5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>Гепатилиенальный синдром при болезнях четвертой группы в зависимости от основного заболевания сочетается со слабостью, недомоганием, бледностью или желтушностью кожи, геморрагическим синдромом, лихорадкой, системным или регионарным увеличением лимфатических узлов, изменениями свойств эритроцитов и др. При острых лейкозах селезенка мало увеличена. При хроническом миелолейкозе она приобретает огромные размеры, причем спленомегалия предшествует увеличению печени. При хроническом лимфолейкозе печень увели</w:t>
      </w:r>
      <w:r w:rsidR="0019740A" w:rsidRPr="002379F5">
        <w:rPr>
          <w:sz w:val="28"/>
          <w:szCs w:val="28"/>
        </w:rPr>
        <w:t>чивается раньше, чем селезенка.</w:t>
      </w:r>
    </w:p>
    <w:p w:rsidR="005D4FBF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>Гепатолиенальный синдром при заболеваниях пятой группы сопровождается выраженной одышкой, тахикардией, нарушением ритма сердца, периферическими отеками, накоплением жидкости в полости перикарда, плевральных полостях, асцитом; при пороках сердца, кардиомиопатии, ишемической болезни сердца отмечаются увеличение и изменение конфигурации сердца, при констриктивном перикардите выраженные симптомы хронического венозного полнокровия сочетаются с нормальными или несколько</w:t>
      </w:r>
      <w:r w:rsidR="005D4FBF">
        <w:rPr>
          <w:sz w:val="28"/>
          <w:szCs w:val="28"/>
        </w:rPr>
        <w:t xml:space="preserve"> уменьшенными размерами сердца.</w:t>
      </w:r>
    </w:p>
    <w:p w:rsidR="0019740A" w:rsidRPr="002379F5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lastRenderedPageBreak/>
        <w:t>Важную роль а диагностике играют тщательное исследование крови, в т.ч. биохимическое, позволяющее оценить состояние функции печени, определить содержание железа в сыворотке крови и др. показатели. Для диагностики инфекционных и паразитарных заболеваний используют иммунологические, а также специальные, в т.ч. серологические, исследования. Инструментальные исследования, как правило, начинают с эхографии печени, желчного пузыря, селезенки, сосудов брюшной полости, внутри- и внепеченочных желчных протоков, проводят сканирование печени и селезенки, компьютерную томографию. Эти исследования позволяют уточнить истинные размеры печени и селезенки, дифференцировать очаговые и диффузные поражения печени. При необходимости осуществляют рентгенологическое исследование пищевода желудка, двенадцатиперстной кишки, используют лапароскопию и пункционную биопсию печени и селезенки (она имеет особенно большое значение в диагностике болезней накопления), исследуют пунктаты костн</w:t>
      </w:r>
      <w:r w:rsidR="0019740A" w:rsidRPr="002379F5">
        <w:rPr>
          <w:sz w:val="28"/>
          <w:szCs w:val="28"/>
        </w:rPr>
        <w:t>ого мозга, лимфатических узлов.</w:t>
      </w:r>
    </w:p>
    <w:p w:rsidR="00D4039C" w:rsidRPr="002379F5" w:rsidRDefault="00D4039C" w:rsidP="0019740A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Однако существуют некоторые особенности течения гепатолиенального синдрома. При застое в печени селезенка увеличивается незначительно, и гиперспленизм отсутствует. При портальной гипертензии селезенка может быть большой, а при некоторых формах цирроза селезенка больше печени. Гиперспленизм обычно выражен. Инфильтративные поражения могут быть одинаково выраженными, как, например, при сепсисе и бактериальном эндокардите; преимущественно могут локализоваться в селезенке при миелопролиферативных заболеваниях и лимфомах или в печени при некоторых болезнях накопления. Часто гепатолиенальный синдром обусловлен воздействием многих факторов, и его динамика прогнозируется с трудом. </w:t>
      </w:r>
    </w:p>
    <w:p w:rsidR="005D4FBF" w:rsidRDefault="005D4FBF" w:rsidP="005D4FBF">
      <w:pPr>
        <w:spacing w:line="360" w:lineRule="auto"/>
        <w:jc w:val="center"/>
        <w:rPr>
          <w:sz w:val="28"/>
          <w:szCs w:val="28"/>
        </w:rPr>
      </w:pPr>
    </w:p>
    <w:p w:rsidR="0071556E" w:rsidRDefault="0071556E" w:rsidP="00AD7BCC">
      <w:pPr>
        <w:spacing w:line="360" w:lineRule="auto"/>
        <w:rPr>
          <w:sz w:val="28"/>
          <w:szCs w:val="28"/>
        </w:rPr>
      </w:pPr>
    </w:p>
    <w:p w:rsidR="0019740A" w:rsidRPr="002379F5" w:rsidRDefault="0019740A" w:rsidP="005D4FBF">
      <w:pPr>
        <w:spacing w:line="360" w:lineRule="auto"/>
        <w:jc w:val="center"/>
        <w:rPr>
          <w:sz w:val="28"/>
          <w:szCs w:val="28"/>
        </w:rPr>
      </w:pPr>
      <w:r w:rsidRPr="002379F5">
        <w:rPr>
          <w:sz w:val="28"/>
          <w:szCs w:val="28"/>
        </w:rPr>
        <w:lastRenderedPageBreak/>
        <w:t>Литература:</w:t>
      </w:r>
    </w:p>
    <w:p w:rsidR="0019740A" w:rsidRPr="002379F5" w:rsidRDefault="009222AD" w:rsidP="001974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79F5">
        <w:rPr>
          <w:sz w:val="28"/>
          <w:szCs w:val="28"/>
        </w:rPr>
        <w:t>Виноградов А.В. Дифференциальный диагноз внутренних</w:t>
      </w:r>
      <w:r w:rsidR="0019740A" w:rsidRPr="002379F5">
        <w:rPr>
          <w:sz w:val="28"/>
          <w:szCs w:val="28"/>
        </w:rPr>
        <w:t xml:space="preserve"> болезней, М., 1987;</w:t>
      </w:r>
    </w:p>
    <w:p w:rsidR="0019740A" w:rsidRPr="002379F5" w:rsidRDefault="009222AD" w:rsidP="001974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79F5">
        <w:rPr>
          <w:sz w:val="28"/>
          <w:szCs w:val="28"/>
        </w:rPr>
        <w:t>Мадьяр И. Дифференциальная диагностика заболеваний внутренних органов, пер. с венгер., т. 1, Будапешт, 1987;</w:t>
      </w:r>
    </w:p>
    <w:p w:rsidR="009222AD" w:rsidRPr="002379F5" w:rsidRDefault="009222AD" w:rsidP="0019740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379F5">
        <w:rPr>
          <w:sz w:val="28"/>
          <w:szCs w:val="28"/>
        </w:rPr>
        <w:t xml:space="preserve">Подымова С.Д. Болезни печени, с. </w:t>
      </w:r>
      <w:smartTag w:uri="urn:schemas-microsoft-com:office:smarttags" w:element="metricconverter">
        <w:smartTagPr>
          <w:attr w:name="ProductID" w:val="43, М"/>
        </w:smartTagPr>
        <w:r w:rsidRPr="002379F5">
          <w:rPr>
            <w:sz w:val="28"/>
            <w:szCs w:val="28"/>
          </w:rPr>
          <w:t>43, М</w:t>
        </w:r>
      </w:smartTag>
      <w:r w:rsidR="0019740A" w:rsidRPr="002379F5">
        <w:rPr>
          <w:sz w:val="28"/>
          <w:szCs w:val="28"/>
        </w:rPr>
        <w:t>., 1984.</w:t>
      </w:r>
    </w:p>
    <w:p w:rsidR="009222AD" w:rsidRPr="002379F5" w:rsidRDefault="009222AD" w:rsidP="0019740A">
      <w:pPr>
        <w:spacing w:line="360" w:lineRule="auto"/>
        <w:jc w:val="both"/>
        <w:rPr>
          <w:sz w:val="28"/>
          <w:szCs w:val="28"/>
        </w:rPr>
      </w:pPr>
    </w:p>
    <w:p w:rsidR="009222AD" w:rsidRPr="002379F5" w:rsidRDefault="009222AD" w:rsidP="0019740A">
      <w:pPr>
        <w:spacing w:line="360" w:lineRule="auto"/>
        <w:jc w:val="both"/>
        <w:rPr>
          <w:sz w:val="28"/>
          <w:szCs w:val="28"/>
        </w:rPr>
      </w:pPr>
    </w:p>
    <w:p w:rsidR="00D4039C" w:rsidRPr="002379F5" w:rsidRDefault="00D4039C" w:rsidP="0019740A">
      <w:pPr>
        <w:spacing w:line="360" w:lineRule="auto"/>
        <w:jc w:val="both"/>
        <w:rPr>
          <w:sz w:val="28"/>
          <w:szCs w:val="28"/>
        </w:rPr>
      </w:pPr>
    </w:p>
    <w:sectPr w:rsidR="00D4039C" w:rsidRPr="002379F5" w:rsidSect="005D4FB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DE" w:rsidRDefault="00B302DE">
      <w:r>
        <w:separator/>
      </w:r>
    </w:p>
  </w:endnote>
  <w:endnote w:type="continuationSeparator" w:id="0">
    <w:p w:rsidR="00B302DE" w:rsidRDefault="00B3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BF" w:rsidRDefault="005D4FBF" w:rsidP="00B871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FBF" w:rsidRDefault="005D4FBF" w:rsidP="005D4F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FBF" w:rsidRDefault="005D4FBF" w:rsidP="00B871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3A5">
      <w:rPr>
        <w:rStyle w:val="a5"/>
        <w:noProof/>
      </w:rPr>
      <w:t>8</w:t>
    </w:r>
    <w:r>
      <w:rPr>
        <w:rStyle w:val="a5"/>
      </w:rPr>
      <w:fldChar w:fldCharType="end"/>
    </w:r>
  </w:p>
  <w:p w:rsidR="005D4FBF" w:rsidRDefault="005D4FBF" w:rsidP="005D4F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DE" w:rsidRDefault="00B302DE">
      <w:r>
        <w:separator/>
      </w:r>
    </w:p>
  </w:footnote>
  <w:footnote w:type="continuationSeparator" w:id="0">
    <w:p w:rsidR="00B302DE" w:rsidRDefault="00B30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6F5C"/>
    <w:multiLevelType w:val="hybridMultilevel"/>
    <w:tmpl w:val="E39C6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893477"/>
    <w:multiLevelType w:val="hybridMultilevel"/>
    <w:tmpl w:val="F572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77608"/>
    <w:multiLevelType w:val="hybridMultilevel"/>
    <w:tmpl w:val="DD3CF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775753"/>
    <w:multiLevelType w:val="hybridMultilevel"/>
    <w:tmpl w:val="B240B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DC0DD2"/>
    <w:multiLevelType w:val="hybridMultilevel"/>
    <w:tmpl w:val="E976E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9C"/>
    <w:rsid w:val="000224DA"/>
    <w:rsid w:val="0019740A"/>
    <w:rsid w:val="002379F5"/>
    <w:rsid w:val="005D4FBF"/>
    <w:rsid w:val="0071556E"/>
    <w:rsid w:val="00794BDB"/>
    <w:rsid w:val="008508DB"/>
    <w:rsid w:val="008E43A5"/>
    <w:rsid w:val="009222AD"/>
    <w:rsid w:val="00AD7BCC"/>
    <w:rsid w:val="00B302DE"/>
    <w:rsid w:val="00B8717F"/>
    <w:rsid w:val="00D4039C"/>
    <w:rsid w:val="00DE06B3"/>
    <w:rsid w:val="00ED0F2A"/>
    <w:rsid w:val="00E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403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4039C"/>
    <w:pPr>
      <w:spacing w:before="100" w:beforeAutospacing="1" w:after="100" w:afterAutospacing="1"/>
      <w:outlineLvl w:val="1"/>
    </w:pPr>
    <w:rPr>
      <w:b/>
      <w:bCs/>
      <w:color w:val="00000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opics2">
    <w:name w:val="topics2"/>
    <w:basedOn w:val="a"/>
    <w:rsid w:val="00D4039C"/>
    <w:pPr>
      <w:spacing w:before="100" w:beforeAutospacing="1" w:after="100" w:afterAutospacing="1" w:line="360" w:lineRule="atLeast"/>
      <w:jc w:val="both"/>
    </w:pPr>
  </w:style>
  <w:style w:type="paragraph" w:styleId="a3">
    <w:name w:val="Normal (Web)"/>
    <w:basedOn w:val="a"/>
    <w:rsid w:val="00D4039C"/>
    <w:pPr>
      <w:spacing w:before="100" w:beforeAutospacing="1" w:after="100" w:afterAutospacing="1"/>
    </w:pPr>
  </w:style>
  <w:style w:type="paragraph" w:styleId="a4">
    <w:name w:val="footer"/>
    <w:basedOn w:val="a"/>
    <w:rsid w:val="005D4F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4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403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4039C"/>
    <w:pPr>
      <w:spacing w:before="100" w:beforeAutospacing="1" w:after="100" w:afterAutospacing="1"/>
      <w:outlineLvl w:val="1"/>
    </w:pPr>
    <w:rPr>
      <w:b/>
      <w:bCs/>
      <w:color w:val="00000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opics2">
    <w:name w:val="topics2"/>
    <w:basedOn w:val="a"/>
    <w:rsid w:val="00D4039C"/>
    <w:pPr>
      <w:spacing w:before="100" w:beforeAutospacing="1" w:after="100" w:afterAutospacing="1" w:line="360" w:lineRule="atLeast"/>
      <w:jc w:val="both"/>
    </w:pPr>
  </w:style>
  <w:style w:type="paragraph" w:styleId="a3">
    <w:name w:val="Normal (Web)"/>
    <w:basedOn w:val="a"/>
    <w:rsid w:val="00D4039C"/>
    <w:pPr>
      <w:spacing w:before="100" w:beforeAutospacing="1" w:after="100" w:afterAutospacing="1"/>
    </w:pPr>
  </w:style>
  <w:style w:type="paragraph" w:styleId="a4">
    <w:name w:val="footer"/>
    <w:basedOn w:val="a"/>
    <w:rsid w:val="005D4FB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4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Twipsy</dc:creator>
  <cp:lastModifiedBy>Igor</cp:lastModifiedBy>
  <cp:revision>2</cp:revision>
  <cp:lastPrinted>2007-12-14T03:06:00Z</cp:lastPrinted>
  <dcterms:created xsi:type="dcterms:W3CDTF">2024-05-31T19:25:00Z</dcterms:created>
  <dcterms:modified xsi:type="dcterms:W3CDTF">2024-05-31T19:25:00Z</dcterms:modified>
</cp:coreProperties>
</file>