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C" w:rsidRPr="00BC14BA" w:rsidRDefault="00152C7C" w:rsidP="00152C7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Гиперинсулинизм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Гиперинсулинизм (гипогликемическая болезнь) - заболевание, характеризующееся приступами гипогликемии, обусловленными абсолютным или относительным повышением уровня инсулина.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Этиология, патогенез. Опухоли островков Лангерганса (инсулиномы), диффузная гиперплазия (J-клеток поджелудочной железы, заболевания ЦНС, печени, внепанкреатические опухоли, секретирующие инсупинопсдобные вещества, опухоли (чаще соединительно-тканного происхождения), усиленно поглощающие глюкозу, недостаточная продукция контринсулярных гормонов. Гипогликемия приводит к нарушению функционального состояния ЦНС, повышению активности симпатико-адреналовой системы.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Симптомы, течение. Заболевают в возрасте 26-55 лет, чаще женщины. Приступы гипогликемии возникают обычно утром натощак, после длительного голодания; а при функциональном гиперинсулинизме - после приема углеводов. Физическая нагрузка, психические переживания могут являться провоцирующими моментами. У женщин вначале приступы могут повторяться только в предменструальном периоде.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Начало приступа характеризуется ощущением голода, потливостью, слабостью, дрожанием конечностей, тахикардией, чувством страха, бледностью, диплопией, парестезиями, психическим возбуждением, немотивированными поступками, дезориентацией, дизартрией; в дальнейшем наступают потеря сознания, клинические и тонические судороги, иногда напоминающие эпилептический припадок, кома с гипотермией и гипорефлексией. Иногда приступы начинаются с внезапной потери сознания. В межприступном периоде появляются симптомы, обусловленные поражением ЦНС: снижение памяти, эмоциональная неустойчивость, безразличие к окружающему, потеря профессиональных навыков, нарушения чувствительности, парестезии, симптомы пирамидной недостаточности, патологические рефлексы. Из-за необходимости частого приема пищи больные имеют избыточную массу тела.</w:t>
      </w:r>
    </w:p>
    <w:p w:rsidR="00152C7C" w:rsidRPr="00BC14BA" w:rsidRDefault="00152C7C" w:rsidP="00152C7C">
      <w:pPr>
        <w:spacing w:before="120"/>
        <w:ind w:firstLine="567"/>
        <w:jc w:val="both"/>
      </w:pPr>
      <w:r w:rsidRPr="00BC14BA">
        <w:t>Для диагностики проводят определение уровня сахара в крови, иммунореактивного инсулина и С-пептида (натощак и на фоне пробы с голоданием и глюкозотолерантного теста). Для топической диагностики используют ангиографию поджелудочной железы, ультразвуковое исследование, компьютерную томографию, ретроградную панкреатодуоденографию.</w:t>
      </w:r>
    </w:p>
    <w:p w:rsidR="00152C7C" w:rsidRDefault="00152C7C" w:rsidP="00152C7C">
      <w:pPr>
        <w:spacing w:before="120"/>
        <w:ind w:firstLine="567"/>
        <w:jc w:val="both"/>
      </w:pPr>
      <w:r w:rsidRPr="00BC14BA">
        <w:t>Лечение инсулиномы и опухолей других органов, обусловливающих развитие гипогликемических состояний, хирургическое. При функциональном гиперинсулинизме назначают дробное питание с ограничением углеводов, кортикосте-роиды (преднизолон по 5-15 мг/сут). Приступы гипогликемии купируют внутривенным введением 40-60 мл 40% раствора глюкозы.</w:t>
      </w:r>
    </w:p>
    <w:p w:rsidR="00152C7C" w:rsidRPr="00BC14BA" w:rsidRDefault="00152C7C" w:rsidP="00152C7C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152C7C" w:rsidRDefault="00152C7C" w:rsidP="00152C7C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C"/>
    <w:rsid w:val="00002B5A"/>
    <w:rsid w:val="0010437E"/>
    <w:rsid w:val="00152C7C"/>
    <w:rsid w:val="00316F32"/>
    <w:rsid w:val="00616072"/>
    <w:rsid w:val="006A5004"/>
    <w:rsid w:val="00710178"/>
    <w:rsid w:val="0081563E"/>
    <w:rsid w:val="008B35EE"/>
    <w:rsid w:val="008D6F71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2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2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Гиперинсулинизм</dc:title>
  <dc:creator>User</dc:creator>
  <cp:lastModifiedBy>Igor</cp:lastModifiedBy>
  <cp:revision>2</cp:revision>
  <dcterms:created xsi:type="dcterms:W3CDTF">2024-10-03T12:16:00Z</dcterms:created>
  <dcterms:modified xsi:type="dcterms:W3CDTF">2024-10-03T12:16:00Z</dcterms:modified>
</cp:coreProperties>
</file>