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31" w:rsidRPr="000D7A64" w:rsidRDefault="000F6131" w:rsidP="000F6131">
      <w:pPr>
        <w:spacing w:before="20" w:line="360" w:lineRule="auto"/>
        <w:ind w:right="-23"/>
        <w:jc w:val="both"/>
        <w:rPr>
          <w:b/>
          <w:sz w:val="40"/>
          <w:szCs w:val="40"/>
        </w:rPr>
      </w:pPr>
      <w:bookmarkStart w:id="0" w:name="_GoBack"/>
      <w:bookmarkEnd w:id="0"/>
      <w:r w:rsidRPr="000D7A64">
        <w:rPr>
          <w:b/>
          <w:sz w:val="40"/>
          <w:szCs w:val="40"/>
        </w:rPr>
        <w:t>Содержание:</w:t>
      </w:r>
    </w:p>
    <w:p w:rsidR="000F6131" w:rsidRPr="000D7A64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  <w:r w:rsidRPr="000D7A64">
        <w:rPr>
          <w:sz w:val="28"/>
          <w:szCs w:val="28"/>
        </w:rPr>
        <w:t>Этиология……………………………………………………стр.</w:t>
      </w:r>
      <w:r w:rsidR="00E8484F">
        <w:rPr>
          <w:sz w:val="28"/>
          <w:szCs w:val="28"/>
        </w:rPr>
        <w:t xml:space="preserve"> 3</w:t>
      </w:r>
    </w:p>
    <w:p w:rsidR="000F6131" w:rsidRPr="000D7A64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  <w:r w:rsidRPr="000D7A64">
        <w:rPr>
          <w:sz w:val="28"/>
          <w:szCs w:val="28"/>
        </w:rPr>
        <w:t>Патогенез…………………………………………………….стр.</w:t>
      </w:r>
      <w:r w:rsidR="00E8484F">
        <w:rPr>
          <w:sz w:val="28"/>
          <w:szCs w:val="28"/>
        </w:rPr>
        <w:t xml:space="preserve"> 3</w:t>
      </w:r>
    </w:p>
    <w:p w:rsidR="000F6131" w:rsidRPr="000D7A64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  <w:r w:rsidRPr="000D7A64">
        <w:rPr>
          <w:sz w:val="28"/>
          <w:szCs w:val="28"/>
        </w:rPr>
        <w:t>Клиника………………………………………………………стр.</w:t>
      </w:r>
      <w:r w:rsidR="00E8484F">
        <w:rPr>
          <w:sz w:val="28"/>
          <w:szCs w:val="28"/>
        </w:rPr>
        <w:t xml:space="preserve"> 5</w:t>
      </w: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  <w:r w:rsidRPr="000D7A64">
        <w:rPr>
          <w:sz w:val="28"/>
          <w:szCs w:val="28"/>
        </w:rPr>
        <w:t>Лечение……………………………………………………….стр.</w:t>
      </w:r>
      <w:r w:rsidR="007C2413">
        <w:rPr>
          <w:sz w:val="28"/>
          <w:szCs w:val="28"/>
        </w:rPr>
        <w:t xml:space="preserve"> 8</w:t>
      </w:r>
    </w:p>
    <w:p w:rsidR="00E8484F" w:rsidRPr="000D7A64" w:rsidRDefault="00E8484F" w:rsidP="000F6131">
      <w:pPr>
        <w:spacing w:before="20" w:line="360" w:lineRule="auto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литературы…………………………………………...стр. </w:t>
      </w:r>
      <w:r w:rsidR="007C2413">
        <w:rPr>
          <w:sz w:val="28"/>
          <w:szCs w:val="28"/>
        </w:rPr>
        <w:t>12</w:t>
      </w:r>
    </w:p>
    <w:p w:rsidR="000F6131" w:rsidRPr="000D7A64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Pr="000D7A64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Pr="000D7A64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</w:p>
    <w:p w:rsidR="000F6131" w:rsidRP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Гипергликемическая гиперкетонемическая кома — грозное ос</w:t>
      </w:r>
      <w:r w:rsidRPr="000F6131">
        <w:rPr>
          <w:sz w:val="28"/>
          <w:szCs w:val="28"/>
        </w:rPr>
        <w:softHyphen/>
        <w:t>ложнение сахарного диабета, являющееся следствием резко выра</w:t>
      </w:r>
      <w:r w:rsidRPr="000F6131">
        <w:rPr>
          <w:sz w:val="28"/>
          <w:szCs w:val="28"/>
        </w:rPr>
        <w:softHyphen/>
        <w:t>женной инсулиновой недостаточности и снижения утилизации глюкозы тканями, что приводит к тяжелейшему кетоацидозу, нарушению всех видов обмена веществ, расстройству функции всех органов и систем, в первую очередь нервной системы и потере сознания.</w:t>
      </w:r>
    </w:p>
    <w:p w:rsidR="000F6131" w:rsidRPr="000F6131" w:rsidRDefault="000D7A64" w:rsidP="000F6131">
      <w:pPr>
        <w:spacing w:before="20" w:line="360" w:lineRule="auto"/>
        <w:ind w:right="-23"/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Этиология</w:t>
      </w:r>
    </w:p>
    <w:p w:rsidR="000F6131" w:rsidRPr="000F6131" w:rsidRDefault="000F6131" w:rsidP="000F61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Несвоевременное распознавание сахарного диабета и отсутст</w:t>
      </w:r>
      <w:r w:rsidRPr="000F6131">
        <w:rPr>
          <w:sz w:val="28"/>
          <w:szCs w:val="28"/>
        </w:rPr>
        <w:softHyphen/>
        <w:t>вие инсулинотерапии.</w:t>
      </w:r>
    </w:p>
    <w:p w:rsidR="000F6131" w:rsidRPr="000F6131" w:rsidRDefault="000F6131" w:rsidP="000F61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Недостаточное введение инсулина больному сахарным диабе</w:t>
      </w:r>
      <w:r w:rsidRPr="000F6131">
        <w:rPr>
          <w:sz w:val="28"/>
          <w:szCs w:val="28"/>
        </w:rPr>
        <w:softHyphen/>
        <w:t>том.</w:t>
      </w:r>
    </w:p>
    <w:p w:rsidR="000D7A64" w:rsidRDefault="000D7A64" w:rsidP="000F61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" w:line="360" w:lineRule="auto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>Смена препарата инсулина</w:t>
      </w:r>
    </w:p>
    <w:p w:rsidR="000F6131" w:rsidRPr="000F6131" w:rsidRDefault="000D7A64" w:rsidP="000F61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" w:line="360" w:lineRule="auto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0F6131" w:rsidRPr="000F6131">
        <w:rPr>
          <w:sz w:val="28"/>
          <w:szCs w:val="28"/>
        </w:rPr>
        <w:t>спользование малоэффективного инсулина.</w:t>
      </w:r>
    </w:p>
    <w:p w:rsidR="000F6131" w:rsidRPr="000F6131" w:rsidRDefault="000F6131" w:rsidP="000F61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Временное прекращение инсулинотерапии.</w:t>
      </w:r>
    </w:p>
    <w:p w:rsidR="000F6131" w:rsidRPr="000F6131" w:rsidRDefault="000F6131" w:rsidP="000F61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Увеличение потребности в инсулине, обусловленное беремен</w:t>
      </w:r>
      <w:r w:rsidRPr="000F6131">
        <w:rPr>
          <w:sz w:val="28"/>
          <w:szCs w:val="28"/>
        </w:rPr>
        <w:softHyphen/>
        <w:t>ностью, интеркуррентными инфекциями или другими заболе</w:t>
      </w:r>
      <w:r w:rsidRPr="000F6131">
        <w:rPr>
          <w:sz w:val="28"/>
          <w:szCs w:val="28"/>
        </w:rPr>
        <w:softHyphen/>
        <w:t>ваниями, отравлением, хирургическими вмешательствами травмой, длительным назначением глюкокортикоидов, диуретиков, нервно-эмоциональным или физическим перенапряже</w:t>
      </w:r>
      <w:r w:rsidRPr="000F6131">
        <w:rPr>
          <w:sz w:val="28"/>
          <w:szCs w:val="28"/>
        </w:rPr>
        <w:softHyphen/>
        <w:t>нием.</w:t>
      </w:r>
    </w:p>
    <w:p w:rsidR="000F6131" w:rsidRDefault="000F6131" w:rsidP="000F61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Грубое нарушение диеты, неконтролируемое употребление лег</w:t>
      </w:r>
      <w:r w:rsidRPr="000F6131">
        <w:rPr>
          <w:sz w:val="28"/>
          <w:szCs w:val="28"/>
        </w:rPr>
        <w:softHyphen/>
        <w:t>ко всасывающихся углеводов и жиров.</w:t>
      </w:r>
    </w:p>
    <w:p w:rsidR="000D7A64" w:rsidRPr="000F6131" w:rsidRDefault="000D7A64" w:rsidP="000D7A64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Патогенез</w:t>
      </w:r>
    </w:p>
    <w:p w:rsidR="000F6131" w:rsidRPr="000F6131" w:rsidRDefault="000F6131" w:rsidP="000F6131">
      <w:pPr>
        <w:pStyle w:val="FR1"/>
        <w:numPr>
          <w:ilvl w:val="0"/>
          <w:numId w:val="2"/>
        </w:numPr>
        <w:spacing w:before="120" w:line="360" w:lineRule="auto"/>
        <w:ind w:right="-23"/>
        <w:jc w:val="both"/>
        <w:rPr>
          <w:rFonts w:ascii="Times New Roman" w:hAnsi="Times New Roman"/>
          <w:b/>
          <w:sz w:val="28"/>
          <w:szCs w:val="28"/>
        </w:rPr>
      </w:pPr>
      <w:r w:rsidRPr="000F6131">
        <w:rPr>
          <w:rFonts w:ascii="Times New Roman" w:hAnsi="Times New Roman"/>
          <w:b/>
          <w:sz w:val="28"/>
          <w:szCs w:val="28"/>
        </w:rPr>
        <w:t>Гиперсекреция контринсулярных гормонов.</w:t>
      </w:r>
    </w:p>
    <w:p w:rsidR="000F6131" w:rsidRPr="000F6131" w:rsidRDefault="000F6131" w:rsidP="000F6131">
      <w:pPr>
        <w:spacing w:line="360" w:lineRule="auto"/>
        <w:ind w:left="240"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В условиях выраженного дефицита инсулина при гиперкетонемической коме блокируется поступление глюкозы в мышцы и жировую ткань, снижается уровень глюкозы в клетках, ткани испытывают «энергетический голод». В связи с этим включа</w:t>
      </w:r>
      <w:r w:rsidRPr="000F6131">
        <w:rPr>
          <w:sz w:val="28"/>
          <w:szCs w:val="28"/>
        </w:rPr>
        <w:softHyphen/>
        <w:t xml:space="preserve">ются механизмы, приводящие к компенсаторному увеличению гликемии с дальнейшим повышением ее до </w:t>
      </w:r>
      <w:r w:rsidRPr="000F6131">
        <w:rPr>
          <w:sz w:val="28"/>
          <w:szCs w:val="28"/>
        </w:rPr>
        <w:lastRenderedPageBreak/>
        <w:t>неконтролируемого уровня: наблюдается гиперсекреция контринсулярных гормо</w:t>
      </w:r>
      <w:r w:rsidRPr="000F6131">
        <w:rPr>
          <w:sz w:val="28"/>
          <w:szCs w:val="28"/>
        </w:rPr>
        <w:softHyphen/>
        <w:t>нов — соматотропина, глюкагона, кортизола, адреналина.</w:t>
      </w:r>
    </w:p>
    <w:p w:rsidR="000F6131" w:rsidRPr="000F6131" w:rsidRDefault="000F6131" w:rsidP="000F6131">
      <w:pPr>
        <w:pStyle w:val="FR1"/>
        <w:numPr>
          <w:ilvl w:val="0"/>
          <w:numId w:val="2"/>
        </w:numPr>
        <w:spacing w:line="360" w:lineRule="auto"/>
        <w:ind w:right="-23"/>
        <w:jc w:val="both"/>
        <w:rPr>
          <w:rFonts w:ascii="Times New Roman" w:hAnsi="Times New Roman"/>
          <w:b/>
          <w:sz w:val="28"/>
          <w:szCs w:val="28"/>
        </w:rPr>
      </w:pPr>
      <w:r w:rsidRPr="000F6131">
        <w:rPr>
          <w:rFonts w:ascii="Times New Roman" w:hAnsi="Times New Roman"/>
          <w:b/>
          <w:sz w:val="28"/>
          <w:szCs w:val="28"/>
        </w:rPr>
        <w:t>Гиперактивация гликогенолиза, глюконеогенеза, липолиза.</w:t>
      </w:r>
    </w:p>
    <w:p w:rsidR="000F6131" w:rsidRPr="000F6131" w:rsidRDefault="000F6131" w:rsidP="000F6131">
      <w:pPr>
        <w:pStyle w:val="a3"/>
        <w:spacing w:line="360" w:lineRule="auto"/>
        <w:ind w:left="180"/>
        <w:rPr>
          <w:szCs w:val="28"/>
        </w:rPr>
      </w:pPr>
      <w:r w:rsidRPr="000F6131">
        <w:rPr>
          <w:szCs w:val="28"/>
        </w:rPr>
        <w:t>Под влиянием гиперсекреции контринсулярных гормонов сти</w:t>
      </w:r>
      <w:r w:rsidRPr="000F6131">
        <w:rPr>
          <w:szCs w:val="28"/>
        </w:rPr>
        <w:softHyphen/>
        <w:t>мулируются гликогенолиз, глюконеогенез, образуется чрезвы</w:t>
      </w:r>
      <w:r w:rsidRPr="000F6131">
        <w:rPr>
          <w:szCs w:val="28"/>
        </w:rPr>
        <w:softHyphen/>
        <w:t>чайно много глюкозы, развивается выраженная гипергликемия, но в связи с дефицитом инсулина глюкоза не может проник</w:t>
      </w:r>
      <w:r w:rsidRPr="000F6131">
        <w:rPr>
          <w:szCs w:val="28"/>
        </w:rPr>
        <w:softHyphen/>
        <w:t>нуть в клетки тканей и включиться в процесс образования  энергии, клетки продолжают испытывать энергетический дефицит («голод среди изобилия»). Для обеспечения клеток энергией и под влиянием избытка контринсулярных гормонов активируется липолиз, жиры расщепляются до свободных жир</w:t>
      </w:r>
      <w:r w:rsidRPr="000F6131">
        <w:rPr>
          <w:szCs w:val="28"/>
        </w:rPr>
        <w:softHyphen/>
        <w:t>ных кислот (СЖК), которые становятся источником энергии для мышц; кетоновые тела также образуются из СЖК и в оп</w:t>
      </w:r>
      <w:r w:rsidRPr="000F6131">
        <w:rPr>
          <w:szCs w:val="28"/>
        </w:rPr>
        <w:softHyphen/>
        <w:t>ределенной мере становятся источником энергии для голов</w:t>
      </w:r>
      <w:r w:rsidRPr="000F6131">
        <w:rPr>
          <w:szCs w:val="28"/>
        </w:rPr>
        <w:softHyphen/>
        <w:t>ного мозга. Однако в условиях дефицита инсулина происходит чрезмерное образование кетоновых тел из СЖК, развивается кетоацидоз.</w:t>
      </w:r>
    </w:p>
    <w:p w:rsidR="000F6131" w:rsidRPr="000F6131" w:rsidRDefault="000F6131" w:rsidP="000F6131">
      <w:pPr>
        <w:pStyle w:val="FR1"/>
        <w:numPr>
          <w:ilvl w:val="0"/>
          <w:numId w:val="2"/>
        </w:numPr>
        <w:spacing w:line="360" w:lineRule="auto"/>
        <w:ind w:right="-23"/>
        <w:jc w:val="both"/>
        <w:rPr>
          <w:rFonts w:ascii="Times New Roman" w:hAnsi="Times New Roman"/>
          <w:b/>
          <w:sz w:val="28"/>
          <w:szCs w:val="28"/>
        </w:rPr>
      </w:pPr>
      <w:r w:rsidRPr="000F6131">
        <w:rPr>
          <w:rFonts w:ascii="Times New Roman" w:hAnsi="Times New Roman"/>
          <w:b/>
          <w:sz w:val="28"/>
          <w:szCs w:val="28"/>
        </w:rPr>
        <w:t>Чрезмерное накопление кетоновых тел в крови, развитие кетоацидоза.</w:t>
      </w:r>
    </w:p>
    <w:p w:rsidR="000F6131" w:rsidRPr="000F6131" w:rsidRDefault="000F6131" w:rsidP="000F6131">
      <w:pPr>
        <w:pStyle w:val="FR1"/>
        <w:spacing w:line="360" w:lineRule="auto"/>
        <w:ind w:left="180" w:right="-23"/>
        <w:jc w:val="both"/>
        <w:rPr>
          <w:rFonts w:ascii="Times New Roman" w:hAnsi="Times New Roman"/>
          <w:sz w:val="28"/>
          <w:szCs w:val="28"/>
        </w:rPr>
      </w:pPr>
      <w:r w:rsidRPr="000F6131">
        <w:rPr>
          <w:rFonts w:ascii="Times New Roman" w:hAnsi="Times New Roman"/>
          <w:i w:val="0"/>
          <w:sz w:val="28"/>
          <w:szCs w:val="28"/>
        </w:rPr>
        <w:t>В норме кетоновые тела образуются в небольшом количестве</w:t>
      </w:r>
      <w:r w:rsidRPr="000F6131">
        <w:rPr>
          <w:rFonts w:ascii="Times New Roman" w:hAnsi="Times New Roman"/>
          <w:sz w:val="28"/>
          <w:szCs w:val="28"/>
        </w:rPr>
        <w:t xml:space="preserve">, </w:t>
      </w:r>
      <w:r w:rsidRPr="000F6131">
        <w:rPr>
          <w:rFonts w:ascii="Times New Roman" w:hAnsi="Times New Roman"/>
          <w:i w:val="0"/>
          <w:sz w:val="28"/>
          <w:szCs w:val="28"/>
        </w:rPr>
        <w:t>их концентрация в крови не превышает 100 мкмоль/л, в моче обнаруживаются лишь следы кетоновых тел. При развитии гиперкетонемической комы в печени синтезируется огромное ко</w:t>
      </w:r>
      <w:r w:rsidRPr="000F6131">
        <w:rPr>
          <w:rFonts w:ascii="Times New Roman" w:hAnsi="Times New Roman"/>
          <w:i w:val="0"/>
          <w:sz w:val="28"/>
          <w:szCs w:val="28"/>
        </w:rPr>
        <w:softHyphen/>
        <w:t>личество кетоновых тел (до 1000 ммоль в сутки), что превыша</w:t>
      </w:r>
      <w:r w:rsidRPr="000F6131">
        <w:rPr>
          <w:rFonts w:ascii="Times New Roman" w:hAnsi="Times New Roman"/>
          <w:i w:val="0"/>
          <w:sz w:val="28"/>
          <w:szCs w:val="28"/>
        </w:rPr>
        <w:softHyphen/>
        <w:t>ет возможности их утилизации</w:t>
      </w:r>
      <w:r w:rsidRPr="000F6131">
        <w:rPr>
          <w:rFonts w:ascii="Times New Roman" w:hAnsi="Times New Roman"/>
          <w:sz w:val="28"/>
          <w:szCs w:val="28"/>
        </w:rPr>
        <w:t xml:space="preserve"> </w:t>
      </w:r>
      <w:r w:rsidRPr="000F6131">
        <w:rPr>
          <w:rFonts w:ascii="Times New Roman" w:hAnsi="Times New Roman"/>
          <w:i w:val="0"/>
          <w:sz w:val="28"/>
          <w:szCs w:val="28"/>
        </w:rPr>
        <w:t>и выведения почками. Экскре</w:t>
      </w:r>
      <w:r w:rsidRPr="000F6131">
        <w:rPr>
          <w:rFonts w:ascii="Times New Roman" w:hAnsi="Times New Roman"/>
          <w:i w:val="0"/>
          <w:sz w:val="28"/>
          <w:szCs w:val="28"/>
        </w:rPr>
        <w:softHyphen/>
        <w:t>ция кетоновых тел с мочой резко снижается в связи с разви</w:t>
      </w:r>
      <w:r w:rsidRPr="000F6131">
        <w:rPr>
          <w:rFonts w:ascii="Times New Roman" w:hAnsi="Times New Roman"/>
          <w:i w:val="0"/>
          <w:sz w:val="28"/>
          <w:szCs w:val="28"/>
        </w:rPr>
        <w:softHyphen/>
        <w:t>вающейся олигоурией или анурией.</w:t>
      </w:r>
      <w:r w:rsidRPr="000F6131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0F6131">
        <w:rPr>
          <w:rFonts w:ascii="Times New Roman" w:hAnsi="Times New Roman"/>
          <w:i w:val="0"/>
          <w:sz w:val="28"/>
          <w:szCs w:val="28"/>
        </w:rPr>
        <w:t>Все эти процессы приводят к гиперкетонемии, а затем к кетоацидозу.</w:t>
      </w:r>
    </w:p>
    <w:p w:rsidR="000F6131" w:rsidRPr="000F6131" w:rsidRDefault="000F6131" w:rsidP="000F61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3"/>
        <w:jc w:val="both"/>
        <w:rPr>
          <w:b/>
          <w:i/>
          <w:sz w:val="28"/>
          <w:szCs w:val="28"/>
        </w:rPr>
      </w:pPr>
      <w:r w:rsidRPr="000F6131">
        <w:rPr>
          <w:b/>
          <w:i/>
          <w:sz w:val="28"/>
          <w:szCs w:val="28"/>
        </w:rPr>
        <w:t>Тяжелые электролитные нарушения и нарушения водного баланса.</w:t>
      </w:r>
    </w:p>
    <w:p w:rsidR="000F6131" w:rsidRPr="000F6131" w:rsidRDefault="000F6131" w:rsidP="000F6131">
      <w:pPr>
        <w:pStyle w:val="a4"/>
        <w:spacing w:line="360" w:lineRule="auto"/>
        <w:ind w:left="180" w:hanging="40"/>
        <w:rPr>
          <w:sz w:val="28"/>
          <w:szCs w:val="28"/>
        </w:rPr>
      </w:pPr>
      <w:r w:rsidRPr="000F6131">
        <w:rPr>
          <w:sz w:val="28"/>
          <w:szCs w:val="28"/>
        </w:rPr>
        <w:t>Выражаются в дефиците калия, натрия, хлора, магния, кальция и фосфора. Кроме того, развивается выраженное обезвоживание (полиурия в связи с глюкозурией и кетонурией, дефицит жидкости может составить 4-</w:t>
      </w:r>
      <w:smartTag w:uri="urn:schemas-microsoft-com:office:smarttags" w:element="metricconverter">
        <w:smartTagPr>
          <w:attr w:name="ProductID" w:val="8 л"/>
        </w:smartTagPr>
        <w:r w:rsidRPr="000F6131">
          <w:rPr>
            <w:sz w:val="28"/>
            <w:szCs w:val="28"/>
          </w:rPr>
          <w:t>8 л</w:t>
        </w:r>
      </w:smartTag>
      <w:r w:rsidRPr="000F6131">
        <w:rPr>
          <w:sz w:val="28"/>
          <w:szCs w:val="28"/>
        </w:rPr>
        <w:t>.</w:t>
      </w:r>
      <w:r w:rsidR="000D7A64">
        <w:rPr>
          <w:sz w:val="28"/>
          <w:szCs w:val="28"/>
        </w:rPr>
        <w:t>)</w:t>
      </w:r>
    </w:p>
    <w:p w:rsidR="00E8484F" w:rsidRDefault="00E8484F" w:rsidP="000F6131">
      <w:pPr>
        <w:spacing w:before="160" w:line="360" w:lineRule="auto"/>
        <w:ind w:right="-23"/>
        <w:jc w:val="both"/>
        <w:rPr>
          <w:b/>
          <w:sz w:val="40"/>
          <w:szCs w:val="40"/>
        </w:rPr>
      </w:pPr>
    </w:p>
    <w:p w:rsidR="000F6131" w:rsidRPr="000F6131" w:rsidRDefault="00E8484F" w:rsidP="000F6131">
      <w:pPr>
        <w:spacing w:before="160" w:line="360" w:lineRule="auto"/>
        <w:ind w:right="-23"/>
        <w:jc w:val="both"/>
        <w:rPr>
          <w:sz w:val="28"/>
          <w:szCs w:val="28"/>
        </w:rPr>
      </w:pPr>
      <w:r>
        <w:rPr>
          <w:b/>
          <w:sz w:val="40"/>
          <w:szCs w:val="40"/>
        </w:rPr>
        <w:lastRenderedPageBreak/>
        <w:t xml:space="preserve">                                   </w:t>
      </w:r>
      <w:r w:rsidR="004054D4">
        <w:rPr>
          <w:b/>
          <w:sz w:val="40"/>
          <w:szCs w:val="40"/>
        </w:rPr>
        <w:t>Клиника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Гиперкетонемическая кома ра</w:t>
      </w:r>
      <w:r w:rsidR="00C1519E">
        <w:rPr>
          <w:sz w:val="28"/>
          <w:szCs w:val="28"/>
        </w:rPr>
        <w:t>звивается медленно, в течение 1,5</w:t>
      </w:r>
      <w:r w:rsidRPr="000F6131">
        <w:rPr>
          <w:sz w:val="28"/>
          <w:szCs w:val="28"/>
        </w:rPr>
        <w:t>-2 дней и более. Однако при острых инфекционных заболева</w:t>
      </w:r>
      <w:r w:rsidRPr="000F6131">
        <w:rPr>
          <w:sz w:val="28"/>
          <w:szCs w:val="28"/>
        </w:rPr>
        <w:softHyphen/>
        <w:t>ниях, инфаркте миокарда, различных тяжелых интоксикациях мо</w:t>
      </w:r>
      <w:r w:rsidRPr="000F6131">
        <w:rPr>
          <w:sz w:val="28"/>
          <w:szCs w:val="28"/>
        </w:rPr>
        <w:softHyphen/>
        <w:t>жет развиваться значительно быстрее.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С клинической точки зрения можно выделить три последова</w:t>
      </w:r>
      <w:r w:rsidRPr="000F6131">
        <w:rPr>
          <w:sz w:val="28"/>
          <w:szCs w:val="28"/>
        </w:rPr>
        <w:softHyphen/>
        <w:t>тельно развивающиеся и сменяющие друг друга стадии комы:</w:t>
      </w:r>
    </w:p>
    <w:p w:rsidR="000F6131" w:rsidRPr="00C1519E" w:rsidRDefault="000F6131" w:rsidP="000F61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line="360" w:lineRule="auto"/>
        <w:ind w:right="-23"/>
        <w:jc w:val="both"/>
        <w:rPr>
          <w:sz w:val="28"/>
          <w:szCs w:val="28"/>
        </w:rPr>
      </w:pPr>
      <w:r w:rsidRPr="00C1519E">
        <w:rPr>
          <w:b/>
          <w:sz w:val="28"/>
          <w:szCs w:val="28"/>
        </w:rPr>
        <w:t>Стадия умеренного кетоацидоза.</w:t>
      </w:r>
    </w:p>
    <w:p w:rsidR="000F6131" w:rsidRPr="000F6131" w:rsidRDefault="000F6131" w:rsidP="000F6131">
      <w:pPr>
        <w:spacing w:before="40"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сознание сохранено, но могут отмечаться вялость и некоторая сонливость;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жалобы на общую слабость, сонливость, утомляемость, сниже</w:t>
      </w:r>
      <w:r w:rsidRPr="000F6131">
        <w:rPr>
          <w:sz w:val="28"/>
          <w:szCs w:val="28"/>
        </w:rPr>
        <w:softHyphen/>
        <w:t>ние аппетита, тошноту, неопределенные боли в животе, жажду, сухость во рту, учащенное мочеиспускание, шум в ушах, го</w:t>
      </w:r>
      <w:r w:rsidRPr="000F6131">
        <w:rPr>
          <w:sz w:val="28"/>
          <w:szCs w:val="28"/>
        </w:rPr>
        <w:softHyphen/>
        <w:t>ловную боль;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кожа сухая, определяется выраженная</w:t>
      </w:r>
      <w:r w:rsidRPr="000F6131">
        <w:rPr>
          <w:b/>
          <w:sz w:val="28"/>
          <w:szCs w:val="28"/>
        </w:rPr>
        <w:t xml:space="preserve"> </w:t>
      </w:r>
      <w:r w:rsidRPr="000F6131">
        <w:rPr>
          <w:sz w:val="28"/>
          <w:szCs w:val="28"/>
        </w:rPr>
        <w:t>сухость языка и слизи</w:t>
      </w:r>
      <w:r w:rsidRPr="000F6131">
        <w:rPr>
          <w:sz w:val="28"/>
          <w:szCs w:val="28"/>
        </w:rPr>
        <w:softHyphen/>
        <w:t>стой полости рта, губ;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в выдыхаемом воздухе ощущается запах ацетона</w:t>
      </w:r>
      <w:r w:rsidR="00C1519E">
        <w:rPr>
          <w:sz w:val="28"/>
          <w:szCs w:val="28"/>
        </w:rPr>
        <w:t xml:space="preserve"> либо прелых фруктов</w:t>
      </w:r>
      <w:r w:rsidRPr="000F6131">
        <w:rPr>
          <w:sz w:val="28"/>
          <w:szCs w:val="28"/>
        </w:rPr>
        <w:t>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мышцы гипотоничны;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пульс частый, тоны сердца приглушены, могут быть аритмич</w:t>
      </w:r>
      <w:r w:rsidRPr="000F6131">
        <w:rPr>
          <w:sz w:val="28"/>
          <w:szCs w:val="28"/>
        </w:rPr>
        <w:softHyphen/>
        <w:t>ны;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b/>
          <w:sz w:val="28"/>
          <w:szCs w:val="28"/>
        </w:rPr>
        <w:t>Лабораторные данные:</w:t>
      </w:r>
      <w:r w:rsidRPr="000F6131">
        <w:rPr>
          <w:sz w:val="28"/>
          <w:szCs w:val="28"/>
        </w:rPr>
        <w:t xml:space="preserve"> гипергликемия до 18-20 ммоль/л; кетонемия до 5.2 ммоль/л; кетонурия (кетоновые тела в моче сла</w:t>
      </w:r>
      <w:r w:rsidRPr="000F6131">
        <w:rPr>
          <w:sz w:val="28"/>
          <w:szCs w:val="28"/>
        </w:rPr>
        <w:softHyphen/>
        <w:t>боположительные или положительные); водно-электролитный баланс существенно не нарушается, однако у многих больных возможна незначительная гиперкалиемия (за счет выхода калия из клеток); кислотно-щелочное равновесие существенно не на</w:t>
      </w:r>
      <w:r w:rsidRPr="000F6131">
        <w:rPr>
          <w:sz w:val="28"/>
          <w:szCs w:val="28"/>
        </w:rPr>
        <w:softHyphen/>
        <w:t>рушено (рН крови не ниже 7.3)</w:t>
      </w:r>
    </w:p>
    <w:p w:rsidR="000F6131" w:rsidRPr="00C1519E" w:rsidRDefault="000F6131" w:rsidP="000F61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23"/>
        <w:jc w:val="both"/>
        <w:rPr>
          <w:sz w:val="28"/>
          <w:szCs w:val="28"/>
        </w:rPr>
      </w:pPr>
      <w:r w:rsidRPr="00C1519E">
        <w:rPr>
          <w:b/>
          <w:sz w:val="28"/>
          <w:szCs w:val="28"/>
        </w:rPr>
        <w:t>Стадия гиперкетонемической прекомы</w:t>
      </w:r>
      <w:r w:rsidRPr="00C1519E">
        <w:rPr>
          <w:sz w:val="28"/>
          <w:szCs w:val="28"/>
        </w:rPr>
        <w:t xml:space="preserve"> </w:t>
      </w:r>
    </w:p>
    <w:p w:rsidR="000F6131" w:rsidRPr="000F6131" w:rsidRDefault="000F6131" w:rsidP="000F6131">
      <w:pPr>
        <w:spacing w:before="20"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сознание сохранено, больной правильно ориентирован во вре</w:t>
      </w:r>
      <w:r w:rsidRPr="000F6131">
        <w:rPr>
          <w:sz w:val="28"/>
          <w:szCs w:val="28"/>
        </w:rPr>
        <w:softHyphen/>
        <w:t>мени, в пространстве, однако вял, заторможен, сонлив, на все вопросы отвечает не сразу, односложно, монотонно, тихим, невнятным голосом;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 xml:space="preserve">• жалобы на слабость, жажду, сухость во рту, резко выраженную тошноту, нередко рвоту (иногда даже «кофейной гущей» в связи с резко выраженными ангиопатиями желудка, эрозивным гастритом), полное отсутствие аппетита, </w:t>
      </w:r>
      <w:r w:rsidRPr="000F6131">
        <w:rPr>
          <w:sz w:val="28"/>
          <w:szCs w:val="28"/>
        </w:rPr>
        <w:lastRenderedPageBreak/>
        <w:t>боли в жи</w:t>
      </w:r>
      <w:r w:rsidRPr="000F6131">
        <w:rPr>
          <w:sz w:val="28"/>
          <w:szCs w:val="28"/>
        </w:rPr>
        <w:softHyphen/>
        <w:t>воте разлитого характера, боли в области сердца, головную боль, снижение зрения, одышку, частые позывы на мочеиспус</w:t>
      </w:r>
      <w:r w:rsidRPr="000F6131">
        <w:rPr>
          <w:sz w:val="28"/>
          <w:szCs w:val="28"/>
        </w:rPr>
        <w:softHyphen/>
        <w:t>кание;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кожа сухая, шершавая, на ощупь холодная;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лицо осунувшееся, черты лица заостренные, глаза запавшие, глазные яблоки мягкие, в области щек выраженная гиперемия кожи — диабетический румянец;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губы и язык сухие, губы потрескавшиеся, в углах рта заеды;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тонус мышц резко снижен;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дыхание глубокое, шумное (дыхание Куссмауля), с резким за</w:t>
      </w:r>
      <w:r w:rsidRPr="000F6131">
        <w:rPr>
          <w:sz w:val="28"/>
          <w:szCs w:val="28"/>
        </w:rPr>
        <w:softHyphen/>
        <w:t>пахом ацетона в выдыхаемом воздухе;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пульс частый, малого наполнения, нередко аритмичный, арте</w:t>
      </w:r>
      <w:r w:rsidRPr="000F6131">
        <w:rPr>
          <w:sz w:val="28"/>
          <w:szCs w:val="28"/>
        </w:rPr>
        <w:softHyphen/>
        <w:t>риальное давление снижено, тоны сердца глухие, возможен ритм галопа, иногда аритмии;</w:t>
      </w:r>
    </w:p>
    <w:p w:rsidR="000F6131" w:rsidRPr="000F6131" w:rsidRDefault="000F6131" w:rsidP="000F6131">
      <w:pPr>
        <w:pStyle w:val="a5"/>
        <w:spacing w:line="360" w:lineRule="auto"/>
        <w:ind w:firstLine="0"/>
        <w:rPr>
          <w:szCs w:val="28"/>
        </w:rPr>
      </w:pPr>
      <w:r w:rsidRPr="000F6131">
        <w:rPr>
          <w:szCs w:val="28"/>
        </w:rPr>
        <w:t>• живот несколько втянут, в дыхании участвует ограниченно, возможна болезненность при пальпации в различных отделах (иногда разлитая болезненность), может определяться резистентность брюшной стенки при пальпации (картина диабети</w:t>
      </w:r>
      <w:r w:rsidRPr="000F6131">
        <w:rPr>
          <w:szCs w:val="28"/>
        </w:rPr>
        <w:softHyphen/>
        <w:t xml:space="preserve">ческого псевдоперитонита); 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сухожильные рефлексы снижены;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b/>
          <w:sz w:val="28"/>
          <w:szCs w:val="28"/>
        </w:rPr>
        <w:t>Лабораторные данные:</w:t>
      </w:r>
      <w:r w:rsidRPr="000F6131">
        <w:rPr>
          <w:sz w:val="28"/>
          <w:szCs w:val="28"/>
        </w:rPr>
        <w:t xml:space="preserve"> в общем анализе крови — нейтрофильный лейкоцитоз со сдвигом влево, увеличение</w:t>
      </w:r>
      <w:r w:rsidRPr="000F6131">
        <w:rPr>
          <w:b/>
          <w:sz w:val="28"/>
          <w:szCs w:val="28"/>
        </w:rPr>
        <w:t xml:space="preserve"> </w:t>
      </w:r>
      <w:r w:rsidRPr="000F6131">
        <w:rPr>
          <w:sz w:val="28"/>
          <w:szCs w:val="28"/>
        </w:rPr>
        <w:t>СОЭ</w:t>
      </w:r>
      <w:r w:rsidRPr="000F6131">
        <w:rPr>
          <w:b/>
          <w:sz w:val="28"/>
          <w:szCs w:val="28"/>
        </w:rPr>
        <w:t>;</w:t>
      </w:r>
      <w:r w:rsidRPr="000F6131">
        <w:rPr>
          <w:sz w:val="28"/>
          <w:szCs w:val="28"/>
        </w:rPr>
        <w:t xml:space="preserve"> в общем анализе мочи — альбуминурия, цилиндрурия, микрогематурия, (даже если до развития комы этих изменений не было), в большом количестве определяются кетоновые тела, глюкозурия; гипергликемия достигает величин 20-30 ммоль/л, осмолярность плазмы повышается до 320 мосм/л, существенно на</w:t>
      </w:r>
      <w:r w:rsidRPr="000F6131">
        <w:rPr>
          <w:sz w:val="28"/>
          <w:szCs w:val="28"/>
        </w:rPr>
        <w:softHyphen/>
        <w:t>рушается электролитный баланс, что проявляется гипонатриемией (менее 120 ммоль/л), гипокалиемией (менее 4 ммоль/л);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В крови повышается количество мочевины, креатинина (за счет катаболизма белков); мочевой синдром и накопление в крови азотистых соединений особенно выражены у больных с диабе</w:t>
      </w:r>
      <w:r w:rsidRPr="000F6131">
        <w:rPr>
          <w:sz w:val="28"/>
          <w:szCs w:val="28"/>
        </w:rPr>
        <w:softHyphen/>
        <w:t>тической нефропатией;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lastRenderedPageBreak/>
        <w:t>Нарушение кислотно-щелочного равновесия проявляется раз</w:t>
      </w:r>
      <w:r w:rsidRPr="000F6131">
        <w:rPr>
          <w:sz w:val="28"/>
          <w:szCs w:val="28"/>
        </w:rPr>
        <w:softHyphen/>
        <w:t>витием метаболического ацидоза — рН крови колеблется от 7.35 до 7.1.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Если в прекоматозном состоянии больному не оказать помощь, в течение 1-2 ч развивается полная кетоацидотическая кома.</w:t>
      </w:r>
    </w:p>
    <w:p w:rsidR="000F6131" w:rsidRPr="00C1519E" w:rsidRDefault="000F6131" w:rsidP="000F61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23"/>
        <w:jc w:val="both"/>
        <w:rPr>
          <w:b/>
          <w:sz w:val="28"/>
          <w:szCs w:val="28"/>
        </w:rPr>
      </w:pPr>
      <w:r w:rsidRPr="00C1519E">
        <w:rPr>
          <w:b/>
          <w:sz w:val="28"/>
          <w:szCs w:val="28"/>
        </w:rPr>
        <w:t xml:space="preserve">Стадия гиперкетонемической комы </w:t>
      </w:r>
    </w:p>
    <w:p w:rsidR="000F6131" w:rsidRPr="000F6131" w:rsidRDefault="000F6131" w:rsidP="000F6131">
      <w:pPr>
        <w:spacing w:before="40"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сознание полностью утрачено;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шумное дыхание Куссмауля с выраженным запахом ацетона в выдыхаемом воздухе;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резкая сухость кожи, языка, губ, слизистой полости рта, тургор и эластичность кожи резко снижены;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кожа холодная, температура тела снижена;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зрачки сужены;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тонус мышц снижен, сухожильные, периостальные рефлексы резко снижены или даже полностью отсутствуют;</w:t>
      </w:r>
    </w:p>
    <w:p w:rsidR="000F6131" w:rsidRPr="000F6131" w:rsidRDefault="000F6131" w:rsidP="000F6131">
      <w:pPr>
        <w:pStyle w:val="a3"/>
        <w:spacing w:line="360" w:lineRule="auto"/>
        <w:rPr>
          <w:szCs w:val="28"/>
        </w:rPr>
      </w:pPr>
      <w:r w:rsidRPr="000F6131">
        <w:rPr>
          <w:szCs w:val="28"/>
        </w:rPr>
        <w:t xml:space="preserve">• пульс учащенный, нитевидный, аритмичный, артериальное давление резко снижено, может совсем не определяться при очень тяжелом состоянии;                     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тоны сердца очень глухие, нередко аритмичны,</w:t>
      </w:r>
      <w:r w:rsidRPr="000F6131">
        <w:rPr>
          <w:b/>
          <w:sz w:val="28"/>
          <w:szCs w:val="28"/>
        </w:rPr>
        <w:t xml:space="preserve"> </w:t>
      </w:r>
      <w:r w:rsidRPr="000F6131">
        <w:rPr>
          <w:sz w:val="28"/>
          <w:szCs w:val="28"/>
        </w:rPr>
        <w:t>может выслу</w:t>
      </w:r>
      <w:r w:rsidRPr="000F6131">
        <w:rPr>
          <w:sz w:val="28"/>
          <w:szCs w:val="28"/>
        </w:rPr>
        <w:softHyphen/>
        <w:t>шиваться ритм галопа;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живот слегка вздут, брюшная стенка может быть резистентна или напряжена, при пальпации определяется плотная, увели</w:t>
      </w:r>
      <w:r w:rsidRPr="000F6131">
        <w:rPr>
          <w:sz w:val="28"/>
          <w:szCs w:val="28"/>
        </w:rPr>
        <w:softHyphen/>
        <w:t>ченная печень;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• мочеиспускание непроизвольное, может быть олигурия или даже анурия;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 xml:space="preserve"> Лабораторные данные: общий анализ крови характеризуется нейтрофильным лейкоцитозом со сдвигом формулы влево, уве</w:t>
      </w:r>
      <w:r w:rsidRPr="000F6131">
        <w:rPr>
          <w:sz w:val="28"/>
          <w:szCs w:val="28"/>
        </w:rPr>
        <w:softHyphen/>
        <w:t>личением СОЭ; изменения в общем анализе мочи такие же, как в прекоме; гликемия, как правило, превышает 30 ммоль/л; повышено содержание в крови мочевины и креатинина; реги</w:t>
      </w:r>
      <w:r w:rsidRPr="000F6131">
        <w:rPr>
          <w:sz w:val="28"/>
          <w:szCs w:val="28"/>
        </w:rPr>
        <w:softHyphen/>
        <w:t>стрируется выраженная гипокалиемия, гипонатриемил; имеется выраженный метаболический ацидоз (рН крови снижается до 7.1 и ниже); в моче выраженная ацетонурия, глюкозурия, гиперкетонемия. Значительное снижение рН крови имеет плохое прогностиче</w:t>
      </w:r>
      <w:r w:rsidRPr="000F6131">
        <w:rPr>
          <w:sz w:val="28"/>
          <w:szCs w:val="28"/>
        </w:rPr>
        <w:softHyphen/>
        <w:t>ское значение, показатель рН ниже 6.8 свидетельствует о состоя</w:t>
      </w:r>
      <w:r w:rsidRPr="000F6131">
        <w:rPr>
          <w:sz w:val="28"/>
          <w:szCs w:val="28"/>
        </w:rPr>
        <w:softHyphen/>
        <w:t xml:space="preserve">нии, несовместимом с </w:t>
      </w:r>
      <w:r w:rsidRPr="000F6131">
        <w:rPr>
          <w:sz w:val="28"/>
          <w:szCs w:val="28"/>
        </w:rPr>
        <w:lastRenderedPageBreak/>
        <w:t>жизнью, во многом это объясняется тем, что ацидоз подавляет сосудодвигательный центр, снижает тонус гладких мышц артериальной стенки и способствует развитию кол</w:t>
      </w:r>
      <w:r w:rsidRPr="000F6131">
        <w:rPr>
          <w:sz w:val="28"/>
          <w:szCs w:val="28"/>
        </w:rPr>
        <w:softHyphen/>
        <w:t>лапса, уменьшает сократительную способность миокарда.</w:t>
      </w:r>
    </w:p>
    <w:p w:rsidR="000F6131" w:rsidRPr="00E8484F" w:rsidRDefault="00E8484F" w:rsidP="000F6131">
      <w:pPr>
        <w:pStyle w:val="FR2"/>
        <w:spacing w:line="360" w:lineRule="auto"/>
        <w:ind w:right="-23"/>
        <w:jc w:val="both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               </w:t>
      </w:r>
      <w:r w:rsidR="000F6131" w:rsidRPr="000F6131">
        <w:rPr>
          <w:rFonts w:ascii="Times New Roman" w:hAnsi="Times New Roman"/>
          <w:i w:val="0"/>
          <w:sz w:val="28"/>
          <w:szCs w:val="28"/>
        </w:rPr>
        <w:t xml:space="preserve"> </w:t>
      </w:r>
      <w:r w:rsidR="000F6131" w:rsidRPr="00E8484F">
        <w:rPr>
          <w:rFonts w:ascii="Times New Roman" w:hAnsi="Times New Roman"/>
          <w:i w:val="0"/>
          <w:sz w:val="40"/>
          <w:szCs w:val="40"/>
        </w:rPr>
        <w:t xml:space="preserve">Лечение </w:t>
      </w:r>
    </w:p>
    <w:p w:rsidR="000F6131" w:rsidRPr="00C1519E" w:rsidRDefault="000F6131" w:rsidP="00C1519E">
      <w:pPr>
        <w:numPr>
          <w:ilvl w:val="0"/>
          <w:numId w:val="7"/>
        </w:numPr>
        <w:spacing w:line="360" w:lineRule="auto"/>
        <w:ind w:right="-23"/>
        <w:jc w:val="both"/>
        <w:rPr>
          <w:b/>
          <w:sz w:val="28"/>
          <w:szCs w:val="28"/>
        </w:rPr>
      </w:pPr>
      <w:r w:rsidRPr="00C1519E">
        <w:rPr>
          <w:b/>
          <w:sz w:val="28"/>
          <w:szCs w:val="28"/>
        </w:rPr>
        <w:t>Умеренный кетоацидоз</w:t>
      </w:r>
    </w:p>
    <w:p w:rsidR="000F6131" w:rsidRPr="000F6131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F6131" w:rsidRPr="000F6131">
        <w:rPr>
          <w:sz w:val="28"/>
          <w:szCs w:val="28"/>
        </w:rPr>
        <w:t>ольные должны быть госпитализированы в эндокринологи</w:t>
      </w:r>
      <w:r w:rsidR="000F6131" w:rsidRPr="000F6131">
        <w:rPr>
          <w:sz w:val="28"/>
          <w:szCs w:val="28"/>
        </w:rPr>
        <w:softHyphen/>
        <w:t>ческое отделение, лечение должно проводиться под контро</w:t>
      </w:r>
      <w:r w:rsidR="000F6131" w:rsidRPr="000F6131">
        <w:rPr>
          <w:sz w:val="28"/>
          <w:szCs w:val="28"/>
        </w:rPr>
        <w:softHyphen/>
        <w:t>лем гликемии, определяемой 5-6 раз в течение суток, наибо</w:t>
      </w:r>
      <w:r w:rsidR="000F6131" w:rsidRPr="000F6131">
        <w:rPr>
          <w:sz w:val="28"/>
          <w:szCs w:val="28"/>
        </w:rPr>
        <w:softHyphen/>
        <w:t>лее целесообразно проверять гликемию перед каждым введе</w:t>
      </w:r>
      <w:r w:rsidR="000F6131" w:rsidRPr="000F6131">
        <w:rPr>
          <w:sz w:val="28"/>
          <w:szCs w:val="28"/>
        </w:rPr>
        <w:softHyphen/>
        <w:t>нием инсулина;</w:t>
      </w:r>
    </w:p>
    <w:p w:rsidR="000F6131" w:rsidRPr="000F6131" w:rsidRDefault="00E8484F" w:rsidP="00E8484F">
      <w:pPr>
        <w:pStyle w:val="a3"/>
        <w:spacing w:before="20" w:line="360" w:lineRule="auto"/>
        <w:rPr>
          <w:szCs w:val="28"/>
        </w:rPr>
      </w:pPr>
      <w:r>
        <w:rPr>
          <w:szCs w:val="28"/>
        </w:rPr>
        <w:t>Б</w:t>
      </w:r>
      <w:r w:rsidR="000F6131" w:rsidRPr="000F6131">
        <w:rPr>
          <w:szCs w:val="28"/>
        </w:rPr>
        <w:t>ольному необходимо изменить диетический режим: из ра</w:t>
      </w:r>
      <w:r w:rsidR="000F6131" w:rsidRPr="000F6131">
        <w:rPr>
          <w:szCs w:val="28"/>
        </w:rPr>
        <w:softHyphen/>
        <w:t>циона исключаются жиросодержащие блюда и продукты, раз</w:t>
      </w:r>
      <w:r w:rsidR="000F6131" w:rsidRPr="000F6131">
        <w:rPr>
          <w:szCs w:val="28"/>
        </w:rPr>
        <w:softHyphen/>
        <w:t xml:space="preserve">решается прием легкоусвояемых углеводов, фруктовых соков, в состав диеты вводятся овсяные, гречневые каши, кисели; количество углеводов увеличивают до 60-70%; </w:t>
      </w:r>
    </w:p>
    <w:p w:rsidR="000F6131" w:rsidRPr="000F6131" w:rsidRDefault="00E8484F" w:rsidP="00E8484F">
      <w:pPr>
        <w:widowControl w:val="0"/>
        <w:autoSpaceDE w:val="0"/>
        <w:autoSpaceDN w:val="0"/>
        <w:adjustRightInd w:val="0"/>
        <w:spacing w:before="40" w:line="360" w:lineRule="auto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F6131" w:rsidRPr="000F6131">
        <w:rPr>
          <w:sz w:val="28"/>
          <w:szCs w:val="28"/>
        </w:rPr>
        <w:t>оррекция гипергликемии проводится препаратами инсулина короткого, но быстрого действия (инсулин актрапид, инсул-Рап, хоморап, хумулин, велосулин, хуминсулин нормаль) Дробными дозами не реже 5-6 раз в сутки внутримышеч</w:t>
      </w:r>
      <w:r w:rsidR="000F6131" w:rsidRPr="000F6131">
        <w:rPr>
          <w:sz w:val="28"/>
          <w:szCs w:val="28"/>
        </w:rPr>
        <w:softHyphen/>
        <w:t>но или подкожно, суточная доза инсулина составляет 0.9-1 ЕД/кг;</w:t>
      </w:r>
    </w:p>
    <w:p w:rsidR="000F6131" w:rsidRPr="000F6131" w:rsidRDefault="000F6131" w:rsidP="00E8484F">
      <w:pPr>
        <w:widowControl w:val="0"/>
        <w:autoSpaceDE w:val="0"/>
        <w:autoSpaceDN w:val="0"/>
        <w:adjustRightInd w:val="0"/>
        <w:spacing w:before="60"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Для устранения ацидоза больному назначается содовое питье (2-</w:t>
      </w:r>
      <w:smartTag w:uri="urn:schemas-microsoft-com:office:smarttags" w:element="metricconverter">
        <w:smartTagPr>
          <w:attr w:name="ProductID" w:val="3 л"/>
        </w:smartTagPr>
        <w:r w:rsidRPr="000F6131">
          <w:rPr>
            <w:sz w:val="28"/>
            <w:szCs w:val="28"/>
          </w:rPr>
          <w:t>3 л</w:t>
        </w:r>
      </w:smartTag>
      <w:r w:rsidRPr="000F6131">
        <w:rPr>
          <w:sz w:val="28"/>
          <w:szCs w:val="28"/>
        </w:rPr>
        <w:t xml:space="preserve"> и более); клюквенные морсы с небольшим количеством сахара, кипяченая вода; в редких случаях приходится вводить внутривенно капельно изотонический раствор натрия хлорида 0.5-</w:t>
      </w:r>
      <w:smartTag w:uri="urn:schemas-microsoft-com:office:smarttags" w:element="metricconverter">
        <w:smartTagPr>
          <w:attr w:name="ProductID" w:val="1 л"/>
        </w:smartTagPr>
        <w:r w:rsidRPr="000F6131">
          <w:rPr>
            <w:sz w:val="28"/>
            <w:szCs w:val="28"/>
          </w:rPr>
          <w:t>1 л</w:t>
        </w:r>
      </w:smartTag>
      <w:r w:rsidRPr="000F6131">
        <w:rPr>
          <w:sz w:val="28"/>
          <w:szCs w:val="28"/>
        </w:rPr>
        <w:t>, неогемодез 400 мл.</w:t>
      </w:r>
    </w:p>
    <w:p w:rsidR="000F6131" w:rsidRPr="00C1519E" w:rsidRDefault="000F6131" w:rsidP="00C1519E">
      <w:pPr>
        <w:numPr>
          <w:ilvl w:val="0"/>
          <w:numId w:val="9"/>
        </w:numPr>
        <w:spacing w:line="360" w:lineRule="auto"/>
        <w:ind w:right="-23"/>
        <w:jc w:val="both"/>
        <w:rPr>
          <w:b/>
          <w:sz w:val="28"/>
          <w:szCs w:val="28"/>
        </w:rPr>
      </w:pPr>
      <w:r w:rsidRPr="00C1519E">
        <w:rPr>
          <w:b/>
          <w:sz w:val="28"/>
          <w:szCs w:val="28"/>
        </w:rPr>
        <w:t xml:space="preserve">Гиперкетонемическая прекома и кома 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Лечение производится только в стационаре, больной должен быть немедленно госпитализирован в отделение интенсивной терапии и реанимации. Сразу же необхо</w:t>
      </w:r>
      <w:r w:rsidRPr="000F6131">
        <w:rPr>
          <w:sz w:val="28"/>
          <w:szCs w:val="28"/>
        </w:rPr>
        <w:softHyphen/>
        <w:t>димо установить постоянный венозный катетер, при невозможно</w:t>
      </w:r>
      <w:r w:rsidRPr="000F6131">
        <w:rPr>
          <w:sz w:val="28"/>
          <w:szCs w:val="28"/>
        </w:rPr>
        <w:softHyphen/>
        <w:t xml:space="preserve">сти пунктировать кубитальные вены следует произвести </w:t>
      </w:r>
      <w:r w:rsidRPr="000F6131">
        <w:rPr>
          <w:sz w:val="28"/>
          <w:szCs w:val="28"/>
        </w:rPr>
        <w:lastRenderedPageBreak/>
        <w:t>катетери</w:t>
      </w:r>
      <w:r w:rsidRPr="000F6131">
        <w:rPr>
          <w:sz w:val="28"/>
          <w:szCs w:val="28"/>
        </w:rPr>
        <w:softHyphen/>
        <w:t>зацию подключичной вены. Необходимо определить содержание в крови глюкозы, натрия, калия, хлоридов, креатинина, мочевины, показатели КЩР. В ходе лечения надо проверять гликемию каж</w:t>
      </w:r>
      <w:r w:rsidRPr="000F6131">
        <w:rPr>
          <w:sz w:val="28"/>
          <w:szCs w:val="28"/>
        </w:rPr>
        <w:softHyphen/>
        <w:t>дые 1-2 ч. Следует также производить катетеризацию мочевого пузыря, почасовое измерение диуреза, определять содержание глюкозы, кетоновых тел в моче.</w:t>
      </w:r>
    </w:p>
    <w:p w:rsidR="000F6131" w:rsidRPr="000F6131" w:rsidRDefault="000F6131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Устранение дефицита инсулина (инсулинотерапия) проводит</w:t>
      </w:r>
      <w:r w:rsidRPr="000F6131">
        <w:rPr>
          <w:sz w:val="28"/>
          <w:szCs w:val="28"/>
        </w:rPr>
        <w:softHyphen/>
        <w:t>ся под контролем гликемии, которую следует определять каждые 1-2 ч. Используются препараты инсулина короткого, но быстрого действия. Рекомендуется метод лечения "малыми" дозами инсули</w:t>
      </w:r>
      <w:r w:rsidRPr="000F6131">
        <w:rPr>
          <w:sz w:val="28"/>
          <w:szCs w:val="28"/>
        </w:rPr>
        <w:softHyphen/>
        <w:t>на. Применяются две модификации этого метода. Применяют либо постоянную внутривенную инфузию небольших доз инсулина, либо частые внутримышечные инъекции малых доз.</w:t>
      </w:r>
    </w:p>
    <w:p w:rsidR="000F6131" w:rsidRPr="000F6131" w:rsidRDefault="000F6131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При гиперкетонемической коме дефицит внутри- и внекле</w:t>
      </w:r>
      <w:r w:rsidRPr="000F6131">
        <w:rPr>
          <w:sz w:val="28"/>
          <w:szCs w:val="28"/>
        </w:rPr>
        <w:softHyphen/>
        <w:t>точной жидкости составляет 10-15% массы тела, т.е. около 6-</w:t>
      </w:r>
      <w:smartTag w:uri="urn:schemas-microsoft-com:office:smarttags" w:element="metricconverter">
        <w:smartTagPr>
          <w:attr w:name="ProductID" w:val="8 л"/>
        </w:smartTagPr>
        <w:r w:rsidRPr="000F6131">
          <w:rPr>
            <w:sz w:val="28"/>
            <w:szCs w:val="28"/>
          </w:rPr>
          <w:t>8 л</w:t>
        </w:r>
      </w:smartTag>
      <w:r w:rsidRPr="000F6131">
        <w:rPr>
          <w:sz w:val="28"/>
          <w:szCs w:val="28"/>
        </w:rPr>
        <w:t>. Однако ликвидировать имеющийся дефицит жидкости в организме, в первые 6-8 ч от начала лечения не представляется возможным. Слишком быстрая регидратация может привести к острой левожелудочковой недостаточности, отеку легких, мозга, а также стать причиной чрезмерно быстрого снижения гликемии. Поэтому вво</w:t>
      </w:r>
      <w:r w:rsidRPr="000F6131">
        <w:rPr>
          <w:sz w:val="28"/>
          <w:szCs w:val="28"/>
        </w:rPr>
        <w:softHyphen/>
        <w:t>дить жидкости в организм больного следует с определенной ско</w:t>
      </w:r>
      <w:r w:rsidRPr="000F6131">
        <w:rPr>
          <w:sz w:val="28"/>
          <w:szCs w:val="28"/>
        </w:rPr>
        <w:softHyphen/>
        <w:t>ростью. Регидратация начинается одновременно с инсулинотерапией путем введения внутривенно изотонического раствора натрия хлорида, раствора Рингера. В течение 1-го часа вводится внутри</w:t>
      </w:r>
      <w:r w:rsidRPr="000F6131">
        <w:rPr>
          <w:sz w:val="28"/>
          <w:szCs w:val="28"/>
        </w:rPr>
        <w:softHyphen/>
        <w:t xml:space="preserve">венно капельно </w:t>
      </w:r>
      <w:smartTag w:uri="urn:schemas-microsoft-com:office:smarttags" w:element="metricconverter">
        <w:smartTagPr>
          <w:attr w:name="ProductID" w:val="1.5 л"/>
        </w:smartTagPr>
        <w:r w:rsidRPr="000F6131">
          <w:rPr>
            <w:sz w:val="28"/>
            <w:szCs w:val="28"/>
          </w:rPr>
          <w:t>1.5 л</w:t>
        </w:r>
      </w:smartTag>
      <w:r w:rsidRPr="000F6131">
        <w:rPr>
          <w:sz w:val="28"/>
          <w:szCs w:val="28"/>
        </w:rPr>
        <w:t xml:space="preserve"> изотонического раствора натрия хлорида или раствора Рингера; в течение 2-го часа — </w:t>
      </w:r>
      <w:smartTag w:uri="urn:schemas-microsoft-com:office:smarttags" w:element="metricconverter">
        <w:smartTagPr>
          <w:attr w:name="ProductID" w:val="1 л"/>
        </w:smartTagPr>
        <w:r w:rsidRPr="000F6131">
          <w:rPr>
            <w:sz w:val="28"/>
            <w:szCs w:val="28"/>
          </w:rPr>
          <w:t>1 л</w:t>
        </w:r>
      </w:smartTag>
      <w:r w:rsidRPr="000F6131">
        <w:rPr>
          <w:sz w:val="28"/>
          <w:szCs w:val="28"/>
        </w:rPr>
        <w:t xml:space="preserve">; в течение 3-го и 4-го часов — по </w:t>
      </w:r>
      <w:smartTag w:uri="urn:schemas-microsoft-com:office:smarttags" w:element="metricconverter">
        <w:smartTagPr>
          <w:attr w:name="ProductID" w:val="0.5 л"/>
        </w:smartTagPr>
        <w:r w:rsidRPr="000F6131">
          <w:rPr>
            <w:sz w:val="28"/>
            <w:szCs w:val="28"/>
          </w:rPr>
          <w:t>0.5 л</w:t>
        </w:r>
      </w:smartTag>
      <w:r w:rsidRPr="000F6131">
        <w:rPr>
          <w:sz w:val="28"/>
          <w:szCs w:val="28"/>
        </w:rPr>
        <w:t>; в дальнейшем — по 0.25-</w:t>
      </w:r>
      <w:smartTag w:uri="urn:schemas-microsoft-com:office:smarttags" w:element="metricconverter">
        <w:smartTagPr>
          <w:attr w:name="ProductID" w:val="0.3 л"/>
        </w:smartTagPr>
        <w:r w:rsidRPr="000F6131">
          <w:rPr>
            <w:sz w:val="28"/>
            <w:szCs w:val="28"/>
          </w:rPr>
          <w:t>0.3 л</w:t>
        </w:r>
      </w:smartTag>
      <w:r w:rsidRPr="000F6131">
        <w:rPr>
          <w:sz w:val="28"/>
          <w:szCs w:val="28"/>
        </w:rPr>
        <w:t xml:space="preserve"> каждый час в те</w:t>
      </w:r>
      <w:r w:rsidRPr="000F6131">
        <w:rPr>
          <w:sz w:val="28"/>
          <w:szCs w:val="28"/>
        </w:rPr>
        <w:softHyphen/>
        <w:t>чение 8 ч. Инфузионная терапия проводится под контролем диу</w:t>
      </w:r>
      <w:r w:rsidRPr="000F6131">
        <w:rPr>
          <w:sz w:val="28"/>
          <w:szCs w:val="28"/>
        </w:rPr>
        <w:softHyphen/>
        <w:t>реза, который должен быть не менее 40-50 мл/ч- После достиже</w:t>
      </w:r>
      <w:r w:rsidRPr="000F6131">
        <w:rPr>
          <w:sz w:val="28"/>
          <w:szCs w:val="28"/>
        </w:rPr>
        <w:softHyphen/>
        <w:t>ния уровня гликемии 11.1-14 ммоль/л целесообразно подключить введение 5% раствора глюкозы, что будет способствовать угнете</w:t>
      </w:r>
      <w:r w:rsidRPr="000F6131">
        <w:rPr>
          <w:sz w:val="28"/>
          <w:szCs w:val="28"/>
        </w:rPr>
        <w:softHyphen/>
        <w:t xml:space="preserve">нию кетогенеза, уменьшать энергетическое голодание клеток и позволит избежать синдрома гипогликемии. Общее количество жидкости, перелитой за 12 ч лечения, </w:t>
      </w:r>
      <w:r w:rsidRPr="000F6131">
        <w:rPr>
          <w:sz w:val="28"/>
          <w:szCs w:val="28"/>
        </w:rPr>
        <w:lastRenderedPageBreak/>
        <w:t>должно составлять около 6-</w:t>
      </w:r>
      <w:smartTag w:uri="urn:schemas-microsoft-com:office:smarttags" w:element="metricconverter">
        <w:smartTagPr>
          <w:attr w:name="ProductID" w:val="7 л"/>
        </w:smartTagPr>
        <w:r w:rsidRPr="000F6131">
          <w:rPr>
            <w:sz w:val="28"/>
            <w:szCs w:val="28"/>
          </w:rPr>
          <w:t>7 л</w:t>
        </w:r>
      </w:smartTag>
      <w:r w:rsidRPr="000F6131">
        <w:rPr>
          <w:sz w:val="28"/>
          <w:szCs w:val="28"/>
        </w:rPr>
        <w:t>. У больных престарелого возраста при наличии заболеваний сердца интенсивная регидратация до</w:t>
      </w:r>
      <w:r w:rsidRPr="000F6131">
        <w:rPr>
          <w:sz w:val="28"/>
          <w:szCs w:val="28"/>
        </w:rPr>
        <w:softHyphen/>
        <w:t>пустима только при наличии непрерывного контроля за ЦВД. Если уровень натрия в плазме крови превышает 150 ммоль/л, а осмолярность плазмы крови более 300 мосм/л, следует вводить вместо изотонического раствора натрия хлорида гипотонический его раствор (0.45%) до снижения величины натрия в крови и уменьшения осмолярности плазмы. При исходном низком АД целесообразно вначале внутривен</w:t>
      </w:r>
      <w:r w:rsidRPr="000F6131">
        <w:rPr>
          <w:sz w:val="28"/>
          <w:szCs w:val="28"/>
        </w:rPr>
        <w:softHyphen/>
        <w:t>но перелить 150-200 мл нативной плазмы, после чего приступить к вливанию раствора Рингера или изотонического раствора натрия хлорида. Для уменьшения интоксикации целесообразно во время регидратации больного ввести 400 мл неогемодеза.</w:t>
      </w:r>
    </w:p>
    <w:p w:rsidR="000F6131" w:rsidRPr="000F6131" w:rsidRDefault="00E8484F" w:rsidP="00E8484F">
      <w:pPr>
        <w:widowControl w:val="0"/>
        <w:autoSpaceDE w:val="0"/>
        <w:autoSpaceDN w:val="0"/>
        <w:adjustRightInd w:val="0"/>
        <w:spacing w:before="20" w:line="360" w:lineRule="auto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131" w:rsidRPr="000F6131">
        <w:rPr>
          <w:sz w:val="28"/>
          <w:szCs w:val="28"/>
        </w:rPr>
        <w:t>Дефицит калия при выраженном диабетическом кетоацидозе составляет более 300 ммоль, необхо</w:t>
      </w:r>
      <w:r w:rsidR="000F6131" w:rsidRPr="000F6131">
        <w:rPr>
          <w:sz w:val="28"/>
          <w:szCs w:val="28"/>
        </w:rPr>
        <w:softHyphen/>
        <w:t>димо поддерживать его концентрацию в плазме крови в пределах от 4 до 5 ммоль/л.</w:t>
      </w:r>
    </w:p>
    <w:p w:rsidR="000F6131" w:rsidRPr="000F6131" w:rsidRDefault="000F6131" w:rsidP="000F6131">
      <w:pPr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Если при поступлении в клинику уровень калия в крови больного нормален или понижен, внутривенное введение раствора калия хлорида начинают немедленно, т.е. одновременно с началом инфузионной и инсулиновой терапии, так как и та и другая вызы</w:t>
      </w:r>
      <w:r w:rsidRPr="000F6131">
        <w:rPr>
          <w:sz w:val="28"/>
          <w:szCs w:val="28"/>
        </w:rPr>
        <w:softHyphen/>
        <w:t>вают быстрое снижение калиемии. Введение калия должно прово</w:t>
      </w:r>
      <w:r w:rsidRPr="000F6131">
        <w:rPr>
          <w:sz w:val="28"/>
          <w:szCs w:val="28"/>
        </w:rPr>
        <w:softHyphen/>
        <w:t>диться под контролем его содержания в крови, проверять которое необходимо каждый час.</w:t>
      </w:r>
    </w:p>
    <w:p w:rsidR="000F6131" w:rsidRPr="000F6131" w:rsidRDefault="000F6131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t>Показанием к введению раствора натрия гидрокарбоната слу</w:t>
      </w:r>
      <w:r w:rsidRPr="000F6131">
        <w:rPr>
          <w:sz w:val="28"/>
          <w:szCs w:val="28"/>
        </w:rPr>
        <w:softHyphen/>
        <w:t>жат уменьшение рН крови ниже 7, уменьшение содержания би</w:t>
      </w:r>
      <w:r w:rsidRPr="000F6131">
        <w:rPr>
          <w:sz w:val="28"/>
          <w:szCs w:val="28"/>
        </w:rPr>
        <w:softHyphen/>
        <w:t>карбонатов в крови до 5 ммоль/л и</w:t>
      </w:r>
      <w:r w:rsidRPr="000F6131">
        <w:rPr>
          <w:b/>
          <w:sz w:val="28"/>
          <w:szCs w:val="28"/>
        </w:rPr>
        <w:t xml:space="preserve"> </w:t>
      </w:r>
      <w:r w:rsidRPr="000F6131">
        <w:rPr>
          <w:sz w:val="28"/>
          <w:szCs w:val="28"/>
        </w:rPr>
        <w:t>менее (норма — 20-24 ммоль/л), наличие дыхания Куссмауля. Введение прекращается при рН 7 или более. В среднем за сутки приходится ввести около 400-600 мл 2-5% рас</w:t>
      </w:r>
      <w:r w:rsidRPr="000F6131">
        <w:rPr>
          <w:sz w:val="28"/>
          <w:szCs w:val="28"/>
        </w:rPr>
        <w:softHyphen/>
        <w:t>твора натрия гидрокарбоната. Раствор натрия гидрокарбоната следует вводить отдельно от всех других веществ. Для борьбы с ацидозом можно применять трисамин внутри</w:t>
      </w:r>
      <w:r w:rsidRPr="000F6131">
        <w:rPr>
          <w:sz w:val="28"/>
          <w:szCs w:val="28"/>
        </w:rPr>
        <w:softHyphen/>
        <w:t>венно капельно со скоростью 20 капель в минуту в дозе не более 1,5 г/кг (500 мл в течение суток). Для уменьшения ацидоза применяют также внутривенное введение 100 мг кокарбоксилазы и ингаляции увлажненного ки</w:t>
      </w:r>
      <w:r w:rsidRPr="000F6131">
        <w:rPr>
          <w:sz w:val="28"/>
          <w:szCs w:val="28"/>
        </w:rPr>
        <w:softHyphen/>
        <w:t>слорода.</w:t>
      </w:r>
    </w:p>
    <w:p w:rsidR="000F6131" w:rsidRPr="000F6131" w:rsidRDefault="000F6131" w:rsidP="00E8484F">
      <w:pPr>
        <w:widowControl w:val="0"/>
        <w:autoSpaceDE w:val="0"/>
        <w:autoSpaceDN w:val="0"/>
        <w:adjustRightInd w:val="0"/>
        <w:spacing w:before="20" w:line="360" w:lineRule="auto"/>
        <w:ind w:right="-23"/>
        <w:jc w:val="both"/>
        <w:rPr>
          <w:sz w:val="28"/>
          <w:szCs w:val="28"/>
        </w:rPr>
      </w:pPr>
      <w:r w:rsidRPr="000F6131">
        <w:rPr>
          <w:sz w:val="28"/>
          <w:szCs w:val="28"/>
        </w:rPr>
        <w:lastRenderedPageBreak/>
        <w:t>Для нормализации АД применяется внутривенное капельное вливание полиглюкина, плазмы, 40-80 мг допмина в 300 мл изо</w:t>
      </w:r>
      <w:r w:rsidRPr="000F6131">
        <w:rPr>
          <w:sz w:val="28"/>
          <w:szCs w:val="28"/>
        </w:rPr>
        <w:softHyphen/>
        <w:t>тонического раствора натрия хлорида со скоростью 20 капель в минуту. В случае резистентного коллапса можно вводить внутри</w:t>
      </w:r>
      <w:r w:rsidRPr="000F6131">
        <w:rPr>
          <w:sz w:val="28"/>
          <w:szCs w:val="28"/>
        </w:rPr>
        <w:softHyphen/>
        <w:t>венно 30-60 мг преднизолона. При развитии явлений сердечной недостаточности вводится внутривенно медленно 0.5 мл 0.05% раствора строфантина в 20 мл изотонического раствора натрия хлорида.</w:t>
      </w:r>
    </w:p>
    <w:p w:rsidR="000F6131" w:rsidRPr="000F6131" w:rsidRDefault="000F6131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  <w:r w:rsidRPr="000F6131">
        <w:rPr>
          <w:rFonts w:eastAsia="Batang"/>
          <w:sz w:val="28"/>
          <w:szCs w:val="28"/>
        </w:rPr>
        <w:t>В связи с выраженной склонности больных к гиперкетонемической коме к гиперкоагуляции и развитию ДВС-синдрома реко</w:t>
      </w:r>
      <w:r w:rsidRPr="000F6131">
        <w:rPr>
          <w:rFonts w:eastAsia="Batang"/>
          <w:sz w:val="28"/>
          <w:szCs w:val="28"/>
        </w:rPr>
        <w:softHyphen/>
        <w:t>мендуется внутривенное введение 5000 ЕД гепарина каждые 6-8 ч под контролем коагулограммы.</w:t>
      </w:r>
    </w:p>
    <w:p w:rsidR="000F6131" w:rsidRDefault="000F6131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  <w:r w:rsidRPr="000F6131">
        <w:rPr>
          <w:rFonts w:eastAsia="Batang"/>
          <w:sz w:val="28"/>
          <w:szCs w:val="28"/>
        </w:rPr>
        <w:t>Опасным осложнением гиперкетонемической комы является отек головного мозга. При его развитии производится дегидрата</w:t>
      </w:r>
      <w:r w:rsidRPr="000F6131">
        <w:rPr>
          <w:rFonts w:eastAsia="Batang"/>
          <w:sz w:val="28"/>
          <w:szCs w:val="28"/>
        </w:rPr>
        <w:softHyphen/>
        <w:t>ция головного мозга путем внутривенного введения 10 мл 2.4% раствора эуфиллина в 10 мл изотонического раствора натрия хло</w:t>
      </w:r>
      <w:r w:rsidRPr="000F6131">
        <w:rPr>
          <w:rFonts w:eastAsia="Batang"/>
          <w:sz w:val="28"/>
          <w:szCs w:val="28"/>
        </w:rPr>
        <w:softHyphen/>
        <w:t>рида, 80 мг фуросемида, в очень тяжелых случаях может понадо</w:t>
      </w:r>
      <w:r w:rsidRPr="000F6131">
        <w:rPr>
          <w:rFonts w:eastAsia="Batang"/>
          <w:sz w:val="28"/>
          <w:szCs w:val="28"/>
        </w:rPr>
        <w:softHyphen/>
        <w:t>биться люмбальная пункция.</w:t>
      </w:r>
    </w:p>
    <w:p w:rsidR="00E8484F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</w:p>
    <w:p w:rsidR="00E8484F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</w:p>
    <w:p w:rsidR="00E8484F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</w:p>
    <w:p w:rsidR="00E8484F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</w:p>
    <w:p w:rsidR="00E8484F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</w:p>
    <w:p w:rsidR="00E8484F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</w:p>
    <w:p w:rsidR="00E8484F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</w:p>
    <w:p w:rsidR="00E8484F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</w:p>
    <w:p w:rsidR="00E8484F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</w:p>
    <w:p w:rsidR="00E8484F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</w:p>
    <w:p w:rsidR="00E8484F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</w:p>
    <w:p w:rsidR="00E8484F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</w:p>
    <w:p w:rsidR="00E8484F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</w:p>
    <w:p w:rsidR="00E8484F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</w:p>
    <w:p w:rsidR="00E8484F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eastAsia="Batang"/>
          <w:sz w:val="28"/>
          <w:szCs w:val="28"/>
        </w:rPr>
      </w:pPr>
    </w:p>
    <w:p w:rsidR="00E8484F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</w:t>
      </w:r>
      <w:r w:rsidRPr="00E8484F">
        <w:rPr>
          <w:b/>
          <w:sz w:val="40"/>
          <w:szCs w:val="40"/>
        </w:rPr>
        <w:t>Список литературы</w:t>
      </w:r>
    </w:p>
    <w:p w:rsidR="0017173A" w:rsidRPr="0017173A" w:rsidRDefault="0017173A" w:rsidP="0017173A">
      <w:pPr>
        <w:pStyle w:val="a8"/>
        <w:numPr>
          <w:ilvl w:val="0"/>
          <w:numId w:val="10"/>
        </w:numPr>
        <w:ind w:right="175"/>
        <w:jc w:val="both"/>
        <w:rPr>
          <w:rFonts w:ascii="Times New Roman" w:hAnsi="Times New Roman"/>
          <w:sz w:val="28"/>
          <w:szCs w:val="28"/>
        </w:rPr>
      </w:pPr>
      <w:r w:rsidRPr="0017173A">
        <w:rPr>
          <w:rFonts w:ascii="Times New Roman" w:hAnsi="Times New Roman"/>
          <w:sz w:val="28"/>
          <w:szCs w:val="28"/>
        </w:rPr>
        <w:t>«Справочник практического врача» В.И. Бородулин; том 1,2  М: «Рипол классик», 2001г.</w:t>
      </w:r>
    </w:p>
    <w:p w:rsidR="0017173A" w:rsidRDefault="0017173A" w:rsidP="0017173A">
      <w:pPr>
        <w:numPr>
          <w:ilvl w:val="0"/>
          <w:numId w:val="10"/>
        </w:numPr>
        <w:jc w:val="both"/>
        <w:rPr>
          <w:sz w:val="28"/>
          <w:szCs w:val="28"/>
        </w:rPr>
      </w:pPr>
      <w:r w:rsidRPr="0017173A">
        <w:rPr>
          <w:sz w:val="28"/>
          <w:szCs w:val="28"/>
        </w:rPr>
        <w:t>«Лекарственные средства», М.Д. Машковский, М: «Новая волна», 2003г.</w:t>
      </w:r>
    </w:p>
    <w:p w:rsidR="00641150" w:rsidRDefault="00B900DD" w:rsidP="0017173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«Интенсивная терапия», А.И. Мартынов, М: «ГЭОТАР-Мед», 1998г.</w:t>
      </w:r>
    </w:p>
    <w:p w:rsidR="00271CCB" w:rsidRPr="00510833" w:rsidRDefault="00510833" w:rsidP="0051083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«Терапия ургентных состояний»,</w:t>
      </w:r>
      <w:r w:rsidRPr="00510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Э.А.  </w:t>
      </w:r>
      <w:r w:rsidR="00960A17">
        <w:rPr>
          <w:sz w:val="28"/>
          <w:szCs w:val="28"/>
        </w:rPr>
        <w:t>Джаманбаев, Бишкек: «Илим», 1991г.</w:t>
      </w:r>
    </w:p>
    <w:p w:rsidR="00E8484F" w:rsidRPr="0017173A" w:rsidRDefault="00E8484F" w:rsidP="00E8484F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sz w:val="28"/>
          <w:szCs w:val="28"/>
        </w:rPr>
      </w:pPr>
    </w:p>
    <w:p w:rsidR="000F6131" w:rsidRPr="000F6131" w:rsidRDefault="000F6131" w:rsidP="000F6131">
      <w:pPr>
        <w:spacing w:line="360" w:lineRule="auto"/>
        <w:jc w:val="both"/>
        <w:rPr>
          <w:sz w:val="28"/>
          <w:szCs w:val="28"/>
        </w:rPr>
      </w:pPr>
    </w:p>
    <w:p w:rsidR="000F6131" w:rsidRPr="000F6131" w:rsidRDefault="000F6131" w:rsidP="000F6131">
      <w:pPr>
        <w:spacing w:line="360" w:lineRule="auto"/>
        <w:jc w:val="both"/>
        <w:rPr>
          <w:sz w:val="28"/>
          <w:szCs w:val="28"/>
        </w:rPr>
      </w:pPr>
    </w:p>
    <w:p w:rsidR="00CF6222" w:rsidRPr="000F6131" w:rsidRDefault="00CF6222" w:rsidP="000F6131">
      <w:pPr>
        <w:spacing w:line="360" w:lineRule="auto"/>
        <w:jc w:val="both"/>
        <w:rPr>
          <w:b/>
          <w:sz w:val="28"/>
          <w:szCs w:val="28"/>
        </w:rPr>
      </w:pPr>
    </w:p>
    <w:p w:rsidR="00CF6222" w:rsidRPr="000F6131" w:rsidRDefault="00CF6222" w:rsidP="000F6131">
      <w:pPr>
        <w:spacing w:line="360" w:lineRule="auto"/>
        <w:jc w:val="both"/>
        <w:rPr>
          <w:sz w:val="28"/>
          <w:szCs w:val="28"/>
        </w:rPr>
      </w:pPr>
    </w:p>
    <w:sectPr w:rsidR="00CF6222" w:rsidRPr="000F6131" w:rsidSect="00E8484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69" w:rsidRDefault="002E2969">
      <w:r>
        <w:separator/>
      </w:r>
    </w:p>
  </w:endnote>
  <w:endnote w:type="continuationSeparator" w:id="0">
    <w:p w:rsidR="002E2969" w:rsidRDefault="002E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D3" w:rsidRDefault="00847ED3" w:rsidP="00D474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7ED3" w:rsidRDefault="00847ED3" w:rsidP="00E8484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D3" w:rsidRDefault="00847ED3" w:rsidP="00D474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1368">
      <w:rPr>
        <w:rStyle w:val="a7"/>
        <w:noProof/>
      </w:rPr>
      <w:t>2</w:t>
    </w:r>
    <w:r>
      <w:rPr>
        <w:rStyle w:val="a7"/>
      </w:rPr>
      <w:fldChar w:fldCharType="end"/>
    </w:r>
  </w:p>
  <w:p w:rsidR="00847ED3" w:rsidRDefault="00847ED3" w:rsidP="00E8484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69" w:rsidRDefault="002E2969">
      <w:r>
        <w:separator/>
      </w:r>
    </w:p>
  </w:footnote>
  <w:footnote w:type="continuationSeparator" w:id="0">
    <w:p w:rsidR="002E2969" w:rsidRDefault="002E2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E23"/>
    <w:multiLevelType w:val="hybridMultilevel"/>
    <w:tmpl w:val="8E04C8C4"/>
    <w:lvl w:ilvl="0" w:tplc="C6FADE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1">
    <w:nsid w:val="09D15181"/>
    <w:multiLevelType w:val="hybridMultilevel"/>
    <w:tmpl w:val="0E38C9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6955A2"/>
    <w:multiLevelType w:val="hybridMultilevel"/>
    <w:tmpl w:val="FEDA8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40E5D"/>
    <w:multiLevelType w:val="hybridMultilevel"/>
    <w:tmpl w:val="A9D83BA0"/>
    <w:lvl w:ilvl="0" w:tplc="F370C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EF2790"/>
    <w:multiLevelType w:val="hybridMultilevel"/>
    <w:tmpl w:val="3F982EC8"/>
    <w:lvl w:ilvl="0" w:tplc="C6FADE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5">
    <w:nsid w:val="3BD05312"/>
    <w:multiLevelType w:val="hybridMultilevel"/>
    <w:tmpl w:val="3300E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1723C2"/>
    <w:multiLevelType w:val="hybridMultilevel"/>
    <w:tmpl w:val="EC783D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3FE6E70"/>
    <w:multiLevelType w:val="hybridMultilevel"/>
    <w:tmpl w:val="FC6A3762"/>
    <w:lvl w:ilvl="0" w:tplc="C6FADE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8">
    <w:nsid w:val="5DB41C92"/>
    <w:multiLevelType w:val="hybridMultilevel"/>
    <w:tmpl w:val="7C7E4C6A"/>
    <w:lvl w:ilvl="0" w:tplc="D74A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D90C21"/>
    <w:multiLevelType w:val="hybridMultilevel"/>
    <w:tmpl w:val="F746CE10"/>
    <w:lvl w:ilvl="0" w:tplc="CE4A8D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39151E"/>
    <w:multiLevelType w:val="multilevel"/>
    <w:tmpl w:val="3F982E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22"/>
    <w:rsid w:val="000D7A64"/>
    <w:rsid w:val="000F6131"/>
    <w:rsid w:val="0017173A"/>
    <w:rsid w:val="00271CCB"/>
    <w:rsid w:val="002E2969"/>
    <w:rsid w:val="004054D4"/>
    <w:rsid w:val="004A74B7"/>
    <w:rsid w:val="004B7DA0"/>
    <w:rsid w:val="00510833"/>
    <w:rsid w:val="00537466"/>
    <w:rsid w:val="00641150"/>
    <w:rsid w:val="007C2413"/>
    <w:rsid w:val="00847ED3"/>
    <w:rsid w:val="008B0E91"/>
    <w:rsid w:val="008D7775"/>
    <w:rsid w:val="00960A17"/>
    <w:rsid w:val="00A01368"/>
    <w:rsid w:val="00B900DD"/>
    <w:rsid w:val="00BE4E02"/>
    <w:rsid w:val="00C1519E"/>
    <w:rsid w:val="00CF6222"/>
    <w:rsid w:val="00D10771"/>
    <w:rsid w:val="00D474B1"/>
    <w:rsid w:val="00E8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222"/>
    <w:rPr>
      <w:sz w:val="24"/>
      <w:szCs w:val="24"/>
    </w:rPr>
  </w:style>
  <w:style w:type="paragraph" w:styleId="4">
    <w:name w:val="heading 4"/>
    <w:basedOn w:val="a"/>
    <w:next w:val="a"/>
    <w:qFormat/>
    <w:rsid w:val="000F6131"/>
    <w:pPr>
      <w:keepNext/>
      <w:widowControl w:val="0"/>
      <w:autoSpaceDE w:val="0"/>
      <w:autoSpaceDN w:val="0"/>
      <w:adjustRightInd w:val="0"/>
      <w:spacing w:before="100"/>
      <w:ind w:right="-23"/>
      <w:outlineLvl w:val="3"/>
    </w:pPr>
    <w:rPr>
      <w:b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CF6222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customStyle="1" w:styleId="FR1">
    <w:name w:val="FR1"/>
    <w:rsid w:val="000F6131"/>
    <w:pPr>
      <w:widowControl w:val="0"/>
      <w:autoSpaceDE w:val="0"/>
      <w:autoSpaceDN w:val="0"/>
      <w:adjustRightInd w:val="0"/>
      <w:spacing w:line="300" w:lineRule="auto"/>
      <w:ind w:left="280"/>
      <w:jc w:val="center"/>
    </w:pPr>
    <w:rPr>
      <w:rFonts w:ascii="Arial" w:hAnsi="Arial"/>
      <w:i/>
      <w:iCs/>
      <w:sz w:val="16"/>
      <w:szCs w:val="16"/>
    </w:rPr>
  </w:style>
  <w:style w:type="paragraph" w:customStyle="1" w:styleId="FR2">
    <w:name w:val="FR2"/>
    <w:rsid w:val="000F6131"/>
    <w:pPr>
      <w:widowControl w:val="0"/>
      <w:autoSpaceDE w:val="0"/>
      <w:autoSpaceDN w:val="0"/>
      <w:adjustRightInd w:val="0"/>
      <w:spacing w:before="300" w:line="300" w:lineRule="auto"/>
    </w:pPr>
    <w:rPr>
      <w:rFonts w:ascii="Arial" w:hAnsi="Arial"/>
      <w:b/>
      <w:bCs/>
      <w:i/>
      <w:iCs/>
      <w:sz w:val="22"/>
      <w:szCs w:val="22"/>
    </w:rPr>
  </w:style>
  <w:style w:type="paragraph" w:styleId="a3">
    <w:name w:val="Body Text"/>
    <w:basedOn w:val="a"/>
    <w:rsid w:val="000F6131"/>
    <w:pPr>
      <w:widowControl w:val="0"/>
      <w:autoSpaceDE w:val="0"/>
      <w:autoSpaceDN w:val="0"/>
      <w:adjustRightInd w:val="0"/>
      <w:spacing w:line="220" w:lineRule="auto"/>
      <w:ind w:right="-23"/>
      <w:jc w:val="both"/>
    </w:pPr>
    <w:rPr>
      <w:sz w:val="28"/>
      <w:szCs w:val="18"/>
    </w:rPr>
  </w:style>
  <w:style w:type="paragraph" w:styleId="a4">
    <w:name w:val="Block Text"/>
    <w:basedOn w:val="a"/>
    <w:rsid w:val="000F6131"/>
    <w:pPr>
      <w:widowControl w:val="0"/>
      <w:autoSpaceDE w:val="0"/>
      <w:autoSpaceDN w:val="0"/>
      <w:adjustRightInd w:val="0"/>
      <w:spacing w:line="220" w:lineRule="auto"/>
      <w:ind w:left="40" w:right="-23" w:firstLine="220"/>
      <w:jc w:val="both"/>
    </w:pPr>
    <w:rPr>
      <w:szCs w:val="18"/>
    </w:rPr>
  </w:style>
  <w:style w:type="paragraph" w:styleId="a5">
    <w:name w:val="Body Text Indent"/>
    <w:basedOn w:val="a"/>
    <w:rsid w:val="000F6131"/>
    <w:pPr>
      <w:widowControl w:val="0"/>
      <w:autoSpaceDE w:val="0"/>
      <w:autoSpaceDN w:val="0"/>
      <w:adjustRightInd w:val="0"/>
      <w:spacing w:line="220" w:lineRule="auto"/>
      <w:ind w:right="-23" w:hanging="20"/>
      <w:jc w:val="both"/>
    </w:pPr>
    <w:rPr>
      <w:sz w:val="28"/>
      <w:szCs w:val="18"/>
    </w:rPr>
  </w:style>
  <w:style w:type="paragraph" w:styleId="a6">
    <w:name w:val="footer"/>
    <w:basedOn w:val="a"/>
    <w:rsid w:val="00E848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8484F"/>
  </w:style>
  <w:style w:type="paragraph" w:styleId="a8">
    <w:name w:val="Plain Text"/>
    <w:basedOn w:val="a"/>
    <w:rsid w:val="0017173A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222"/>
    <w:rPr>
      <w:sz w:val="24"/>
      <w:szCs w:val="24"/>
    </w:rPr>
  </w:style>
  <w:style w:type="paragraph" w:styleId="4">
    <w:name w:val="heading 4"/>
    <w:basedOn w:val="a"/>
    <w:next w:val="a"/>
    <w:qFormat/>
    <w:rsid w:val="000F6131"/>
    <w:pPr>
      <w:keepNext/>
      <w:widowControl w:val="0"/>
      <w:autoSpaceDE w:val="0"/>
      <w:autoSpaceDN w:val="0"/>
      <w:adjustRightInd w:val="0"/>
      <w:spacing w:before="100"/>
      <w:ind w:right="-23"/>
      <w:outlineLvl w:val="3"/>
    </w:pPr>
    <w:rPr>
      <w:b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CF6222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customStyle="1" w:styleId="FR1">
    <w:name w:val="FR1"/>
    <w:rsid w:val="000F6131"/>
    <w:pPr>
      <w:widowControl w:val="0"/>
      <w:autoSpaceDE w:val="0"/>
      <w:autoSpaceDN w:val="0"/>
      <w:adjustRightInd w:val="0"/>
      <w:spacing w:line="300" w:lineRule="auto"/>
      <w:ind w:left="280"/>
      <w:jc w:val="center"/>
    </w:pPr>
    <w:rPr>
      <w:rFonts w:ascii="Arial" w:hAnsi="Arial"/>
      <w:i/>
      <w:iCs/>
      <w:sz w:val="16"/>
      <w:szCs w:val="16"/>
    </w:rPr>
  </w:style>
  <w:style w:type="paragraph" w:customStyle="1" w:styleId="FR2">
    <w:name w:val="FR2"/>
    <w:rsid w:val="000F6131"/>
    <w:pPr>
      <w:widowControl w:val="0"/>
      <w:autoSpaceDE w:val="0"/>
      <w:autoSpaceDN w:val="0"/>
      <w:adjustRightInd w:val="0"/>
      <w:spacing w:before="300" w:line="300" w:lineRule="auto"/>
    </w:pPr>
    <w:rPr>
      <w:rFonts w:ascii="Arial" w:hAnsi="Arial"/>
      <w:b/>
      <w:bCs/>
      <w:i/>
      <w:iCs/>
      <w:sz w:val="22"/>
      <w:szCs w:val="22"/>
    </w:rPr>
  </w:style>
  <w:style w:type="paragraph" w:styleId="a3">
    <w:name w:val="Body Text"/>
    <w:basedOn w:val="a"/>
    <w:rsid w:val="000F6131"/>
    <w:pPr>
      <w:widowControl w:val="0"/>
      <w:autoSpaceDE w:val="0"/>
      <w:autoSpaceDN w:val="0"/>
      <w:adjustRightInd w:val="0"/>
      <w:spacing w:line="220" w:lineRule="auto"/>
      <w:ind w:right="-23"/>
      <w:jc w:val="both"/>
    </w:pPr>
    <w:rPr>
      <w:sz w:val="28"/>
      <w:szCs w:val="18"/>
    </w:rPr>
  </w:style>
  <w:style w:type="paragraph" w:styleId="a4">
    <w:name w:val="Block Text"/>
    <w:basedOn w:val="a"/>
    <w:rsid w:val="000F6131"/>
    <w:pPr>
      <w:widowControl w:val="0"/>
      <w:autoSpaceDE w:val="0"/>
      <w:autoSpaceDN w:val="0"/>
      <w:adjustRightInd w:val="0"/>
      <w:spacing w:line="220" w:lineRule="auto"/>
      <w:ind w:left="40" w:right="-23" w:firstLine="220"/>
      <w:jc w:val="both"/>
    </w:pPr>
    <w:rPr>
      <w:szCs w:val="18"/>
    </w:rPr>
  </w:style>
  <w:style w:type="paragraph" w:styleId="a5">
    <w:name w:val="Body Text Indent"/>
    <w:basedOn w:val="a"/>
    <w:rsid w:val="000F6131"/>
    <w:pPr>
      <w:widowControl w:val="0"/>
      <w:autoSpaceDE w:val="0"/>
      <w:autoSpaceDN w:val="0"/>
      <w:adjustRightInd w:val="0"/>
      <w:spacing w:line="220" w:lineRule="auto"/>
      <w:ind w:right="-23" w:hanging="20"/>
      <w:jc w:val="both"/>
    </w:pPr>
    <w:rPr>
      <w:sz w:val="28"/>
      <w:szCs w:val="18"/>
    </w:rPr>
  </w:style>
  <w:style w:type="paragraph" w:styleId="a6">
    <w:name w:val="footer"/>
    <w:basedOn w:val="a"/>
    <w:rsid w:val="00E848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8484F"/>
  </w:style>
  <w:style w:type="paragraph" w:styleId="a8">
    <w:name w:val="Plain Text"/>
    <w:basedOn w:val="a"/>
    <w:rsid w:val="0017173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ГОУ ВПО  </vt:lpstr>
    </vt:vector>
  </TitlesOfParts>
  <Company/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Лена</dc:creator>
  <cp:lastModifiedBy>Igor</cp:lastModifiedBy>
  <cp:revision>2</cp:revision>
  <dcterms:created xsi:type="dcterms:W3CDTF">2024-04-16T13:21:00Z</dcterms:created>
  <dcterms:modified xsi:type="dcterms:W3CDTF">2024-04-16T13:21:00Z</dcterms:modified>
</cp:coreProperties>
</file>