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B54D8" w:rsidRDefault="001B54D8" w:rsidP="001B54D8">
      <w:pPr>
        <w:pStyle w:val="2"/>
        <w:jc w:val="center"/>
        <w:rPr>
          <w:rFonts w:ascii="Arial" w:hAnsi="Arial" w:cs="Arial"/>
          <w:color w:val="234C66"/>
          <w:sz w:val="20"/>
          <w:szCs w:val="20"/>
        </w:rPr>
      </w:pPr>
      <w:r>
        <w:rPr>
          <w:rFonts w:ascii="Arial" w:hAnsi="Arial" w:cs="Arial"/>
          <w:color w:val="234C66"/>
          <w:sz w:val="20"/>
          <w:szCs w:val="20"/>
        </w:rPr>
        <w:fldChar w:fldCharType="begin"/>
      </w:r>
      <w:r>
        <w:rPr>
          <w:rFonts w:ascii="Arial" w:hAnsi="Arial" w:cs="Arial"/>
          <w:color w:val="234C66"/>
          <w:sz w:val="20"/>
          <w:szCs w:val="20"/>
        </w:rPr>
        <w:instrText xml:space="preserve"> HYPERLINK "http://www.tiensmed.ru/illness/thyroid.html" </w:instrText>
      </w:r>
      <w:r>
        <w:rPr>
          <w:rFonts w:ascii="Arial" w:hAnsi="Arial" w:cs="Arial"/>
          <w:color w:val="234C66"/>
          <w:sz w:val="20"/>
          <w:szCs w:val="20"/>
        </w:rPr>
        <w:fldChar w:fldCharType="separate"/>
      </w:r>
      <w:r>
        <w:rPr>
          <w:rStyle w:val="a3"/>
          <w:rFonts w:ascii="Arial" w:hAnsi="Arial" w:cs="Arial"/>
          <w:sz w:val="20"/>
          <w:szCs w:val="20"/>
        </w:rPr>
        <w:t>Щитовидная железа</w:t>
      </w:r>
      <w:r>
        <w:rPr>
          <w:rFonts w:ascii="Arial" w:hAnsi="Arial" w:cs="Arial"/>
          <w:color w:val="234C66"/>
          <w:sz w:val="20"/>
          <w:szCs w:val="20"/>
        </w:rPr>
        <w:fldChar w:fldCharType="end"/>
      </w:r>
      <w:r>
        <w:rPr>
          <w:rFonts w:ascii="Arial" w:hAnsi="Arial" w:cs="Arial"/>
          <w:color w:val="234C66"/>
          <w:sz w:val="20"/>
          <w:szCs w:val="20"/>
        </w:rPr>
        <w:t xml:space="preserve"> возможные заболевания</w:t>
      </w:r>
    </w:p>
    <w:p w:rsidR="001B54D8" w:rsidRDefault="001B54D8" w:rsidP="001B54D8">
      <w:pPr>
        <w:pStyle w:val="td1"/>
      </w:pPr>
      <w:proofErr w:type="spellStart"/>
      <w:r>
        <w:rPr>
          <w:rStyle w:val="a4"/>
        </w:rPr>
        <w:t>Гиперпаратиреоз</w:t>
      </w:r>
      <w:proofErr w:type="spellEnd"/>
      <w:r>
        <w:t xml:space="preserve"> </w:t>
      </w:r>
      <w:r>
        <w:br/>
        <w:t xml:space="preserve">Эта болезнь обусловлена избыточной секрецией гормона паращитовидных (или околощитовидных) желез. </w:t>
      </w:r>
      <w:r>
        <w:br/>
        <w:t xml:space="preserve">Паращитовидные железы - это четыре небольших, величиной с горошину, образования, расположенных в непосредственной </w:t>
      </w:r>
      <w:r>
        <w:rPr>
          <w:i/>
          <w:iCs/>
        </w:rPr>
        <w:t>близости от щитовидной железы</w:t>
      </w:r>
      <w:r>
        <w:t xml:space="preserve">. </w:t>
      </w:r>
      <w:r>
        <w:br/>
        <w:t xml:space="preserve">Их действие заключается в регуляции кальция в организме, главным образом в костях. Гормон этой железы превращает витамин ^ в активную форму, способствующую всасыванию кальция из пищеварительного тракта. Причины </w:t>
      </w:r>
      <w:proofErr w:type="spellStart"/>
      <w:r>
        <w:t>гиперпаратиреоза</w:t>
      </w:r>
      <w:proofErr w:type="spellEnd"/>
      <w:r>
        <w:t xml:space="preserve"> неизвестны. </w:t>
      </w:r>
      <w:r>
        <w:br/>
        <w:t xml:space="preserve">Признаки болезни заметны не сразу. Первоначально болезнь протекает скрытно, и лишь позже наступают запоры, вздутия живота, потеря веса, аппетита, повышенная жажда и увеличение мочеотделения. В результате продолжительного течения болезни развиваются мочекаменная болезнь, язвенная болезнь двенадцатиперстной кишки и острый панкреатит. Заболевание встречается в возрасте 20-40 лет, чаще у женщин. Известно только оперативное лечение. </w:t>
      </w:r>
      <w:r>
        <w:br/>
        <w:t xml:space="preserve">Польский ученый К. Пиотрович считает, что чем раньше будут применены изобретенные им стельки-стимуляторы «PIOKAL», тем больше шансов отрегулировать работу околощитовидной железы. У меня нет данных, но я думаю, что если наряду с применением стелек больной будет к тому же практиковать Систему здоровья Ниши, он обязательно добьется хороших результатов. </w:t>
      </w:r>
      <w:r>
        <w:br/>
        <w:t xml:space="preserve">Думаю также, что всегда надо помнить о потребностях паращитовидных желез и не забывать, что они нуждаются в витамине D, который помогает организму усвоить кальций, регулирует кальциево-фосфорный обмен. </w:t>
      </w:r>
    </w:p>
    <w:p w:rsidR="001B54D8" w:rsidRDefault="001B54D8" w:rsidP="001B54D8">
      <w:pPr>
        <w:pStyle w:val="td1"/>
      </w:pPr>
      <w:proofErr w:type="spellStart"/>
      <w:r>
        <w:rPr>
          <w:rStyle w:val="a4"/>
        </w:rPr>
        <w:t>Гипопаратиреоз</w:t>
      </w:r>
      <w:proofErr w:type="spellEnd"/>
      <w:r>
        <w:rPr>
          <w:rStyle w:val="a4"/>
        </w:rPr>
        <w:t xml:space="preserve"> щитовидной железы</w:t>
      </w:r>
      <w:r>
        <w:t xml:space="preserve"> </w:t>
      </w:r>
      <w:r>
        <w:br/>
        <w:t xml:space="preserve">Это нарушение в организме обусловлено недостаточностью функции околощитовидных желез. Обычно развивается после повреждения околощитовидных желез при операциях на щитовидной железе, что опасно. </w:t>
      </w:r>
      <w:r>
        <w:br/>
        <w:t xml:space="preserve">Типичные признаки: приступы мышечных спазмов с судорогами пальцев рук и стоп, боли в животе, понос, спазмы дыхательных мышц (иногда угрожающие жизни). Часто такие приступы напоминают эпилептический припадок. В качестве осложнения этой болезни могут выступать: </w:t>
      </w:r>
      <w:r>
        <w:br/>
        <w:t xml:space="preserve">катаракта, сухость кожи, деформация ногтей, а у детей - торможение физического и психического развития. </w:t>
      </w:r>
      <w:r>
        <w:br/>
        <w:t xml:space="preserve">Лечение. Во время острых приступов требуется внутривенное введение препаратов кальция, полноценное питание, в котором </w:t>
      </w:r>
      <w:r>
        <w:lastRenderedPageBreak/>
        <w:t xml:space="preserve">присутствуют натуральные продукты, богатые витаминами С, Е, А, группы В, а также микроэлементами - кальцием, фосфором, кобальтом, калием, магнием, йодом, железом, медью, цинком. </w:t>
      </w:r>
    </w:p>
    <w:p w:rsidR="001B54D8" w:rsidRDefault="001B54D8" w:rsidP="001B54D8">
      <w:pPr>
        <w:pStyle w:val="td1"/>
      </w:pPr>
      <w:r>
        <w:rPr>
          <w:rStyle w:val="a4"/>
        </w:rPr>
        <w:t>Рак щитовидной железы</w:t>
      </w:r>
      <w:r>
        <w:t xml:space="preserve"> </w:t>
      </w:r>
      <w:r>
        <w:br/>
        <w:t xml:space="preserve">Встречается редко. Однако после чернобыльской катастрофы количество случаев (особенно среди детей) увеличилось. В ранней стадии болезнь протекает скрытно. </w:t>
      </w:r>
      <w:r>
        <w:br/>
        <w:t xml:space="preserve">Лечение обычно традиционное - химиотерапия, облучение, хирургическое лечение, </w:t>
      </w:r>
      <w:r>
        <w:br/>
        <w:t xml:space="preserve">Попытайтесь все-таки избежать этого и ввести в стереотип своей жизни Систему здоровья Ниши! </w:t>
      </w:r>
      <w:r>
        <w:br/>
        <w:t xml:space="preserve">Выше дана методика профилактики, лечения и излечения любых видов рака. Воспользуйтесь этой методикой. Не забывайте, что излечение от любой болезни зависит только от способности вашего организма к излечению. А эту способность можно тренировать, развивать, и Система здоровья Ниши направлена на это </w:t>
      </w:r>
    </w:p>
    <w:p w:rsidR="001B54D8" w:rsidRDefault="001B54D8" w:rsidP="001B54D8">
      <w:pPr>
        <w:pStyle w:val="td1"/>
      </w:pPr>
      <w:r>
        <w:rPr>
          <w:rStyle w:val="a4"/>
        </w:rPr>
        <w:t>Зоб щитовидной железы</w:t>
      </w:r>
      <w:r>
        <w:t xml:space="preserve"> </w:t>
      </w:r>
      <w:r>
        <w:br/>
        <w:t xml:space="preserve">Зоб сам по себе не является болезнью. Он лишь симптом двух противоположных состояний щитовидной железы: гиперфункции или, что чаще, гипофункции, вызванной обычно дефицитом йода в организме. </w:t>
      </w:r>
      <w:r>
        <w:br/>
        <w:t xml:space="preserve">В последнее время наблюдается повышенная частота аутоиммунных воспалительных заболеваний щитовидной железы, и проявление этих заболеваний - тоже зоб. Помимо косметических неудобств на начальных этапах это заболевание не имеет других проявлений, и только большие размеры зоба могут нарушить темп дыхания, изменить тембр голоса. </w:t>
      </w:r>
      <w:r>
        <w:br/>
        <w:t xml:space="preserve">Развитию зоба способствуют: курение, прием обезболивающих средств, сульфаниламидов (например, </w:t>
      </w:r>
      <w:proofErr w:type="spellStart"/>
      <w:r>
        <w:t>бисептола</w:t>
      </w:r>
      <w:proofErr w:type="spellEnd"/>
      <w:r>
        <w:t xml:space="preserve">), а также препаратов лития, применяемых в психиатрии. Лечение обычно состоит в восстановлении баланса йода ; </w:t>
      </w:r>
      <w:r>
        <w:br/>
        <w:t xml:space="preserve">и назначении специальных гормонов. Хирургическое вмешательство показано лишь в тех случаях, когда фармакологические средства не приводят к уменьшению зоба, который может сдавливать трахею, или если возникает подозрение на раковое перерождение. </w:t>
      </w:r>
      <w:r>
        <w:br/>
        <w:t xml:space="preserve">Я верю, что все железы внутренней секреции взаимосвязаны и любое нарушение в одной из них влечет активную перестройку в работе других на благо организма, поэтому зоб сам по себе - не болезнь, а физиологическая мера самозащиты организма. Важно, чтобы его проявление заставило подумать о стиле жизни, привычках и возможных ошибках в питании. И если человек не лентяй, и не враг своему здоровью, я бы посоветовала ему пожить по Системе здоровья Ниши. Может быть, и не сразу, может быть, и через </w:t>
      </w:r>
      <w:r>
        <w:lastRenderedPageBreak/>
        <w:t xml:space="preserve">обострения, но Система здоровья Ниши помогала тем, кто от нее не отступал. </w:t>
      </w:r>
      <w:r>
        <w:br/>
        <w:t xml:space="preserve">Думаю, и использование стимулятора «PIOKAL» дает свои результаты - сначала при его применении должно быть небольшое увеличение и затвердение зоба, а затем наступает его значительное размягчение и уменьшение до нормальных размеров. </w:t>
      </w:r>
    </w:p>
    <w:p w:rsidR="001B54D8" w:rsidRDefault="001B54D8" w:rsidP="001B54D8">
      <w:pPr>
        <w:pStyle w:val="td1"/>
      </w:pPr>
      <w:r>
        <w:t xml:space="preserve">Узловой зоб </w:t>
      </w:r>
      <w:r>
        <w:br/>
      </w:r>
      <w:r>
        <w:rPr>
          <w:i/>
          <w:iCs/>
        </w:rPr>
        <w:t>Узлы в щитовидной железе</w:t>
      </w:r>
      <w:r>
        <w:t xml:space="preserve"> возникают в результате дефицита йода. Они отличаются своей автономностью, так как на них не действуют гормоны гипофиза и гипоталамуса. Нередко такие автономные узлы синтезируют гормоны с повышенной активностью, тогда развиваются признаки, сходные с базедовой болезнью. </w:t>
      </w:r>
      <w:r>
        <w:br/>
        <w:t xml:space="preserve">Если узелок очень маленький, назначают консервативное лечение. В тяжелых случаях проводят хирургическое вмешательство либо лечение радиоактивным йодом. </w:t>
      </w:r>
      <w:r>
        <w:br/>
        <w:t xml:space="preserve">Больные с повышенной функцией щитовидной железы при переходе на Систему здоровья Ниши писали мне, что, несмотря на то, что в течение первого месяца зоб слегка увеличивался, затем наступало его уменьшение, он становился мягким, но даже до уменьшения зоба состояние больных (субъективно) улучшалось. </w:t>
      </w:r>
    </w:p>
    <w:p w:rsidR="001B54D8" w:rsidRDefault="001B54D8" w:rsidP="001B54D8">
      <w:pPr>
        <w:pStyle w:val="td1"/>
      </w:pPr>
      <w:r>
        <w:t xml:space="preserve">Базедова болезнь </w:t>
      </w:r>
      <w:r>
        <w:br/>
        <w:t xml:space="preserve">Болезнь обусловлена диффузным </w:t>
      </w:r>
      <w:r>
        <w:rPr>
          <w:i/>
          <w:iCs/>
        </w:rPr>
        <w:t>увеличением щитовидной железы</w:t>
      </w:r>
      <w:r>
        <w:t xml:space="preserve">. </w:t>
      </w:r>
      <w:r>
        <w:br/>
        <w:t xml:space="preserve">Выражается в повышенной продукции гормонов (гиперфункции) щитовидной железы в количествах, значительно превышающих потребность организма. Женщины страдают от этого заболевания в 5 раз чаще, чем мужчины. </w:t>
      </w:r>
      <w:r>
        <w:br/>
        <w:t xml:space="preserve">Особенно повышается заболеваемость в период гормональной перестройки организма: во время полового созревания, беременности, климакса. </w:t>
      </w:r>
      <w:r>
        <w:br/>
        <w:t xml:space="preserve">Типичные проявления болезни: нарушение сна, раздражительность, слабость, утомляемость, дрожание пальцев, нарушение координации, похудание, несмотря на повышенный аппетит, пучеглазие со жжением и слезоточивостью, светобоязнь, тахикардия. </w:t>
      </w:r>
      <w:r>
        <w:br/>
        <w:t xml:space="preserve">Лечение сложное и длительное. Обычно назначают препараты, тормозящие синтез гормонов щитовидной железы. Лицам старшего возраста назначают радиоактивный йод, который поступает в щитовидную железу и убивает часть клеток. Наиболее эффективным, но и опасным, является хирургическое тотальное удаление железы. На протяжении всего периода лечения и при подготовке к операции больным рекомендуется диета, богатая натуральными витаминами. </w:t>
      </w:r>
      <w:r>
        <w:br/>
      </w:r>
      <w:r>
        <w:lastRenderedPageBreak/>
        <w:t xml:space="preserve">Всем больным базедовой болезнью советую включить в свою программу лечения прежде всего Систему здоровья Ниши, расстаться с вредными привычками курить, употреблять алкоголь, а также избегать стрессовых ситуаций, соблюдать законы полноценного питания. Это должно стать вашим образом жизни. </w:t>
      </w:r>
      <w:r>
        <w:br/>
        <w:t xml:space="preserve">Можно использовать стельки-стимуляторы «PIOKAL &gt;. Носить надо долго - не менее 2 лет - со сменой их 3 раза в год. </w:t>
      </w:r>
    </w:p>
    <w:p w:rsidR="009A6AA3" w:rsidRDefault="009A6AA3"/>
    <w:sectPr w:rsidR="009A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D8"/>
    <w:rsid w:val="000648F1"/>
    <w:rsid w:val="001B54D8"/>
    <w:rsid w:val="002760CF"/>
    <w:rsid w:val="006A3A84"/>
    <w:rsid w:val="008F1326"/>
    <w:rsid w:val="009013EB"/>
    <w:rsid w:val="009A6AA3"/>
    <w:rsid w:val="00E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1B54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1B54D8"/>
    <w:rPr>
      <w:strike w:val="0"/>
      <w:dstrike w:val="0"/>
      <w:color w:val="0000FF"/>
      <w:u w:val="none"/>
      <w:effect w:val="none"/>
    </w:rPr>
  </w:style>
  <w:style w:type="paragraph" w:customStyle="1" w:styleId="td1">
    <w:name w:val="td1"/>
    <w:basedOn w:val="a"/>
    <w:rsid w:val="001B54D8"/>
    <w:pPr>
      <w:spacing w:before="100" w:beforeAutospacing="1" w:after="100"/>
      <w:ind w:left="100" w:right="100"/>
      <w:jc w:val="both"/>
    </w:pPr>
    <w:rPr>
      <w:rFonts w:ascii="Arial" w:hAnsi="Arial" w:cs="Arial"/>
      <w:color w:val="000000"/>
      <w:sz w:val="28"/>
      <w:szCs w:val="28"/>
    </w:rPr>
  </w:style>
  <w:style w:type="character" w:styleId="a4">
    <w:name w:val="Strong"/>
    <w:basedOn w:val="a0"/>
    <w:qFormat/>
    <w:rsid w:val="001B54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1B54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1B54D8"/>
    <w:rPr>
      <w:strike w:val="0"/>
      <w:dstrike w:val="0"/>
      <w:color w:val="0000FF"/>
      <w:u w:val="none"/>
      <w:effect w:val="none"/>
    </w:rPr>
  </w:style>
  <w:style w:type="paragraph" w:customStyle="1" w:styleId="td1">
    <w:name w:val="td1"/>
    <w:basedOn w:val="a"/>
    <w:rsid w:val="001B54D8"/>
    <w:pPr>
      <w:spacing w:before="100" w:beforeAutospacing="1" w:after="100"/>
      <w:ind w:left="100" w:right="100"/>
      <w:jc w:val="both"/>
    </w:pPr>
    <w:rPr>
      <w:rFonts w:ascii="Arial" w:hAnsi="Arial" w:cs="Arial"/>
      <w:color w:val="000000"/>
      <w:sz w:val="28"/>
      <w:szCs w:val="28"/>
    </w:rPr>
  </w:style>
  <w:style w:type="character" w:styleId="a4">
    <w:name w:val="Strong"/>
    <w:basedOn w:val="a0"/>
    <w:qFormat/>
    <w:rsid w:val="001B5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Щитовидная железа возможные заболевания</vt:lpstr>
    </vt:vector>
  </TitlesOfParts>
  <Company>SNAU</Company>
  <LinksUpToDate>false</LinksUpToDate>
  <CharactersWithSpaces>7172</CharactersWithSpaces>
  <SharedDoc>false</SharedDoc>
  <HLinks>
    <vt:vector size="6" baseType="variant">
      <vt:variant>
        <vt:i4>6750324</vt:i4>
      </vt:variant>
      <vt:variant>
        <vt:i4>0</vt:i4>
      </vt:variant>
      <vt:variant>
        <vt:i4>0</vt:i4>
      </vt:variant>
      <vt:variant>
        <vt:i4>5</vt:i4>
      </vt:variant>
      <vt:variant>
        <vt:lpwstr>http://www.tiensmed.ru/illness/thyroid.html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Щитовидная железа возможные заболевания</dc:title>
  <dc:creator>UserSNAU</dc:creator>
  <cp:lastModifiedBy>Igor</cp:lastModifiedBy>
  <cp:revision>2</cp:revision>
  <dcterms:created xsi:type="dcterms:W3CDTF">2024-03-17T07:29:00Z</dcterms:created>
  <dcterms:modified xsi:type="dcterms:W3CDTF">2024-03-17T07:29:00Z</dcterms:modified>
</cp:coreProperties>
</file>