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05C68">
      <w:pPr>
        <w:pBdr>
          <w:top w:val="single" w:sz="6" w:space="1" w:color="auto"/>
        </w:pBdr>
        <w:jc w:val="center"/>
        <w:rPr>
          <w:rFonts w:ascii="Courier New" w:hAnsi="Courier New"/>
          <w:sz w:val="36"/>
        </w:rPr>
      </w:pPr>
      <w:bookmarkStart w:id="0" w:name="_GoBack"/>
      <w:bookmarkEnd w:id="0"/>
      <w:r>
        <w:rPr>
          <w:rFonts w:ascii="Courier New" w:hAnsi="Courier New"/>
          <w:b/>
          <w:sz w:val="36"/>
          <w:u w:val="single"/>
        </w:rPr>
        <w:t>Гипертоническая болезнь.</w:t>
      </w:r>
    </w:p>
    <w:p w:rsidR="00000000" w:rsidRDefault="00E05C68">
      <w:pPr>
        <w:jc w:val="center"/>
        <w:rPr>
          <w:rFonts w:ascii="Courier New" w:hAnsi="Courier New"/>
          <w:sz w:val="36"/>
        </w:rPr>
      </w:pPr>
    </w:p>
    <w:p w:rsidR="00000000" w:rsidRDefault="00E05C68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36"/>
        </w:rPr>
        <w:t xml:space="preserve">  </w:t>
      </w:r>
      <w:r>
        <w:rPr>
          <w:rFonts w:ascii="Courier New" w:hAnsi="Courier New"/>
          <w:i/>
          <w:sz w:val="28"/>
        </w:rPr>
        <w:t xml:space="preserve">Гипертоническая болезнь (ГБ) - </w:t>
      </w:r>
      <w:r>
        <w:rPr>
          <w:rFonts w:ascii="Courier New" w:hAnsi="Courier New"/>
          <w:sz w:val="28"/>
        </w:rPr>
        <w:t>Заболевание, основные проявления которого</w:t>
      </w:r>
      <w:r>
        <w:rPr>
          <w:rFonts w:ascii="Courier New" w:hAnsi="Courier New"/>
          <w:sz w:val="36"/>
        </w:rPr>
        <w:t xml:space="preserve"> </w:t>
      </w:r>
      <w:r>
        <w:rPr>
          <w:rFonts w:ascii="Courier New" w:hAnsi="Courier New"/>
          <w:sz w:val="28"/>
        </w:rPr>
        <w:t>обусловлены артериальной гипертензией не являющейся симптоматической.</w:t>
      </w:r>
    </w:p>
    <w:p w:rsidR="00000000" w:rsidRDefault="00E05C68">
      <w:pPr>
        <w:jc w:val="both"/>
        <w:rPr>
          <w:rFonts w:ascii="Courier New" w:hAnsi="Courier New"/>
          <w:sz w:val="28"/>
        </w:rPr>
      </w:pPr>
    </w:p>
    <w:p w:rsidR="00000000" w:rsidRDefault="00E05C68">
      <w:pPr>
        <w:jc w:val="both"/>
        <w:rPr>
          <w:rFonts w:ascii="Courier New" w:hAnsi="Courier New"/>
          <w:b/>
          <w:sz w:val="28"/>
        </w:rPr>
      </w:pPr>
      <w:r>
        <w:rPr>
          <w:rFonts w:ascii="Courier New" w:hAnsi="Courier New"/>
          <w:b/>
          <w:sz w:val="28"/>
        </w:rPr>
        <w:t xml:space="preserve">   Классификация ГБ (ВОЗ)</w:t>
      </w:r>
    </w:p>
    <w:p w:rsidR="00000000" w:rsidRDefault="00E05C68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1 стадия - есть увеличение АД без изменений внутренних орг</w:t>
      </w:r>
      <w:r>
        <w:rPr>
          <w:rFonts w:ascii="Courier New" w:hAnsi="Courier New"/>
          <w:sz w:val="28"/>
        </w:rPr>
        <w:t>анов.</w:t>
      </w:r>
    </w:p>
    <w:p w:rsidR="00000000" w:rsidRDefault="00E05C68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2 стадия - увеличение АД, есть изменения внутренних органов без нарушения функций (ГЛЖ, ИБС, изменения глазного дна).</w:t>
      </w:r>
    </w:p>
    <w:p w:rsidR="00000000" w:rsidRDefault="00E05C68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3 стадия - повышенное АД с изменениями внутренних органов и нарушениями их функций. Мозг (инсульт), сердце (инфаркт), почки (нефроск</w:t>
      </w:r>
      <w:r>
        <w:rPr>
          <w:rFonts w:ascii="Courier New" w:hAnsi="Courier New"/>
          <w:sz w:val="28"/>
        </w:rPr>
        <w:t>лероз).</w:t>
      </w:r>
    </w:p>
    <w:p w:rsidR="00000000" w:rsidRDefault="00E05C68">
      <w:pPr>
        <w:jc w:val="both"/>
        <w:rPr>
          <w:rFonts w:ascii="Courier New" w:hAnsi="Courier New"/>
          <w:sz w:val="28"/>
        </w:rPr>
      </w:pPr>
    </w:p>
    <w:p w:rsidR="00000000" w:rsidRDefault="00E05C68">
      <w:pPr>
        <w:pStyle w:val="1"/>
      </w:pPr>
      <w:r>
        <w:t xml:space="preserve">  Классификация ГБ по уровню АД</w:t>
      </w:r>
    </w:p>
    <w:p w:rsidR="00000000" w:rsidRDefault="00E05C68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мягкая стадия - 140-179/90-100 мм.рт.ст.</w:t>
      </w:r>
    </w:p>
    <w:p w:rsidR="00000000" w:rsidRDefault="00E05C68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умеренная стадия - 180-199/105-114 мм.рт.ст.</w:t>
      </w:r>
    </w:p>
    <w:p w:rsidR="00000000" w:rsidRDefault="00E05C68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тяжелая стадия - 200/115 мм.рт.ст.</w:t>
      </w:r>
    </w:p>
    <w:p w:rsidR="00000000" w:rsidRDefault="00E05C68">
      <w:pPr>
        <w:jc w:val="both"/>
        <w:rPr>
          <w:rFonts w:ascii="Courier New" w:hAnsi="Courier New"/>
          <w:sz w:val="28"/>
        </w:rPr>
      </w:pPr>
    </w:p>
    <w:p w:rsidR="00000000" w:rsidRDefault="00E05C68">
      <w:pPr>
        <w:pStyle w:val="1"/>
      </w:pPr>
      <w:r>
        <w:t xml:space="preserve">  Клинические проявления ГБ</w:t>
      </w:r>
    </w:p>
    <w:p w:rsidR="00000000" w:rsidRDefault="00E05C68">
      <w:pPr>
        <w:numPr>
          <w:ilvl w:val="0"/>
          <w:numId w:val="1"/>
        </w:numPr>
        <w:ind w:left="284" w:hanging="284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Субъективные жалобы на слабость, утомляемость, головные боли разл</w:t>
      </w:r>
      <w:r>
        <w:rPr>
          <w:rFonts w:ascii="Courier New" w:hAnsi="Courier New"/>
          <w:sz w:val="28"/>
        </w:rPr>
        <w:t>ичной локализации.</w:t>
      </w:r>
    </w:p>
    <w:p w:rsidR="00000000" w:rsidRDefault="00E05C68">
      <w:pPr>
        <w:numPr>
          <w:ilvl w:val="0"/>
          <w:numId w:val="1"/>
        </w:numPr>
        <w:ind w:left="284" w:hanging="284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Нарушение зрения</w:t>
      </w:r>
    </w:p>
    <w:p w:rsidR="00000000" w:rsidRDefault="00E05C68">
      <w:pPr>
        <w:jc w:val="both"/>
        <w:rPr>
          <w:rFonts w:ascii="Courier New" w:hAnsi="Courier New"/>
          <w:sz w:val="28"/>
        </w:rPr>
      </w:pPr>
    </w:p>
    <w:p w:rsidR="00000000" w:rsidRDefault="00E05C68">
      <w:pPr>
        <w:pStyle w:val="1"/>
      </w:pPr>
      <w:r>
        <w:t xml:space="preserve">  Инструментальные исследования</w:t>
      </w:r>
    </w:p>
    <w:p w:rsidR="00000000" w:rsidRDefault="00E05C68">
      <w:pPr>
        <w:numPr>
          <w:ilvl w:val="0"/>
          <w:numId w:val="1"/>
        </w:num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  <w:lang w:val="en-US"/>
        </w:rPr>
        <w:t>Rg</w:t>
      </w:r>
      <w:r>
        <w:rPr>
          <w:rFonts w:ascii="Courier New" w:hAnsi="Courier New"/>
          <w:sz w:val="28"/>
        </w:rPr>
        <w:t xml:space="preserve"> - незначительная гипертрофия левого желудочка(ГЛЖ)</w:t>
      </w:r>
    </w:p>
    <w:p w:rsidR="00000000" w:rsidRDefault="00E05C68">
      <w:pPr>
        <w:numPr>
          <w:ilvl w:val="0"/>
          <w:numId w:val="1"/>
        </w:num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ЭКГ - ГЛЖ</w:t>
      </w:r>
    </w:p>
    <w:p w:rsidR="00000000" w:rsidRDefault="00E05C68">
      <w:pPr>
        <w:numPr>
          <w:ilvl w:val="0"/>
          <w:numId w:val="1"/>
        </w:num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Изменения глазного дна: расширение вен и сужение артерий - гипертоническая ангиопатия; при изменении сетчатки - ангиоретино</w:t>
      </w:r>
      <w:r>
        <w:rPr>
          <w:rFonts w:ascii="Courier New" w:hAnsi="Courier New"/>
          <w:sz w:val="28"/>
        </w:rPr>
        <w:t>патия; в наиболее тяжелых случаях (отек соска глазного нерва) - нейроретинопатия.</w:t>
      </w:r>
    </w:p>
    <w:p w:rsidR="00000000" w:rsidRDefault="00E05C68">
      <w:pPr>
        <w:numPr>
          <w:ilvl w:val="0"/>
          <w:numId w:val="1"/>
        </w:num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Почки - микроальбуминурия, прогрессирующий гломерулосклероз </w:t>
      </w:r>
      <w:r>
        <w:rPr>
          <w:rFonts w:ascii="Courier New" w:hAnsi="Courier New"/>
          <w:sz w:val="28"/>
        </w:rPr>
        <w:t></w:t>
      </w:r>
      <w:r>
        <w:rPr>
          <w:rFonts w:ascii="Courier New" w:hAnsi="Courier New"/>
          <w:sz w:val="28"/>
        </w:rPr>
        <w:t>вторично сморщенная почка.</w:t>
      </w:r>
    </w:p>
    <w:p w:rsidR="00000000" w:rsidRDefault="00E05C68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Этиологические причины заболевания:</w:t>
      </w:r>
    </w:p>
    <w:p w:rsidR="00000000" w:rsidRDefault="00E05C68">
      <w:pPr>
        <w:jc w:val="both"/>
        <w:rPr>
          <w:rFonts w:ascii="Courier New" w:hAnsi="Courier New"/>
          <w:i/>
          <w:sz w:val="28"/>
        </w:rPr>
      </w:pPr>
    </w:p>
    <w:p w:rsidR="00000000" w:rsidRDefault="00E05C68">
      <w:pPr>
        <w:jc w:val="both"/>
        <w:rPr>
          <w:rFonts w:ascii="Courier New" w:hAnsi="Courier New"/>
          <w:b/>
          <w:i/>
          <w:sz w:val="28"/>
        </w:rPr>
      </w:pPr>
      <w:r>
        <w:rPr>
          <w:rFonts w:ascii="Courier New" w:hAnsi="Courier New"/>
          <w:b/>
          <w:i/>
          <w:sz w:val="28"/>
        </w:rPr>
        <w:t>1.Экзогенные причины заболевания:</w:t>
      </w:r>
    </w:p>
    <w:p w:rsidR="00000000" w:rsidRDefault="00E05C68">
      <w:pPr>
        <w:numPr>
          <w:ilvl w:val="0"/>
          <w:numId w:val="2"/>
        </w:num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Психологичес</w:t>
      </w:r>
      <w:r>
        <w:rPr>
          <w:rFonts w:ascii="Courier New" w:hAnsi="Courier New"/>
          <w:sz w:val="28"/>
        </w:rPr>
        <w:t>кое напряжение</w:t>
      </w:r>
    </w:p>
    <w:p w:rsidR="00000000" w:rsidRDefault="00E05C68">
      <w:pPr>
        <w:numPr>
          <w:ilvl w:val="0"/>
          <w:numId w:val="2"/>
        </w:numPr>
        <w:jc w:val="both"/>
        <w:rPr>
          <w:rFonts w:ascii="Courier New" w:hAnsi="Courier New"/>
        </w:rPr>
      </w:pPr>
      <w:r>
        <w:rPr>
          <w:rFonts w:ascii="Courier New" w:hAnsi="Courier New"/>
          <w:sz w:val="28"/>
        </w:rPr>
        <w:t xml:space="preserve">Никотиновая интоксикация </w:t>
      </w:r>
    </w:p>
    <w:p w:rsidR="00000000" w:rsidRDefault="00E05C68">
      <w:pPr>
        <w:numPr>
          <w:ilvl w:val="0"/>
          <w:numId w:val="2"/>
        </w:numPr>
        <w:jc w:val="both"/>
        <w:rPr>
          <w:rFonts w:ascii="Courier New" w:hAnsi="Courier New"/>
        </w:rPr>
      </w:pPr>
      <w:r>
        <w:rPr>
          <w:rFonts w:ascii="Courier New" w:hAnsi="Courier New"/>
          <w:sz w:val="28"/>
        </w:rPr>
        <w:t>Алкогольная интоксикация</w:t>
      </w:r>
    </w:p>
    <w:p w:rsidR="00000000" w:rsidRDefault="00E05C68">
      <w:pPr>
        <w:numPr>
          <w:ilvl w:val="0"/>
          <w:numId w:val="2"/>
        </w:numPr>
        <w:jc w:val="both"/>
        <w:rPr>
          <w:rFonts w:ascii="Courier New" w:hAnsi="Courier New"/>
        </w:rPr>
      </w:pPr>
      <w:r>
        <w:rPr>
          <w:rFonts w:ascii="Courier New" w:hAnsi="Courier New"/>
          <w:sz w:val="28"/>
        </w:rPr>
        <w:t xml:space="preserve">Злоупотребление </w:t>
      </w:r>
      <w:r>
        <w:rPr>
          <w:rFonts w:ascii="Courier New" w:hAnsi="Courier New"/>
          <w:sz w:val="28"/>
          <w:lang w:val="en-US"/>
        </w:rPr>
        <w:t>NaCl</w:t>
      </w:r>
    </w:p>
    <w:p w:rsidR="00000000" w:rsidRDefault="00E05C68">
      <w:pPr>
        <w:numPr>
          <w:ilvl w:val="0"/>
          <w:numId w:val="2"/>
        </w:numPr>
        <w:jc w:val="both"/>
        <w:rPr>
          <w:rFonts w:ascii="Courier New" w:hAnsi="Courier New"/>
        </w:rPr>
      </w:pPr>
      <w:r>
        <w:rPr>
          <w:rFonts w:ascii="Courier New" w:hAnsi="Courier New"/>
          <w:sz w:val="28"/>
        </w:rPr>
        <w:t>Гиподинамия</w:t>
      </w:r>
    </w:p>
    <w:p w:rsidR="00000000" w:rsidRDefault="00E05C68">
      <w:pPr>
        <w:numPr>
          <w:ilvl w:val="0"/>
          <w:numId w:val="2"/>
        </w:numPr>
        <w:jc w:val="both"/>
        <w:rPr>
          <w:rFonts w:ascii="Courier New" w:hAnsi="Courier New"/>
        </w:rPr>
      </w:pPr>
      <w:r>
        <w:rPr>
          <w:rFonts w:ascii="Courier New" w:hAnsi="Courier New"/>
          <w:sz w:val="28"/>
        </w:rPr>
        <w:t>Переедание</w:t>
      </w:r>
    </w:p>
    <w:p w:rsidR="00000000" w:rsidRDefault="00E05C68">
      <w:pPr>
        <w:jc w:val="both"/>
        <w:rPr>
          <w:rFonts w:ascii="Courier New" w:hAnsi="Courier New"/>
          <w:sz w:val="28"/>
        </w:rPr>
      </w:pPr>
    </w:p>
    <w:p w:rsidR="00000000" w:rsidRDefault="00E05C68">
      <w:pPr>
        <w:jc w:val="both"/>
        <w:rPr>
          <w:rFonts w:ascii="Courier New" w:hAnsi="Courier New"/>
          <w:sz w:val="28"/>
        </w:rPr>
      </w:pPr>
    </w:p>
    <w:p w:rsidR="00000000" w:rsidRDefault="00E05C68">
      <w:pPr>
        <w:jc w:val="both"/>
        <w:rPr>
          <w:rFonts w:ascii="Courier New" w:hAnsi="Courier New"/>
        </w:rPr>
      </w:pPr>
    </w:p>
    <w:p w:rsidR="00000000" w:rsidRDefault="00E05C68">
      <w:pPr>
        <w:jc w:val="both"/>
        <w:rPr>
          <w:rFonts w:ascii="Courier New" w:hAnsi="Courier New"/>
          <w:b/>
          <w:sz w:val="28"/>
        </w:rPr>
      </w:pPr>
      <w:r>
        <w:rPr>
          <w:rFonts w:ascii="Courier New" w:hAnsi="Courier New"/>
          <w:b/>
          <w:i/>
          <w:sz w:val="28"/>
        </w:rPr>
        <w:lastRenderedPageBreak/>
        <w:t>2.Эндогенные причины заболевания:</w:t>
      </w:r>
    </w:p>
    <w:p w:rsidR="00000000" w:rsidRDefault="00E05C68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  Наследственные факторы - как правило гипертонией заболевают 50% потомков. Гипертоническая болезнь при эт</w:t>
      </w:r>
      <w:r>
        <w:rPr>
          <w:rFonts w:ascii="Courier New" w:hAnsi="Courier New"/>
          <w:sz w:val="28"/>
        </w:rPr>
        <w:t>ом протекает более злокачественно.</w:t>
      </w:r>
    </w:p>
    <w:p w:rsidR="00000000" w:rsidRDefault="00E05C68">
      <w:pPr>
        <w:jc w:val="both"/>
        <w:rPr>
          <w:rFonts w:ascii="Courier New" w:hAnsi="Courier New"/>
          <w:sz w:val="28"/>
        </w:rPr>
      </w:pPr>
    </w:p>
    <w:p w:rsidR="00000000" w:rsidRDefault="00E05C68">
      <w:pPr>
        <w:jc w:val="both"/>
        <w:rPr>
          <w:rFonts w:ascii="Courier New" w:hAnsi="Courier New"/>
          <w:b/>
          <w:sz w:val="32"/>
        </w:rPr>
      </w:pPr>
      <w:r>
        <w:rPr>
          <w:rFonts w:ascii="Courier New" w:hAnsi="Courier New"/>
          <w:b/>
          <w:sz w:val="32"/>
        </w:rPr>
        <w:t>Патогенез заболевания:</w:t>
      </w:r>
    </w:p>
    <w:p w:rsidR="00000000" w:rsidRDefault="00E05C68">
      <w:pPr>
        <w:jc w:val="both"/>
        <w:rPr>
          <w:rFonts w:ascii="Wingdings" w:hAnsi="Wingdings"/>
          <w:i/>
          <w:sz w:val="28"/>
        </w:rPr>
      </w:pPr>
    </w:p>
    <w:p w:rsidR="00000000" w:rsidRDefault="00E05C68">
      <w:pPr>
        <w:numPr>
          <w:ilvl w:val="0"/>
          <w:numId w:val="3"/>
        </w:numPr>
        <w:jc w:val="both"/>
        <w:rPr>
          <w:rFonts w:ascii="Courier New" w:hAnsi="Courier New"/>
          <w:b/>
          <w:i/>
          <w:sz w:val="28"/>
        </w:rPr>
      </w:pPr>
      <w:r>
        <w:rPr>
          <w:rFonts w:ascii="Courier New" w:hAnsi="Courier New"/>
          <w:b/>
          <w:i/>
          <w:sz w:val="28"/>
        </w:rPr>
        <w:t>Гемодинамические механизмы</w:t>
      </w:r>
    </w:p>
    <w:p w:rsidR="00000000" w:rsidRDefault="00E05C68">
      <w:pPr>
        <w:jc w:val="both"/>
        <w:rPr>
          <w:rFonts w:ascii="Courier New" w:hAnsi="Courier New"/>
          <w:i/>
          <w:sz w:val="28"/>
        </w:rPr>
      </w:pPr>
    </w:p>
    <w:p w:rsidR="00000000" w:rsidRDefault="00E05C68">
      <w:pPr>
        <w:jc w:val="both"/>
        <w:rPr>
          <w:rFonts w:ascii="Courier New" w:hAnsi="Courier New"/>
        </w:rPr>
      </w:pPr>
      <w:r>
        <w:rPr>
          <w:rFonts w:ascii="Courier New" w:hAnsi="Courier New"/>
          <w:sz w:val="28"/>
        </w:rPr>
        <w:t xml:space="preserve">                      </w:t>
      </w:r>
      <w:r>
        <w:rPr>
          <w:rFonts w:ascii="Courier New" w:hAnsi="Courier New"/>
        </w:rPr>
        <w:t>Сердечный выброс</w:t>
      </w:r>
    </w:p>
    <w:p w:rsidR="00000000" w:rsidRDefault="00E05C68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                        </w:t>
      </w:r>
      <w:r>
        <w:rPr>
          <w:rFonts w:ascii="Wingdings" w:hAnsi="Wingdings"/>
        </w:rPr>
        <w:t></w:t>
      </w:r>
    </w:p>
    <w:p w:rsidR="00000000" w:rsidRDefault="00E05C68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Общее переферическое    </w:t>
      </w:r>
      <w:r>
        <w:rPr>
          <w:rFonts w:ascii="Wingdings" w:hAnsi="Wingdings"/>
        </w:rPr>
        <w:t></w:t>
      </w:r>
      <w:r>
        <w:rPr>
          <w:rFonts w:ascii="Courier New" w:hAnsi="Courier New"/>
        </w:rPr>
        <w:t xml:space="preserve">      </w:t>
      </w:r>
      <w:r>
        <w:rPr>
          <w:rFonts w:ascii="Courier New" w:hAnsi="Courier New"/>
          <w:sz w:val="28"/>
        </w:rPr>
        <w:t xml:space="preserve">Артериальное  </w:t>
      </w:r>
      <w:r>
        <w:rPr>
          <w:rFonts w:ascii="Wingdings" w:hAnsi="Wingdings"/>
          <w:sz w:val="28"/>
        </w:rPr>
        <w:t></w:t>
      </w:r>
      <w:r>
        <w:rPr>
          <w:rFonts w:ascii="Courier New" w:hAnsi="Courier New"/>
        </w:rPr>
        <w:t>Общий централь</w:t>
      </w:r>
    </w:p>
    <w:p w:rsidR="00000000" w:rsidRDefault="00E05C68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</w:rPr>
        <w:t xml:space="preserve">сопротивление сосудов            </w:t>
      </w:r>
      <w:r>
        <w:rPr>
          <w:rFonts w:ascii="Courier New" w:hAnsi="Courier New"/>
          <w:sz w:val="28"/>
        </w:rPr>
        <w:t>давлен</w:t>
      </w:r>
      <w:r>
        <w:rPr>
          <w:rFonts w:ascii="Courier New" w:hAnsi="Courier New"/>
          <w:sz w:val="28"/>
        </w:rPr>
        <w:t xml:space="preserve">ие       </w:t>
      </w:r>
      <w:r>
        <w:rPr>
          <w:rFonts w:ascii="Courier New" w:hAnsi="Courier New"/>
        </w:rPr>
        <w:t>ный кровоток</w:t>
      </w:r>
    </w:p>
    <w:p w:rsidR="00000000" w:rsidRDefault="00E05C68">
      <w:pPr>
        <w:jc w:val="both"/>
        <w:rPr>
          <w:rFonts w:ascii="Courier New" w:hAnsi="Courier New"/>
          <w:sz w:val="28"/>
        </w:rPr>
      </w:pPr>
    </w:p>
    <w:p w:rsidR="00000000" w:rsidRDefault="00E05C68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Так как в венозном русле депонируется около 80% крови, то даже небольшое увеличение тонуса приводит к значительному подъему Артериального давления, т.о. наиболее значимым механизмом  является увеличение Общего переферического сопроти</w:t>
      </w:r>
      <w:r>
        <w:rPr>
          <w:rFonts w:ascii="Courier New" w:hAnsi="Courier New"/>
          <w:sz w:val="28"/>
        </w:rPr>
        <w:t xml:space="preserve">вления сосудов. </w:t>
      </w:r>
    </w:p>
    <w:p w:rsidR="00000000" w:rsidRDefault="00E05C68">
      <w:pPr>
        <w:jc w:val="both"/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</w:rPr>
        <w:t xml:space="preserve">                    </w:t>
      </w:r>
    </w:p>
    <w:p w:rsidR="00000000" w:rsidRDefault="00E05C68">
      <w:pPr>
        <w:numPr>
          <w:ilvl w:val="0"/>
          <w:numId w:val="4"/>
        </w:numPr>
        <w:jc w:val="both"/>
        <w:rPr>
          <w:rFonts w:ascii="Courier New" w:hAnsi="Courier New"/>
          <w:b/>
          <w:i/>
          <w:sz w:val="28"/>
        </w:rPr>
      </w:pPr>
      <w:r>
        <w:rPr>
          <w:rFonts w:ascii="Courier New" w:hAnsi="Courier New"/>
          <w:b/>
          <w:i/>
          <w:sz w:val="28"/>
        </w:rPr>
        <w:t>Нарушения регуляции приводящие к развитию ГБ</w:t>
      </w:r>
    </w:p>
    <w:p w:rsidR="00000000" w:rsidRDefault="00E05C68">
      <w:pPr>
        <w:numPr>
          <w:ilvl w:val="0"/>
          <w:numId w:val="5"/>
        </w:num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Важнейшую роль в развитии ГБ играет повышение тонуса симпатической нервной системы (симпатикотония).</w:t>
      </w:r>
    </w:p>
    <w:p w:rsidR="00000000" w:rsidRDefault="00E05C68">
      <w:pPr>
        <w:numPr>
          <w:ilvl w:val="12"/>
          <w:numId w:val="0"/>
        </w:num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Вызывается как правило экзогенными факторами. Механизмы развития симпати</w:t>
      </w:r>
      <w:r>
        <w:rPr>
          <w:rFonts w:ascii="Courier New" w:hAnsi="Courier New"/>
          <w:sz w:val="28"/>
        </w:rPr>
        <w:t>котонии:</w:t>
      </w:r>
    </w:p>
    <w:p w:rsidR="00000000" w:rsidRDefault="00E05C68">
      <w:pPr>
        <w:numPr>
          <w:ilvl w:val="0"/>
          <w:numId w:val="1"/>
        </w:num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облегчение ганглионарной передачи нервных импульсов</w:t>
      </w:r>
    </w:p>
    <w:p w:rsidR="00000000" w:rsidRDefault="00E05C68">
      <w:pPr>
        <w:numPr>
          <w:ilvl w:val="0"/>
          <w:numId w:val="1"/>
        </w:num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нарушение кинетики норадреналина на уровне синапсов (нарушение обратного захвата н/а)</w:t>
      </w:r>
    </w:p>
    <w:p w:rsidR="00000000" w:rsidRDefault="00E05C68">
      <w:pPr>
        <w:numPr>
          <w:ilvl w:val="0"/>
          <w:numId w:val="1"/>
        </w:num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изменение чувствительности и/или количества адренорецепторов</w:t>
      </w:r>
    </w:p>
    <w:p w:rsidR="00000000" w:rsidRDefault="00E05C68">
      <w:pPr>
        <w:numPr>
          <w:ilvl w:val="0"/>
          <w:numId w:val="1"/>
        </w:num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снижение чувствительности барорецепторов</w:t>
      </w:r>
    </w:p>
    <w:p w:rsidR="00000000" w:rsidRDefault="00E05C68">
      <w:pPr>
        <w:jc w:val="both"/>
        <w:rPr>
          <w:rFonts w:ascii="Courier New" w:hAnsi="Courier New"/>
          <w:sz w:val="28"/>
        </w:rPr>
      </w:pPr>
    </w:p>
    <w:p w:rsidR="00000000" w:rsidRDefault="00E05C68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Влияни</w:t>
      </w:r>
      <w:r>
        <w:rPr>
          <w:rFonts w:ascii="Courier New" w:hAnsi="Courier New"/>
          <w:sz w:val="28"/>
        </w:rPr>
        <w:t>е симпатикотонии на организм:</w:t>
      </w:r>
    </w:p>
    <w:p w:rsidR="00000000" w:rsidRDefault="00E05C68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Увеличение Частоты сердечных сокращений и сократимости сердечной мышцы.</w:t>
      </w:r>
    </w:p>
    <w:p w:rsidR="00000000" w:rsidRDefault="00E05C68">
      <w:pPr>
        <w:numPr>
          <w:ilvl w:val="0"/>
          <w:numId w:val="1"/>
        </w:num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Увеличение тонуса сосудов и как следствие увеличение Общего переферического сопротивления сосудов.</w:t>
      </w:r>
    </w:p>
    <w:p w:rsidR="00000000" w:rsidRDefault="00E05C68">
      <w:pPr>
        <w:numPr>
          <w:ilvl w:val="0"/>
          <w:numId w:val="1"/>
        </w:num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Увеличение тонуса емкостных сосудов - увеличение Ве</w:t>
      </w:r>
      <w:r>
        <w:rPr>
          <w:rFonts w:ascii="Courier New" w:hAnsi="Courier New"/>
          <w:sz w:val="28"/>
        </w:rPr>
        <w:t>нозного возврата - Увеличение АД</w:t>
      </w:r>
    </w:p>
    <w:p w:rsidR="00000000" w:rsidRDefault="00E05C68">
      <w:pPr>
        <w:numPr>
          <w:ilvl w:val="0"/>
          <w:numId w:val="1"/>
        </w:num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Стимулирует синтез и высвобождение ренина и АДГ</w:t>
      </w:r>
    </w:p>
    <w:p w:rsidR="00000000" w:rsidRDefault="00E05C68">
      <w:pPr>
        <w:numPr>
          <w:ilvl w:val="0"/>
          <w:numId w:val="1"/>
        </w:num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Развивается резистентность к инсулину</w:t>
      </w:r>
    </w:p>
    <w:p w:rsidR="00000000" w:rsidRDefault="00E05C68">
      <w:pPr>
        <w:numPr>
          <w:ilvl w:val="0"/>
          <w:numId w:val="1"/>
        </w:num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нарушается состояние эндотелия</w:t>
      </w:r>
    </w:p>
    <w:p w:rsidR="00000000" w:rsidRDefault="00E05C68">
      <w:pPr>
        <w:numPr>
          <w:ilvl w:val="12"/>
          <w:numId w:val="0"/>
        </w:numPr>
        <w:jc w:val="both"/>
        <w:rPr>
          <w:rFonts w:ascii="Courier New" w:hAnsi="Courier New"/>
          <w:sz w:val="28"/>
        </w:rPr>
      </w:pPr>
    </w:p>
    <w:p w:rsidR="00000000" w:rsidRDefault="00E05C68">
      <w:pPr>
        <w:numPr>
          <w:ilvl w:val="0"/>
          <w:numId w:val="6"/>
        </w:num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Влияние инсулина:</w:t>
      </w:r>
    </w:p>
    <w:p w:rsidR="00000000" w:rsidRDefault="00E05C68">
      <w:pPr>
        <w:numPr>
          <w:ilvl w:val="0"/>
          <w:numId w:val="1"/>
        </w:num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Усиливает реабсорбцию </w:t>
      </w:r>
      <w:r>
        <w:rPr>
          <w:rFonts w:ascii="Courier New" w:hAnsi="Courier New"/>
          <w:sz w:val="28"/>
          <w:lang w:val="en-US"/>
        </w:rPr>
        <w:t>Na</w:t>
      </w:r>
      <w:r>
        <w:rPr>
          <w:rFonts w:ascii="Courier New" w:hAnsi="Courier New"/>
          <w:sz w:val="28"/>
        </w:rPr>
        <w:t xml:space="preserve"> - Задержка воды - Повышение АД</w:t>
      </w:r>
    </w:p>
    <w:p w:rsidR="00000000" w:rsidRDefault="00E05C68">
      <w:pPr>
        <w:numPr>
          <w:ilvl w:val="0"/>
          <w:numId w:val="1"/>
        </w:num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lastRenderedPageBreak/>
        <w:t xml:space="preserve"> Стимулирует гипертрофию со</w:t>
      </w:r>
      <w:r>
        <w:rPr>
          <w:rFonts w:ascii="Courier New" w:hAnsi="Courier New"/>
          <w:sz w:val="28"/>
        </w:rPr>
        <w:t>судистой стенки (т.к. является стимулятором пролиферации гладкомышечных клеток)</w:t>
      </w:r>
    </w:p>
    <w:p w:rsidR="00000000" w:rsidRDefault="00E05C68">
      <w:pPr>
        <w:jc w:val="both"/>
        <w:rPr>
          <w:rFonts w:ascii="Courier New" w:hAnsi="Courier New"/>
          <w:sz w:val="28"/>
        </w:rPr>
      </w:pPr>
    </w:p>
    <w:p w:rsidR="00000000" w:rsidRDefault="00E05C68">
      <w:pPr>
        <w:numPr>
          <w:ilvl w:val="0"/>
          <w:numId w:val="7"/>
        </w:num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Роль почек в регуляции АД</w:t>
      </w:r>
    </w:p>
    <w:p w:rsidR="00000000" w:rsidRDefault="00E05C68">
      <w:pPr>
        <w:numPr>
          <w:ilvl w:val="0"/>
          <w:numId w:val="1"/>
        </w:num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регуляция гомеостаза  </w:t>
      </w:r>
      <w:r>
        <w:rPr>
          <w:rFonts w:ascii="Courier New" w:hAnsi="Courier New"/>
          <w:sz w:val="28"/>
          <w:lang w:val="en-US"/>
        </w:rPr>
        <w:t>Na</w:t>
      </w:r>
    </w:p>
    <w:p w:rsidR="00000000" w:rsidRDefault="00E05C68">
      <w:pPr>
        <w:numPr>
          <w:ilvl w:val="0"/>
          <w:numId w:val="1"/>
        </w:num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регуляция гомеостаза воды</w:t>
      </w:r>
    </w:p>
    <w:p w:rsidR="00000000" w:rsidRDefault="00E05C68">
      <w:pPr>
        <w:numPr>
          <w:ilvl w:val="0"/>
          <w:numId w:val="1"/>
        </w:num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синтез депрессорных и прессорных субстанций, в начале ГБ работают как прессорные так и депрессорны</w:t>
      </w:r>
      <w:r>
        <w:rPr>
          <w:rFonts w:ascii="Courier New" w:hAnsi="Courier New"/>
          <w:sz w:val="28"/>
        </w:rPr>
        <w:t>е системы, но затем депрессорные системы истощаются.</w:t>
      </w:r>
    </w:p>
    <w:p w:rsidR="00000000" w:rsidRDefault="00E05C68">
      <w:pPr>
        <w:jc w:val="both"/>
        <w:rPr>
          <w:rFonts w:ascii="Courier New" w:hAnsi="Courier New"/>
          <w:sz w:val="28"/>
        </w:rPr>
      </w:pPr>
    </w:p>
    <w:p w:rsidR="00000000" w:rsidRDefault="00E05C68">
      <w:pPr>
        <w:numPr>
          <w:ilvl w:val="0"/>
          <w:numId w:val="8"/>
        </w:num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Влияние Ангиотензина</w:t>
      </w:r>
      <w:r>
        <w:rPr>
          <w:rFonts w:ascii="Courier New" w:hAnsi="Courier New"/>
          <w:sz w:val="28"/>
          <w:lang w:val="en-US"/>
        </w:rPr>
        <w:t xml:space="preserve"> II</w:t>
      </w:r>
      <w:r>
        <w:rPr>
          <w:rFonts w:ascii="Courier New" w:hAnsi="Courier New"/>
          <w:sz w:val="28"/>
        </w:rPr>
        <w:t xml:space="preserve"> на сердечно сосудистую систему.</w:t>
      </w:r>
    </w:p>
    <w:p w:rsidR="00000000" w:rsidRDefault="00E05C68">
      <w:pPr>
        <w:numPr>
          <w:ilvl w:val="0"/>
          <w:numId w:val="1"/>
        </w:num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действует на сердечную мышцу и способствует ее гипертрофии</w:t>
      </w:r>
    </w:p>
    <w:p w:rsidR="00000000" w:rsidRDefault="00E05C68">
      <w:pPr>
        <w:numPr>
          <w:ilvl w:val="0"/>
          <w:numId w:val="1"/>
        </w:num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стимулирует развитие кардиосклероза</w:t>
      </w:r>
    </w:p>
    <w:p w:rsidR="00000000" w:rsidRDefault="00E05C68">
      <w:pPr>
        <w:numPr>
          <w:ilvl w:val="0"/>
          <w:numId w:val="1"/>
        </w:num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вызывает вазоконстрикцию</w:t>
      </w:r>
    </w:p>
    <w:p w:rsidR="00000000" w:rsidRDefault="00E05C68">
      <w:pPr>
        <w:numPr>
          <w:ilvl w:val="0"/>
          <w:numId w:val="1"/>
        </w:num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стимулирует синтез Альдост</w:t>
      </w:r>
      <w:r>
        <w:rPr>
          <w:rFonts w:ascii="Courier New" w:hAnsi="Courier New"/>
          <w:sz w:val="28"/>
        </w:rPr>
        <w:t xml:space="preserve">ерона - увеличение реабсорбции </w:t>
      </w:r>
      <w:r>
        <w:rPr>
          <w:rFonts w:ascii="Courier New" w:hAnsi="Courier New"/>
          <w:sz w:val="28"/>
          <w:lang w:val="en-US"/>
        </w:rPr>
        <w:t>Na</w:t>
      </w:r>
      <w:r>
        <w:rPr>
          <w:rFonts w:ascii="Courier New" w:hAnsi="Courier New"/>
          <w:sz w:val="28"/>
        </w:rPr>
        <w:t xml:space="preserve"> - повышение АД</w:t>
      </w:r>
    </w:p>
    <w:p w:rsidR="00000000" w:rsidRDefault="00E05C68">
      <w:pPr>
        <w:jc w:val="both"/>
        <w:rPr>
          <w:rFonts w:ascii="Courier New" w:hAnsi="Courier New"/>
          <w:sz w:val="28"/>
        </w:rPr>
      </w:pPr>
    </w:p>
    <w:p w:rsidR="00000000" w:rsidRDefault="00E05C68">
      <w:pPr>
        <w:numPr>
          <w:ilvl w:val="0"/>
          <w:numId w:val="9"/>
        </w:num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Локальные факторы  патогенеза ГБ</w:t>
      </w:r>
    </w:p>
    <w:p w:rsidR="00000000" w:rsidRDefault="00E05C68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Вазоконстрикция и гипертрофия сосудистой стенки под влиянием местных Биологически активных веществ (эндотелин, тромбоксан, </w:t>
      </w:r>
      <w:r>
        <w:rPr>
          <w:rFonts w:ascii="Courier New" w:hAnsi="Courier New"/>
          <w:sz w:val="28"/>
          <w:lang w:val="en-US"/>
        </w:rPr>
        <w:t>etc...</w:t>
      </w:r>
      <w:r>
        <w:rPr>
          <w:rFonts w:ascii="Courier New" w:hAnsi="Courier New"/>
          <w:sz w:val="28"/>
        </w:rPr>
        <w:t>)</w:t>
      </w:r>
    </w:p>
    <w:p w:rsidR="00000000" w:rsidRDefault="00E05C68">
      <w:pPr>
        <w:jc w:val="both"/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</w:rPr>
        <w:t>В течение ГБ влияние различных факторов из</w:t>
      </w:r>
      <w:r>
        <w:rPr>
          <w:rFonts w:ascii="Courier New" w:hAnsi="Courier New"/>
          <w:sz w:val="28"/>
        </w:rPr>
        <w:t>меняется, сначала привалируют нейрогуморальные факторы, затем когда давление стабилизируется на высоких цифрах преимущественно действуют местные факторы.</w:t>
      </w:r>
    </w:p>
    <w:p w:rsidR="00000000" w:rsidRDefault="00E05C68">
      <w:pPr>
        <w:jc w:val="both"/>
        <w:rPr>
          <w:rFonts w:ascii="Courier New" w:hAnsi="Courier New"/>
          <w:sz w:val="28"/>
          <w:lang w:val="en-US"/>
        </w:rPr>
      </w:pPr>
    </w:p>
    <w:p w:rsidR="00000000" w:rsidRDefault="00E05C68">
      <w:pPr>
        <w:jc w:val="both"/>
        <w:rPr>
          <w:rFonts w:ascii="Courier New" w:hAnsi="Courier New"/>
          <w:b/>
          <w:sz w:val="28"/>
        </w:rPr>
      </w:pPr>
      <w:r>
        <w:rPr>
          <w:rFonts w:ascii="Courier New" w:hAnsi="Courier New"/>
          <w:b/>
          <w:sz w:val="28"/>
        </w:rPr>
        <w:t xml:space="preserve"> Осложнения гипертонической болезни:</w:t>
      </w:r>
    </w:p>
    <w:p w:rsidR="00000000" w:rsidRDefault="00E05C68">
      <w:pPr>
        <w:numPr>
          <w:ilvl w:val="0"/>
          <w:numId w:val="10"/>
        </w:num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Гипертонические кризы - внезапное повыщение АД с субъектиивной с</w:t>
      </w:r>
      <w:r>
        <w:rPr>
          <w:rFonts w:ascii="Courier New" w:hAnsi="Courier New"/>
          <w:sz w:val="28"/>
        </w:rPr>
        <w:t>имптоматикой. Выделяют:</w:t>
      </w:r>
    </w:p>
    <w:p w:rsidR="00000000" w:rsidRDefault="00E05C68">
      <w:pPr>
        <w:numPr>
          <w:ilvl w:val="0"/>
          <w:numId w:val="11"/>
        </w:num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Нейровегетативные кризы - неврогенные нарушения регуляции (симпатикотония). Как результат значительное повышение АД, гиперемия, тахикардия, потливость. Обычно приступы кратковременны, характерен быстрый ответ на терапию.</w:t>
      </w:r>
    </w:p>
    <w:p w:rsidR="00000000" w:rsidRDefault="00E05C68">
      <w:pPr>
        <w:numPr>
          <w:ilvl w:val="0"/>
          <w:numId w:val="11"/>
        </w:num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Отёчные - з</w:t>
      </w:r>
      <w:r>
        <w:rPr>
          <w:rFonts w:ascii="Courier New" w:hAnsi="Courier New"/>
          <w:sz w:val="28"/>
        </w:rPr>
        <w:t xml:space="preserve">адержка </w:t>
      </w:r>
      <w:r>
        <w:rPr>
          <w:rFonts w:ascii="Courier New" w:hAnsi="Courier New"/>
          <w:sz w:val="28"/>
          <w:lang w:val="en-US"/>
        </w:rPr>
        <w:t>Na</w:t>
      </w:r>
      <w:r>
        <w:rPr>
          <w:rFonts w:ascii="Courier New" w:hAnsi="Courier New"/>
          <w:sz w:val="28"/>
        </w:rPr>
        <w:t xml:space="preserve"> и Н</w:t>
      </w:r>
      <w:r>
        <w:rPr>
          <w:rFonts w:ascii="Courier New" w:hAnsi="Courier New"/>
          <w:sz w:val="28"/>
        </w:rPr>
        <w:softHyphen/>
      </w:r>
      <w:r>
        <w:rPr>
          <w:rFonts w:ascii="Courier New" w:hAnsi="Courier New"/>
          <w:sz w:val="28"/>
          <w:vertAlign w:val="subscript"/>
        </w:rPr>
        <w:t>2</w:t>
      </w:r>
      <w:r>
        <w:rPr>
          <w:rFonts w:ascii="Courier New" w:hAnsi="Courier New"/>
          <w:sz w:val="28"/>
        </w:rPr>
        <w:t xml:space="preserve">О в организме, развивается медленно (в течении нескольких дней). Проявляютмя в одутловатости лица, пастозности голени, элементы отёка головного мозга (тошнота, рвота). </w:t>
      </w:r>
    </w:p>
    <w:p w:rsidR="00000000" w:rsidRDefault="00E05C68">
      <w:pPr>
        <w:numPr>
          <w:ilvl w:val="0"/>
          <w:numId w:val="11"/>
        </w:num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Судорожные (гипертоническая энцефалопатия) - Срыв регуляции мозгового к</w:t>
      </w:r>
      <w:r>
        <w:rPr>
          <w:rFonts w:ascii="Courier New" w:hAnsi="Courier New"/>
          <w:sz w:val="28"/>
        </w:rPr>
        <w:t>ровотока.</w:t>
      </w:r>
    </w:p>
    <w:p w:rsidR="00000000" w:rsidRDefault="00E05C68">
      <w:pPr>
        <w:numPr>
          <w:ilvl w:val="0"/>
          <w:numId w:val="12"/>
        </w:num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Глазное дно - кровоизлияние, отёк соска зрительного нерва.</w:t>
      </w:r>
    </w:p>
    <w:p w:rsidR="00000000" w:rsidRDefault="00E05C68">
      <w:pPr>
        <w:numPr>
          <w:ilvl w:val="0"/>
          <w:numId w:val="13"/>
        </w:num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Инсульты - под влиянием резко повышенного АД возникают мелкие аневризмы сосудов ГМ и в дальнейшем при повышении АД могут разорваться.</w:t>
      </w:r>
    </w:p>
    <w:p w:rsidR="00000000" w:rsidRDefault="00E05C68">
      <w:pPr>
        <w:numPr>
          <w:ilvl w:val="0"/>
          <w:numId w:val="13"/>
        </w:num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Нефросклероз.</w:t>
      </w:r>
    </w:p>
    <w:p w:rsidR="00000000" w:rsidRDefault="00E05C68">
      <w:pPr>
        <w:jc w:val="both"/>
        <w:rPr>
          <w:rFonts w:ascii="Courier New" w:hAnsi="Courier New"/>
          <w:sz w:val="28"/>
        </w:rPr>
      </w:pPr>
    </w:p>
    <w:p w:rsidR="00000000" w:rsidRDefault="00E05C68">
      <w:pPr>
        <w:jc w:val="both"/>
        <w:rPr>
          <w:rFonts w:ascii="Courier New" w:hAnsi="Courier New"/>
          <w:b/>
          <w:sz w:val="28"/>
        </w:rPr>
      </w:pPr>
      <w:r>
        <w:rPr>
          <w:rFonts w:ascii="Courier New" w:hAnsi="Courier New"/>
          <w:b/>
          <w:sz w:val="28"/>
        </w:rPr>
        <w:t xml:space="preserve"> Тактика лечения:</w:t>
      </w:r>
    </w:p>
    <w:p w:rsidR="00000000" w:rsidRDefault="00E05C68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i/>
          <w:sz w:val="28"/>
        </w:rPr>
        <w:t>Немедикаментозная те</w:t>
      </w:r>
      <w:r>
        <w:rPr>
          <w:rFonts w:ascii="Courier New" w:hAnsi="Courier New"/>
          <w:i/>
          <w:sz w:val="28"/>
        </w:rPr>
        <w:t xml:space="preserve">рапия </w:t>
      </w:r>
      <w:r>
        <w:rPr>
          <w:rFonts w:ascii="Courier New" w:hAnsi="Courier New"/>
          <w:sz w:val="28"/>
        </w:rPr>
        <w:t>-снижение факторов риска</w:t>
      </w:r>
    </w:p>
    <w:p w:rsidR="00000000" w:rsidRDefault="00E05C68">
      <w:pPr>
        <w:numPr>
          <w:ilvl w:val="0"/>
          <w:numId w:val="1"/>
        </w:num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алкогольная интоксикация </w:t>
      </w:r>
    </w:p>
    <w:p w:rsidR="00000000" w:rsidRDefault="00E05C68">
      <w:pPr>
        <w:numPr>
          <w:ilvl w:val="0"/>
          <w:numId w:val="1"/>
        </w:num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lastRenderedPageBreak/>
        <w:t>никотиновая интоксикоция</w:t>
      </w:r>
    </w:p>
    <w:p w:rsidR="00000000" w:rsidRDefault="00E05C68">
      <w:pPr>
        <w:numPr>
          <w:ilvl w:val="0"/>
          <w:numId w:val="1"/>
        </w:num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избыточная масса тела (преимущественно ожирение по андроидному типу)</w:t>
      </w:r>
    </w:p>
    <w:p w:rsidR="00000000" w:rsidRDefault="00E05C68">
      <w:pPr>
        <w:numPr>
          <w:ilvl w:val="0"/>
          <w:numId w:val="1"/>
        </w:num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увеличение двигательной активности (нужно учитывать сопутствующие заболевания)</w:t>
      </w:r>
    </w:p>
    <w:p w:rsidR="00000000" w:rsidRDefault="00E05C68">
      <w:pPr>
        <w:numPr>
          <w:ilvl w:val="0"/>
          <w:numId w:val="1"/>
        </w:num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ограничени употребления </w:t>
      </w:r>
      <w:r>
        <w:rPr>
          <w:rFonts w:ascii="Courier New" w:hAnsi="Courier New"/>
          <w:sz w:val="28"/>
          <w:lang w:val="en-US"/>
        </w:rPr>
        <w:t>Na</w:t>
      </w:r>
      <w:r>
        <w:rPr>
          <w:rFonts w:ascii="Courier New" w:hAnsi="Courier New"/>
          <w:sz w:val="28"/>
          <w:lang w:val="en-US"/>
        </w:rPr>
        <w:t>Cl</w:t>
      </w:r>
      <w:r>
        <w:rPr>
          <w:rFonts w:ascii="Courier New" w:hAnsi="Courier New"/>
          <w:sz w:val="28"/>
        </w:rPr>
        <w:t xml:space="preserve"> - 40% гипертоний сользависимые. Не более 5г/сутки.</w:t>
      </w:r>
    </w:p>
    <w:p w:rsidR="00000000" w:rsidRDefault="00E05C68">
      <w:pPr>
        <w:numPr>
          <w:ilvl w:val="0"/>
          <w:numId w:val="1"/>
        </w:num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эмоциональный покой </w:t>
      </w:r>
    </w:p>
    <w:p w:rsidR="00000000" w:rsidRDefault="00E05C68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У 80% больных с мягкой формой гипертонии немедикамментозная терапия приводит к выздоровлению.</w:t>
      </w:r>
    </w:p>
    <w:p w:rsidR="00000000" w:rsidRDefault="00E05C68">
      <w:pPr>
        <w:jc w:val="both"/>
        <w:rPr>
          <w:rFonts w:ascii="Courier New" w:hAnsi="Courier New"/>
          <w:sz w:val="28"/>
        </w:rPr>
      </w:pPr>
    </w:p>
    <w:p w:rsidR="00000000" w:rsidRDefault="00E05C68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i/>
          <w:sz w:val="28"/>
        </w:rPr>
        <w:t>Медикаментозная терапия</w:t>
      </w:r>
      <w:r>
        <w:rPr>
          <w:rFonts w:ascii="Courier New" w:hAnsi="Courier New"/>
          <w:sz w:val="28"/>
        </w:rPr>
        <w:t xml:space="preserve"> </w:t>
      </w:r>
    </w:p>
    <w:p w:rsidR="00000000" w:rsidRDefault="00E05C68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показания: при ригидности к немедекаментозной терапии; при во</w:t>
      </w:r>
      <w:r>
        <w:rPr>
          <w:rFonts w:ascii="Courier New" w:hAnsi="Courier New"/>
          <w:sz w:val="28"/>
        </w:rPr>
        <w:t>влечении в патологический процесс органов мишеней; при наследственной ГБ; при значительном повышении АД.</w:t>
      </w:r>
    </w:p>
    <w:p w:rsidR="00000000" w:rsidRDefault="00E05C68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При умеренной и легкой формах рекомендуется начинать лечение с монотерапии. Препараты выбора:</w:t>
      </w:r>
    </w:p>
    <w:p w:rsidR="00000000" w:rsidRDefault="00E05C68">
      <w:pPr>
        <w:numPr>
          <w:ilvl w:val="0"/>
          <w:numId w:val="14"/>
        </w:num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Ингибиторы Аденозин превращающего фермента (АПФ) (Энола</w:t>
      </w:r>
      <w:r>
        <w:rPr>
          <w:rFonts w:ascii="Courier New" w:hAnsi="Courier New"/>
          <w:sz w:val="28"/>
        </w:rPr>
        <w:t>прил), блокаторы аденозиновых рецепторов (Лозартан).</w:t>
      </w:r>
    </w:p>
    <w:p w:rsidR="00000000" w:rsidRDefault="00E05C68">
      <w:pPr>
        <w:numPr>
          <w:ilvl w:val="0"/>
          <w:numId w:val="15"/>
        </w:numPr>
        <w:jc w:val="both"/>
        <w:rPr>
          <w:rFonts w:ascii="Courier New" w:hAnsi="Courier New"/>
          <w:sz w:val="28"/>
        </w:rPr>
      </w:pPr>
      <w:r>
        <w:rPr>
          <w:rFonts w:ascii="Symbol" w:hAnsi="Symbol"/>
          <w:sz w:val="28"/>
        </w:rPr>
        <w:t></w:t>
      </w:r>
      <w:r>
        <w:rPr>
          <w:rFonts w:ascii="Symbol" w:hAnsi="Symbol"/>
          <w:sz w:val="28"/>
        </w:rPr>
        <w:t></w:t>
      </w:r>
      <w:r>
        <w:rPr>
          <w:rFonts w:ascii="Symbol" w:hAnsi="Symbol"/>
          <w:sz w:val="28"/>
        </w:rPr>
        <w:t></w:t>
      </w:r>
      <w:r>
        <w:rPr>
          <w:rFonts w:ascii="Courier New" w:hAnsi="Courier New"/>
          <w:sz w:val="28"/>
          <w:lang w:val="en-US"/>
        </w:rPr>
        <w:t>-</w:t>
      </w:r>
      <w:r>
        <w:rPr>
          <w:rFonts w:ascii="Courier New" w:hAnsi="Courier New"/>
          <w:sz w:val="28"/>
        </w:rPr>
        <w:t>адреноблокаторы (анаприлин, атенолол)</w:t>
      </w:r>
    </w:p>
    <w:p w:rsidR="00000000" w:rsidRDefault="00E05C68">
      <w:pPr>
        <w:numPr>
          <w:ilvl w:val="0"/>
          <w:numId w:val="16"/>
        </w:num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Мочегонные (гипотиазид)</w:t>
      </w:r>
    </w:p>
    <w:p w:rsidR="00000000" w:rsidRDefault="00E05C68">
      <w:pPr>
        <w:numPr>
          <w:ilvl w:val="0"/>
          <w:numId w:val="17"/>
        </w:num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Антогонисты Са</w:t>
      </w:r>
      <w:r>
        <w:rPr>
          <w:rFonts w:ascii="Courier New" w:hAnsi="Courier New"/>
          <w:sz w:val="28"/>
        </w:rPr>
        <w:softHyphen/>
      </w:r>
      <w:r>
        <w:rPr>
          <w:rFonts w:ascii="Courier New" w:hAnsi="Courier New"/>
          <w:sz w:val="28"/>
          <w:vertAlign w:val="superscript"/>
        </w:rPr>
        <w:t xml:space="preserve">++ </w:t>
      </w:r>
      <w:r>
        <w:rPr>
          <w:rFonts w:ascii="Courier New" w:hAnsi="Courier New"/>
          <w:sz w:val="28"/>
        </w:rPr>
        <w:t>- предпочтение отдается препаратам пролонгированного действия (Изоптин-ретард, Коринфар-ретард).</w:t>
      </w:r>
    </w:p>
    <w:p w:rsidR="00000000" w:rsidRDefault="00E05C68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Если монотерапия недо</w:t>
      </w:r>
      <w:r>
        <w:rPr>
          <w:rFonts w:ascii="Courier New" w:hAnsi="Courier New"/>
          <w:sz w:val="28"/>
        </w:rPr>
        <w:t>статочно эффективна, добавляют второй препарат в небольших дозах, т.к. в данном случае лучше применять комбинированную терапию, чем большие дозы одного препарата. При тяжелых формах ГБ сразу начинают комбинированную терапию, обычно к ингибиторам АПФ добавл</w:t>
      </w:r>
      <w:r>
        <w:rPr>
          <w:rFonts w:ascii="Courier New" w:hAnsi="Courier New"/>
          <w:sz w:val="28"/>
        </w:rPr>
        <w:t>яют мочегонное. Очень важен подбор минимальной адекватной дозы. Терапия должна быть длительной и минимальными дозами препарата.</w:t>
      </w:r>
    </w:p>
    <w:p w:rsidR="00000000" w:rsidRDefault="00E05C68">
      <w:pPr>
        <w:jc w:val="both"/>
        <w:rPr>
          <w:rFonts w:ascii="Courier New" w:hAnsi="Courier New"/>
          <w:sz w:val="28"/>
        </w:rPr>
      </w:pPr>
    </w:p>
    <w:p w:rsidR="00000000" w:rsidRDefault="00E05C68">
      <w:pPr>
        <w:jc w:val="both"/>
        <w:rPr>
          <w:rFonts w:ascii="Courier New" w:hAnsi="Courier New"/>
          <w:sz w:val="28"/>
        </w:rPr>
      </w:pPr>
    </w:p>
    <w:p w:rsidR="00000000" w:rsidRDefault="00E05C68">
      <w:pPr>
        <w:jc w:val="both"/>
        <w:rPr>
          <w:rFonts w:ascii="Courier New" w:hAnsi="Courier New"/>
          <w:sz w:val="28"/>
        </w:rPr>
      </w:pPr>
    </w:p>
    <w:p w:rsidR="00000000" w:rsidRDefault="00E05C68">
      <w:pPr>
        <w:jc w:val="both"/>
        <w:rPr>
          <w:rFonts w:ascii="Courier New" w:hAnsi="Courier New"/>
          <w:sz w:val="28"/>
        </w:rPr>
      </w:pPr>
    </w:p>
    <w:p w:rsidR="00000000" w:rsidRDefault="00E05C68">
      <w:pPr>
        <w:jc w:val="both"/>
        <w:rPr>
          <w:rFonts w:ascii="Courier New" w:hAnsi="Courier New"/>
          <w:sz w:val="28"/>
        </w:rPr>
      </w:pPr>
    </w:p>
    <w:p w:rsidR="00000000" w:rsidRDefault="00E05C68">
      <w:pPr>
        <w:jc w:val="both"/>
        <w:rPr>
          <w:rFonts w:ascii="Courier New" w:hAnsi="Courier New"/>
          <w:sz w:val="28"/>
        </w:rPr>
      </w:pPr>
    </w:p>
    <w:p w:rsidR="00E05C68" w:rsidRDefault="00E05C68">
      <w:pPr>
        <w:jc w:val="both"/>
        <w:rPr>
          <w:rFonts w:ascii="Courier New" w:hAnsi="Courier New"/>
          <w:sz w:val="28"/>
        </w:rPr>
      </w:pPr>
    </w:p>
    <w:sectPr w:rsidR="00E05C68">
      <w:headerReference w:type="even" r:id="rId7"/>
      <w:headerReference w:type="default" r:id="rId8"/>
      <w:pgSz w:w="11906" w:h="16838"/>
      <w:pgMar w:top="993" w:right="707" w:bottom="709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C68" w:rsidRDefault="00E05C68">
      <w:r>
        <w:separator/>
      </w:r>
    </w:p>
  </w:endnote>
  <w:endnote w:type="continuationSeparator" w:id="0">
    <w:p w:rsidR="00E05C68" w:rsidRDefault="00E05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C68" w:rsidRDefault="00E05C68">
      <w:r>
        <w:separator/>
      </w:r>
    </w:p>
  </w:footnote>
  <w:footnote w:type="continuationSeparator" w:id="0">
    <w:p w:rsidR="00E05C68" w:rsidRDefault="00E05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05C6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00" w:rsidRDefault="00E05C68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05C6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63C2E">
      <w:rPr>
        <w:rStyle w:val="a5"/>
        <w:noProof/>
      </w:rPr>
      <w:t>1</w:t>
    </w:r>
    <w:r>
      <w:rPr>
        <w:rStyle w:val="a5"/>
      </w:rPr>
      <w:fldChar w:fldCharType="end"/>
    </w:r>
  </w:p>
  <w:p w:rsidR="00000000" w:rsidRDefault="00E05C6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C62498E"/>
    <w:multiLevelType w:val="singleLevel"/>
    <w:tmpl w:val="3770204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184E1C9B"/>
    <w:multiLevelType w:val="singleLevel"/>
    <w:tmpl w:val="2AAEDCDC"/>
    <w:lvl w:ilvl="0">
      <w:start w:val="3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8"/>
        <w:u w:val="none"/>
      </w:rPr>
    </w:lvl>
  </w:abstractNum>
  <w:abstractNum w:abstractNumId="3" w15:restartNumberingAfterBreak="0">
    <w:nsid w:val="380E35FD"/>
    <w:multiLevelType w:val="singleLevel"/>
    <w:tmpl w:val="DF7C449C"/>
    <w:lvl w:ilvl="0">
      <w:start w:val="1"/>
      <w:numFmt w:val="decimal"/>
      <w:lvlText w:val="1.%1. "/>
      <w:legacy w:legacy="1" w:legacySpace="0" w:legacyIndent="283"/>
      <w:lvlJc w:val="left"/>
      <w:pPr>
        <w:ind w:left="613" w:hanging="283"/>
      </w:pPr>
      <w:rPr>
        <w:rFonts w:ascii="Courier New" w:hAnsi="Courier New" w:hint="default"/>
        <w:b w:val="0"/>
        <w:i w:val="0"/>
        <w:sz w:val="28"/>
        <w:u w:val="none"/>
      </w:rPr>
    </w:lvl>
  </w:abstractNum>
  <w:abstractNum w:abstractNumId="4" w15:restartNumberingAfterBreak="0">
    <w:nsid w:val="49062FF7"/>
    <w:multiLevelType w:val="singleLevel"/>
    <w:tmpl w:val="AE708C9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8"/>
        <w:u w:val="none"/>
      </w:rPr>
    </w:lvl>
  </w:abstractNum>
  <w:abstractNum w:abstractNumId="5" w15:restartNumberingAfterBreak="0">
    <w:nsid w:val="49E87A7E"/>
    <w:multiLevelType w:val="singleLevel"/>
    <w:tmpl w:val="0046D5E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/>
        <w:sz w:val="28"/>
        <w:u w:val="none"/>
      </w:rPr>
    </w:lvl>
  </w:abstractNum>
  <w:abstractNum w:abstractNumId="6" w15:restartNumberingAfterBreak="0">
    <w:nsid w:val="519B71E0"/>
    <w:multiLevelType w:val="singleLevel"/>
    <w:tmpl w:val="E3105FBA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8"/>
        <w:u w:val="none"/>
      </w:rPr>
    </w:lvl>
  </w:abstractNum>
  <w:abstractNum w:abstractNumId="7" w15:restartNumberingAfterBreak="0">
    <w:nsid w:val="528739D6"/>
    <w:multiLevelType w:val="singleLevel"/>
    <w:tmpl w:val="080AC526"/>
    <w:lvl w:ilvl="0">
      <w:start w:val="4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8"/>
        <w:u w:val="none"/>
      </w:rPr>
    </w:lvl>
  </w:abstractNum>
  <w:abstractNum w:abstractNumId="8" w15:restartNumberingAfterBreak="0">
    <w:nsid w:val="52974297"/>
    <w:multiLevelType w:val="singleLevel"/>
    <w:tmpl w:val="DD1402E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/>
        <w:sz w:val="28"/>
        <w:u w:val="none"/>
      </w:rPr>
    </w:lvl>
  </w:abstractNum>
  <w:abstractNum w:abstractNumId="9" w15:restartNumberingAfterBreak="0">
    <w:nsid w:val="6022346F"/>
    <w:multiLevelType w:val="singleLevel"/>
    <w:tmpl w:val="90440B66"/>
    <w:lvl w:ilvl="0">
      <w:start w:val="5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8"/>
        <w:u w:val="none"/>
      </w:rPr>
    </w:lvl>
  </w:abstractNum>
  <w:abstractNum w:abstractNumId="10" w15:restartNumberingAfterBreak="0">
    <w:nsid w:val="6F7A70DA"/>
    <w:multiLevelType w:val="singleLevel"/>
    <w:tmpl w:val="DF7C449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8"/>
        <w:u w:val="none"/>
      </w:rPr>
    </w:lvl>
  </w:abstractNum>
  <w:abstractNum w:abstractNumId="11" w15:restartNumberingAfterBreak="0">
    <w:nsid w:val="79F27FED"/>
    <w:multiLevelType w:val="singleLevel"/>
    <w:tmpl w:val="E3A6E31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8"/>
        <w:u w:val="none"/>
      </w:rPr>
    </w:lvl>
  </w:abstractNum>
  <w:abstractNum w:abstractNumId="12" w15:restartNumberingAfterBreak="0">
    <w:nsid w:val="7DC83281"/>
    <w:multiLevelType w:val="singleLevel"/>
    <w:tmpl w:val="83E66D4A"/>
    <w:lvl w:ilvl="0">
      <w:start w:val="2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8"/>
        <w:u w:val="none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5"/>
  </w:num>
  <w:num w:numId="4">
    <w:abstractNumId w:val="8"/>
  </w:num>
  <w:num w:numId="5">
    <w:abstractNumId w:val="6"/>
  </w:num>
  <w:num w:numId="6">
    <w:abstractNumId w:val="12"/>
  </w:num>
  <w:num w:numId="7">
    <w:abstractNumId w:val="2"/>
  </w:num>
  <w:num w:numId="8">
    <w:abstractNumId w:val="7"/>
  </w:num>
  <w:num w:numId="9">
    <w:abstractNumId w:val="9"/>
  </w:num>
  <w:num w:numId="10">
    <w:abstractNumId w:val="4"/>
  </w:num>
  <w:num w:numId="11">
    <w:abstractNumId w:val="10"/>
  </w:num>
  <w:num w:numId="12">
    <w:abstractNumId w:val="11"/>
  </w:num>
  <w:num w:numId="13">
    <w:abstractNumId w:val="11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Courier New" w:hAnsi="Courier New" w:hint="default"/>
          <w:b w:val="0"/>
          <w:i w:val="0"/>
          <w:sz w:val="28"/>
          <w:u w:val="none"/>
        </w:rPr>
      </w:lvl>
    </w:lvlOverride>
  </w:num>
  <w:num w:numId="14">
    <w:abstractNumId w:val="1"/>
  </w:num>
  <w:num w:numId="15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C2E"/>
    <w:rsid w:val="00463C2E"/>
    <w:rsid w:val="00E0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AC594F-40AD-429C-ACED-68C7D8712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Courier New" w:hAnsi="Courier New"/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937</Words>
  <Characters>5342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Гипертоническая болезнь</vt:lpstr>
      </vt:variant>
      <vt:variant>
        <vt:i4>0</vt:i4>
      </vt:variant>
    </vt:vector>
  </HeadingPairs>
  <TitlesOfParts>
    <vt:vector size="1" baseType="lpstr">
      <vt:lpstr>Гипертоническая болезнь</vt:lpstr>
    </vt:vector>
  </TitlesOfParts>
  <Company>Неизвестная Организация</Company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Гипертоническая болезнь</dc:title>
  <dc:subject/>
  <dc:creator>Лиля и Вова</dc:creator>
  <cp:keywords/>
  <dc:description/>
  <cp:lastModifiedBy>Тест</cp:lastModifiedBy>
  <cp:revision>2</cp:revision>
  <cp:lastPrinted>1601-01-01T00:00:00Z</cp:lastPrinted>
  <dcterms:created xsi:type="dcterms:W3CDTF">2024-05-14T06:15:00Z</dcterms:created>
  <dcterms:modified xsi:type="dcterms:W3CDTF">2024-05-14T06:15:00Z</dcterms:modified>
</cp:coreProperties>
</file>