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E7" w:rsidRPr="00BC14BA" w:rsidRDefault="006236E7" w:rsidP="006236E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Гипогонадизм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Гипогонадизм (мужской) - патологическое состояние, обусловленное недостаточной секрецией андрогенов.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Этиология - врожденное недоразвитие половых желез, токсическое, инфекционное, лучевое их поражение, нарушение функции гипоталамо-гипофизарной системы.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Патогенез - снижение секреции половых гормонов яичками. При первичном гипогонадизме поражается непосредственно тестикулярная ткань, при вторичном - гипофункция половых желез возникает вследствие поражения гипоталамо-гипофизарной системы со снижением гонадотропной функции гипофиза.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Симптомы, течение. Клинические проявления зависят от возраста, в котором возникло заболевание, и степени андрогенной недостаточности. Различают допубертат-ные и постпубертатные формы гипогонадизма. При поражении яичек до полового созревания развивается типичный евнухоидный синдром, отмечаются высокий непропорциональный рост вследствие запаздывания окостенения эпифизарных зон роста, удлинение конечностей, недоразвитие грудной клетки и плечевого пояса. Скелетная мускулатура развита слабо, подкожная жировая клетчатка распределена по женскому типу. Нередка истинная гинекомастия. Кожные покровы бледные. Слабое развитие вторичных половых признаков: отсутствие оволосения на лице и теле (на лобке - по женскому типу), недоразвитие гортани, высокий голос. Половые органы недоразвиты: половой член малых размеров, мошонка сформирована, но депигментирована, без складчатости, яички гипоплазированы, предстательная железа недоразвита, нередко пальпаторно не определяется.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При вторичном гипогонадизме, кроме симптомов андрогенной недостаточности, часто наблюдается ожирение, нередки симптомы гипофункции других желез внутренней секреции - щитовидной, коры надпочечников (результат выпадения тройных гормонов гипофиза). Может наблюдаться симптоматика пангипопитуитаризма. Половое влечение и потенция отсутствуют.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Если выпадение функции яичек произошло после полового созревания, когда половое развитие и формирование костно-мышечной системы уже закончены, симптомы заболевания выражены меньше. Характерны уменьшение яичек, снижение оволосения лица и тела, истончение кожи и утрата ее эластичности, развитие ожирения по женскому типу, нарушение половых функций, бесплодие, вегетативно-сосудистые расстройства^</w:t>
      </w:r>
    </w:p>
    <w:p w:rsidR="006236E7" w:rsidRDefault="006236E7" w:rsidP="006236E7">
      <w:pPr>
        <w:spacing w:before="120"/>
        <w:ind w:firstLine="567"/>
        <w:jc w:val="both"/>
        <w:rPr>
          <w:lang w:val="en-US"/>
        </w:rPr>
      </w:pPr>
      <w:r w:rsidRPr="00BC14BA">
        <w:t>В диагностике используются данные рентгенологического и лабораторного исследования. При гипогонадизме, развившемся до периода полового созревания, отмечается отставание «костного» возраста от паспортного на несколько лет. Содержание в крови тестостерона ниже нормы. При первичном гипогонадизме - повышение уровня гонадотропинов в крови, при вторичном-его снижение, в некоторых случаях их содержание может быть в пределах нормы. Экскреция с мочой 17-КС может быть в пределах нормы или ниже'е.е. При анализе эякулята:- азоо- или олигоспер-мия; в некоторых случаях эякулят получить не удается.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Прогноз для жизни благоприятный. Заболевание хроническое, в процессе лечения удается уменьшить симптомы андрогенной недостаточности.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Лечение: заместительная терапия препаратами тестостерона (тестостерона пропионат, тестэнат, тетрастерон, сустанон-250, омнадрен-250). Ввиду заместительного характера лечения оно проводится постоянно.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t>При вторичном гипогонадизме назначают стимулирующую терапию хорионическим гонадотропином по 1500-3000 ЕД 2-3 раза в неделю курсами по месяцу с месячными перерывами или терапию хорионическим гонадотропином в сочетании с андрогенами.</w:t>
      </w:r>
    </w:p>
    <w:p w:rsidR="006236E7" w:rsidRPr="00BC14BA" w:rsidRDefault="006236E7" w:rsidP="006236E7">
      <w:pPr>
        <w:spacing w:before="120"/>
        <w:ind w:firstLine="567"/>
        <w:jc w:val="both"/>
      </w:pPr>
      <w:r w:rsidRPr="00BC14BA">
        <w:lastRenderedPageBreak/>
        <w:t>Показаны общеукрепляющая терапия, лечебная физкультура.</w:t>
      </w:r>
    </w:p>
    <w:p w:rsidR="006236E7" w:rsidRPr="00BC14BA" w:rsidRDefault="006236E7" w:rsidP="006236E7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6236E7" w:rsidRDefault="006236E7" w:rsidP="006236E7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E7"/>
    <w:rsid w:val="00002B5A"/>
    <w:rsid w:val="000C623B"/>
    <w:rsid w:val="0010437E"/>
    <w:rsid w:val="00316F32"/>
    <w:rsid w:val="00616072"/>
    <w:rsid w:val="006236E7"/>
    <w:rsid w:val="006A5004"/>
    <w:rsid w:val="00710178"/>
    <w:rsid w:val="0081563E"/>
    <w:rsid w:val="008B35EE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23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23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>Home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Гипогонадизм</dc:title>
  <dc:creator>User</dc:creator>
  <cp:lastModifiedBy>Igor</cp:lastModifiedBy>
  <cp:revision>2</cp:revision>
  <dcterms:created xsi:type="dcterms:W3CDTF">2024-10-03T07:06:00Z</dcterms:created>
  <dcterms:modified xsi:type="dcterms:W3CDTF">2024-10-03T07:06:00Z</dcterms:modified>
</cp:coreProperties>
</file>