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07FE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32"/>
          <w:szCs w:val="32"/>
        </w:rPr>
        <w:t>Гипотиреоз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как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причина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депрессивных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состояний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000000" w:rsidRDefault="00207FE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Фадеев В.В.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 актуальности проблемы гипотиреоза в клинической практике врачей абсолютно любых специальностей говорить не п</w:t>
      </w:r>
      <w:r>
        <w:rPr>
          <w:color w:val="000000"/>
          <w:sz w:val="24"/>
          <w:szCs w:val="24"/>
        </w:rPr>
        <w:t>риходится. Гипотиреоз является одним из самых частых заболеваний эндокринной системы. По данным некоторых эпидемиологических исследований в отдельных группах населения распространенность субклинического гипотиреоза достигает 10 — 12%. При дефиците тиреоидн</w:t>
      </w:r>
      <w:r>
        <w:rPr>
          <w:color w:val="000000"/>
          <w:sz w:val="24"/>
          <w:szCs w:val="24"/>
        </w:rPr>
        <w:t xml:space="preserve">ых гормонов, которые абсолютно необходимы для нормального функционирования практически каждой клетки, развиваются тяжелые изменения всех без исключения органов и систем, в том числе со стороны нервной системы. </w:t>
      </w:r>
    </w:p>
    <w:p w:rsidR="00000000" w:rsidRDefault="00207FE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Определение и классификация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Гипотиреоз — кли</w:t>
      </w:r>
      <w:r>
        <w:rPr>
          <w:color w:val="000000"/>
          <w:sz w:val="24"/>
          <w:szCs w:val="24"/>
        </w:rPr>
        <w:t>нический синдром, обусловленный стойким дефицитом тиреоидных гормонов в организме. Как и недостаточность других гипофиз-зависимых эндокринных желёз, гипотиреоз подразделяется на первичный, вторичный и третичный. Наибольшее клиническое значение имеет первич</w:t>
      </w:r>
      <w:r>
        <w:rPr>
          <w:color w:val="000000"/>
          <w:sz w:val="24"/>
          <w:szCs w:val="24"/>
        </w:rPr>
        <w:t xml:space="preserve">ный гипотиреоз, развивающийся вследствие разрушения (удаления) щитовидной железы. Среди причин первичного гипотиреоза наибольшее значение в клинической практике имеют хронический аутоиммунный тиреоидит (АИТ), оперативные вмешательства на щитовидной железе </w:t>
      </w:r>
      <w:r>
        <w:rPr>
          <w:color w:val="000000"/>
          <w:sz w:val="24"/>
          <w:szCs w:val="24"/>
        </w:rPr>
        <w:t xml:space="preserve">и терапия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 по поводу различных форм зоба.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распространенность манифестного гипотиреоза в популяции составляет 0,2 — 2%, субклинического — примерно 7 — 10% среди женщин и 2 — 3% среди мужчин. В группе женщин старшего возраста распространенность вс</w:t>
      </w:r>
      <w:r>
        <w:rPr>
          <w:color w:val="000000"/>
          <w:sz w:val="24"/>
          <w:szCs w:val="24"/>
        </w:rPr>
        <w:t xml:space="preserve">ех форм гипотиреоза может достигать 12% и более.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Первичный гипотиреоз классифицируется по степени тяжести на субклинический, манифестный и осложненный (табл. 1). Таким образом, тяжесть гипотиреоза может варьировать от бессимптомного течения заболевания, п</w:t>
      </w:r>
      <w:r>
        <w:rPr>
          <w:color w:val="000000"/>
          <w:sz w:val="24"/>
          <w:szCs w:val="24"/>
        </w:rPr>
        <w:t xml:space="preserve">ри котором минимальная гипофункция щитовидной железы выявляется только с использованием современных лабораторных методов, вплоть до микседематозной комы.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Табл. 1. Классификация первичного гипотиреоза по степени тяжести </w:t>
      </w:r>
    </w:p>
    <w:tbl>
      <w:tblPr>
        <w:tblW w:w="5000" w:type="pct"/>
        <w:tblCellSpacing w:w="15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7"/>
        <w:gridCol w:w="1889"/>
        <w:gridCol w:w="6032"/>
      </w:tblGrid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Степень тяжести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Лабораторные измене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Клиническая картина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Субклинический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ТТГ </w:t>
            </w:r>
            <w:r>
              <w:rPr>
                <w:color w:val="000000"/>
                <w:sz w:val="24"/>
                <w:szCs w:val="24"/>
              </w:rPr>
              <w:t></w:t>
            </w:r>
            <w:r>
              <w:rPr>
                <w:color w:val="000000"/>
                <w:sz w:val="24"/>
                <w:szCs w:val="24"/>
              </w:rPr>
              <w:t xml:space="preserve"> fТ4 — в норме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Бессимптомное течение или только неспецифические симптомы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Манифестный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ТТГ </w:t>
            </w:r>
            <w:r>
              <w:rPr>
                <w:color w:val="000000"/>
                <w:sz w:val="24"/>
                <w:szCs w:val="24"/>
              </w:rPr>
              <w:t></w:t>
            </w:r>
            <w:r>
              <w:rPr>
                <w:color w:val="000000"/>
                <w:sz w:val="24"/>
                <w:szCs w:val="24"/>
              </w:rPr>
              <w:t xml:space="preserve"> fТ4 </w:t>
            </w:r>
            <w:r>
              <w:rPr>
                <w:color w:val="000000"/>
                <w:sz w:val="24"/>
                <w:szCs w:val="24"/>
              </w:rPr>
              <w:t>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Характерные симптомы гипотиреоза (чаще тоже неспецифичные), как правило, присутствуют. Возможно и бессимптомное т</w:t>
            </w:r>
            <w:r>
              <w:rPr>
                <w:color w:val="000000"/>
                <w:sz w:val="24"/>
                <w:szCs w:val="24"/>
              </w:rPr>
              <w:t>ечение.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Осложненный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ТТГ </w:t>
            </w:r>
            <w:r>
              <w:rPr>
                <w:color w:val="000000"/>
                <w:sz w:val="24"/>
                <w:szCs w:val="24"/>
              </w:rPr>
              <w:t></w:t>
            </w:r>
            <w:r>
              <w:rPr>
                <w:color w:val="000000"/>
                <w:sz w:val="24"/>
                <w:szCs w:val="24"/>
              </w:rPr>
              <w:t xml:space="preserve"> fТ4 </w:t>
            </w:r>
            <w:r>
              <w:rPr>
                <w:color w:val="000000"/>
                <w:sz w:val="24"/>
                <w:szCs w:val="24"/>
              </w:rPr>
              <w:t>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Развернутая клиническая картина гипотиреоза. Имеются тяжелые осложнения: полисерозит, сердечная недостаточность, кретинизм, микседематозная кома и др.</w:t>
            </w:r>
          </w:p>
        </w:tc>
      </w:tr>
    </w:tbl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Представление о субклиническом гипотиреозе, которое окончательно сформ</w:t>
      </w:r>
      <w:r>
        <w:rPr>
          <w:color w:val="000000"/>
          <w:sz w:val="24"/>
          <w:szCs w:val="24"/>
        </w:rPr>
        <w:t>ировалось на протяжении последнего десятилетия, базируется на физиологических взаимоотношениях в системе ТТГ — Т4. Субклиническим гипотиреозом обозначается минимальная недостаточность функции щитовидной железы, при которой определяется изолированное повыше</w:t>
      </w:r>
      <w:r>
        <w:rPr>
          <w:color w:val="000000"/>
          <w:sz w:val="24"/>
          <w:szCs w:val="24"/>
        </w:rPr>
        <w:t xml:space="preserve">ние уровня ТТГ при нормальном уровня свободного Т4 в крови. Сразу подчеркнем, что факт присутствия или отсутствия каких либо симптомов гипотиреоза для постановки </w:t>
      </w:r>
      <w:r>
        <w:rPr>
          <w:color w:val="000000"/>
          <w:sz w:val="24"/>
          <w:szCs w:val="24"/>
        </w:rPr>
        <w:lastRenderedPageBreak/>
        <w:t xml:space="preserve">диагноза субклинического гипотиреоза </w:t>
      </w:r>
      <w:r>
        <w:rPr>
          <w:rStyle w:val="a5"/>
          <w:b w:val="0"/>
          <w:bCs w:val="0"/>
          <w:color w:val="000000"/>
          <w:sz w:val="24"/>
          <w:szCs w:val="24"/>
        </w:rPr>
        <w:t>значения не имеет</w:t>
      </w:r>
      <w:r>
        <w:rPr>
          <w:color w:val="000000"/>
          <w:sz w:val="24"/>
          <w:szCs w:val="24"/>
        </w:rPr>
        <w:t xml:space="preserve">. Манифестным гипотиреозом обозначается </w:t>
      </w:r>
      <w:r>
        <w:rPr>
          <w:color w:val="000000"/>
          <w:sz w:val="24"/>
          <w:szCs w:val="24"/>
        </w:rPr>
        <w:t>недостаточность функции щитовидной железы при которой выявляется повышенный уровень ТТГ при снижении уровня свободного Т4. В большинстве случае при этом удается выявить той или иной выраженности симптомы гипотиреоза. Тем не менее, даже при явных лабораторн</w:t>
      </w:r>
      <w:r>
        <w:rPr>
          <w:color w:val="000000"/>
          <w:sz w:val="24"/>
          <w:szCs w:val="24"/>
        </w:rPr>
        <w:t>ых сдвигах их может не быть. Об осложненном гипотиреозе говорят в ситуации, когда гипотиреоз привел к тяжелым соматическим или неврологическим расстройствам, таким как кретинизм, сердечная недостаточность, полисерозит, микседематозная кома и др. Заметим, ч</w:t>
      </w:r>
      <w:r>
        <w:rPr>
          <w:color w:val="000000"/>
          <w:sz w:val="24"/>
          <w:szCs w:val="24"/>
        </w:rPr>
        <w:t xml:space="preserve">то данная классификация, которая в настоящее время приводится в большинстве зарубежных руководств, базируется преимущественно на данных лабораторных исследований, что является ее существенным преимуществом, поскольку она практически лишена субъективизма. </w:t>
      </w:r>
    </w:p>
    <w:p w:rsidR="00000000" w:rsidRDefault="00207FE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Современные представления о клинической картине гипотиреоза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Клиническая картина гипотиреоза значительно варьирует в зависимости от выраженности и длительности дефицита тиреоидных гормонов, а также от возраста пациента и наличия у него сопутствующих заболе</w:t>
      </w:r>
      <w:r>
        <w:rPr>
          <w:color w:val="000000"/>
          <w:sz w:val="24"/>
          <w:szCs w:val="24"/>
        </w:rPr>
        <w:t>ваний. Чем быстрее развивается гипотиреоз (например, после хирургического удаления щитовидной железы), тем более явными клиническими проявлениями он сопровождается. С другой стороны, даже при одной и той же тяжести и длительности гипотиреоза клиническая ка</w:t>
      </w:r>
      <w:r>
        <w:rPr>
          <w:color w:val="000000"/>
          <w:sz w:val="24"/>
          <w:szCs w:val="24"/>
        </w:rPr>
        <w:t>ртина будет весьма индивидуальна, то есть, с одной стороны, совершенно явный гипотиреоз может не иметь никаких клинических проявлений и обнаружиться случайно, с другой — некоторые пациенты с субклиническим гипотиреозом могут предъявлять массу характерных д</w:t>
      </w:r>
      <w:r>
        <w:rPr>
          <w:color w:val="000000"/>
          <w:sz w:val="24"/>
          <w:szCs w:val="24"/>
        </w:rPr>
        <w:t xml:space="preserve">ля гипотиреоза жалоб.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и этим трудности клинической диагностики гипотиреоза не ограничиваются. Дело в том, что большинство симптомов гипотиреоза имеют весьма низкую диагностическую чувствительностью и ни одни из них не является патогномоничным. С учетом</w:t>
      </w:r>
      <w:r>
        <w:rPr>
          <w:color w:val="000000"/>
          <w:sz w:val="24"/>
          <w:szCs w:val="24"/>
        </w:rPr>
        <w:t xml:space="preserve"> сказанного, можно заключить, что гипотиреоз является тем редким заболеванием в эндокринологии, для диагностики которого, в настоящее время данные клинической картины имеют второстепенное значение. </w:t>
      </w:r>
    </w:p>
    <w:p w:rsidR="00000000" w:rsidRDefault="00207FE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Нервная система при гипотиреозе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тяжелые изменен</w:t>
      </w:r>
      <w:r>
        <w:rPr>
          <w:color w:val="000000"/>
          <w:sz w:val="24"/>
          <w:szCs w:val="24"/>
        </w:rPr>
        <w:t>ия в результате даже минимального дефицита тиреоидных гормонов развиваются со стороны нервной системы в перинатальном периоде (</w:t>
      </w:r>
      <w:hyperlink r:id="rId6" w:tgtFrame="_blank" w:history="1">
        <w:r>
          <w:rPr>
            <w:rStyle w:val="a4"/>
            <w:sz w:val="24"/>
            <w:szCs w:val="24"/>
          </w:rPr>
          <w:t>рис. 1</w:t>
        </w:r>
      </w:hyperlink>
      <w:r>
        <w:rPr>
          <w:color w:val="000000"/>
          <w:sz w:val="24"/>
          <w:szCs w:val="24"/>
        </w:rPr>
        <w:t>, табл. 2). При врожденном гипотир</w:t>
      </w:r>
      <w:r>
        <w:rPr>
          <w:color w:val="000000"/>
          <w:sz w:val="24"/>
          <w:szCs w:val="24"/>
        </w:rPr>
        <w:t>еозе в случае отсутствия заместительной терапии развиваются тяжелые дефекты развития, которые объединяются термином кретинизм — крайняя степень нарушения психического и физического развития. Явные морфологические изменения в ЦНС можно увидеть и в случае пр</w:t>
      </w:r>
      <w:r>
        <w:rPr>
          <w:color w:val="000000"/>
          <w:sz w:val="24"/>
          <w:szCs w:val="24"/>
        </w:rPr>
        <w:t>иобретенного гипотиреоза. Так, у пациентов с длительно существовавшим тяжелым гипотиреозом, были выявлены атрофия нейронов, глиоз, фокусы дегенерации, а также скопление муцинозного материала и круглых гликогеновых телец (нейрональные микседематозные тельца</w:t>
      </w:r>
      <w:r>
        <w:rPr>
          <w:color w:val="000000"/>
          <w:sz w:val="24"/>
          <w:szCs w:val="24"/>
        </w:rPr>
        <w:t>) [Price T.R., Netsky M.G., 1966]. Помимо очевидных неврологических изменений, при гипотиреозе имеет место нарушение обмена и продукции ряда медиаторов. Такой частый симптом как субклинического, так и манифестного гипотиреоза, как депрессия, связывается со</w:t>
      </w:r>
      <w:r>
        <w:rPr>
          <w:color w:val="000000"/>
          <w:sz w:val="24"/>
          <w:szCs w:val="24"/>
        </w:rPr>
        <w:t xml:space="preserve"> снижением активности в ЦНС 5-гидрокситриптамина [Cleare A.J., et al, 1995]. Назначение больших доз Т3, в ряде случаев, позволяет уменьшать выраженность рефрактерной депрессии или увеличивать эффективность антидепрессантов [Aronson R., et al, 1996].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Табл.</w:t>
      </w:r>
      <w:r>
        <w:rPr>
          <w:color w:val="000000"/>
          <w:sz w:val="24"/>
          <w:szCs w:val="24"/>
        </w:rPr>
        <w:t xml:space="preserve"> 2. Неврологические проявления гипотиреоза у взрослых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[Dugbartey A.T., 1998, с дополнениями]</w:t>
      </w:r>
    </w:p>
    <w:tbl>
      <w:tblPr>
        <w:tblW w:w="5000" w:type="pct"/>
        <w:tblCellSpacing w:w="15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0"/>
        <w:gridCol w:w="4798"/>
      </w:tblGrid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Головные боли </w:t>
            </w:r>
          </w:p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Парестезии </w:t>
            </w:r>
          </w:p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Синдром запястного канала </w:t>
            </w:r>
          </w:p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Мозжечковая атаксия </w:t>
            </w:r>
          </w:p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Глухота </w:t>
            </w:r>
          </w:p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Замедление релаксации сухожильных рефлексов </w:t>
            </w:r>
          </w:p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Когнитивные нарушения (нарушение с</w:t>
            </w:r>
            <w:r>
              <w:rPr>
                <w:color w:val="000000"/>
                <w:sz w:val="24"/>
                <w:szCs w:val="24"/>
              </w:rPr>
              <w:t xml:space="preserve">чета, памяти, внимания)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Появление низкоамплитудных тета- и дельта волн на ЭЭГ </w:t>
            </w:r>
          </w:p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Замедление вызванных потенциалов </w:t>
            </w:r>
          </w:p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Синдром апноэ во сне </w:t>
            </w:r>
          </w:p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Микседематозная кома </w:t>
            </w:r>
          </w:p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Депрессия </w:t>
            </w:r>
          </w:p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Шизоидные и аффективные психозы </w:t>
            </w:r>
          </w:p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Биполярные расстройства </w:t>
            </w:r>
          </w:p>
        </w:tc>
      </w:tr>
    </w:tbl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Классические неврологически</w:t>
      </w:r>
      <w:r>
        <w:rPr>
          <w:color w:val="000000"/>
          <w:sz w:val="24"/>
          <w:szCs w:val="24"/>
        </w:rPr>
        <w:t>е проявления явного гипотиреоза хорошо известны. Пациенты, как правило, подавлены и практически всегда сами находят для этого какую-то вешнюю причину. Ряд пациентов, описывая свое состояние, говорит, что у них как будто "отключили питание" или "хочется леж</w:t>
      </w:r>
      <w:r>
        <w:rPr>
          <w:color w:val="000000"/>
          <w:sz w:val="24"/>
          <w:szCs w:val="24"/>
        </w:rPr>
        <w:t>ать и ни о чем не думать". Для тяжелого гипотиреоза характерны нарушение памяти, замедление процессов мышления и эмоциональная бедность. Насколько "богат" эмоциями и переживаниями тиреотоксикоз, настолько им "беден" гипотиреоз. В литературе можно встретить</w:t>
      </w:r>
      <w:r>
        <w:rPr>
          <w:color w:val="000000"/>
          <w:sz w:val="24"/>
          <w:szCs w:val="24"/>
        </w:rPr>
        <w:t xml:space="preserve"> много описаний тяжелых психических изменений и так называемого "микседематозного делирия", в результате которых пациенты ошибочно госпитализировались в психиатрические клиники [Davis A.T., 1989; Chalk J.N., 1991].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Головной мозг чрезвычайно чувствителен к</w:t>
      </w:r>
      <w:r>
        <w:rPr>
          <w:color w:val="000000"/>
          <w:sz w:val="24"/>
          <w:szCs w:val="24"/>
        </w:rPr>
        <w:t xml:space="preserve"> дефициту тиреоидных гормонов в организме и уже при субклиническом гипотиреозе, т.е., когда при гормональном исследовании выявляется одно только повышение уровня ТТГ, могут развиваться определенные изменения. Чаще всего страдает эмоциональная сфера. Это пр</w:t>
      </w:r>
      <w:r>
        <w:rPr>
          <w:color w:val="000000"/>
          <w:sz w:val="24"/>
          <w:szCs w:val="24"/>
        </w:rPr>
        <w:t xml:space="preserve">оявляется подавленным настроением и депрессией (табл. 3).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Табл. 3. Распространенность депрессий (%) при субклиническом гипотиреозе</w:t>
      </w:r>
    </w:p>
    <w:tbl>
      <w:tblPr>
        <w:tblW w:w="5000" w:type="pct"/>
        <w:tblCellSpacing w:w="15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4"/>
        <w:gridCol w:w="867"/>
        <w:gridCol w:w="604"/>
        <w:gridCol w:w="3666"/>
        <w:gridCol w:w="2777"/>
      </w:tblGrid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Субклинический гипотиреоз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группа (%)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Howland R.H.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США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 — 17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Haggerty J., et 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Kraus R.P., et 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207F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Joffe R.T. и Levitt A.J. (1992) обследовали 139 пациентов с униполярной депрессией; у 19 из них был диагностирован субклинический гипотиреоз. Авторы пришли к выводу о том, что депрессия</w:t>
      </w:r>
      <w:r>
        <w:rPr>
          <w:color w:val="000000"/>
          <w:sz w:val="24"/>
          <w:szCs w:val="24"/>
        </w:rPr>
        <w:t xml:space="preserve"> при субклиническом гипотиреозе отличается присутствием чувства паники и более “бедным” ответом на лечение антидепрессантами. Исследование Howland R.H. (1993) подтверждает связь между гипотиреозом и рефрактерной к лечению депрессией. Среди пациентов с депр</w:t>
      </w:r>
      <w:r>
        <w:rPr>
          <w:color w:val="000000"/>
          <w:sz w:val="24"/>
          <w:szCs w:val="24"/>
        </w:rPr>
        <w:t xml:space="preserve">ессией, рефрактерной к лечению, у 52% был диагностирован субклинический гипотиреоз. При субклиническом гипотиреозе снижается познавательная функция, ухудшаются память и внимание, явно или скрыто понижается интеллект. </w:t>
      </w:r>
    </w:p>
    <w:p w:rsidR="00000000" w:rsidRDefault="00207FE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Диагностика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тем, что при ги</w:t>
      </w:r>
      <w:r>
        <w:rPr>
          <w:color w:val="000000"/>
          <w:sz w:val="24"/>
          <w:szCs w:val="24"/>
        </w:rPr>
        <w:t>потиреозе, как указывалось, отсутствуют патогномоничные, встречающиеся исключительно при нём симптомы и изменения, последние очень часто "маскируют" другую патологию. Можно выделить две основные группы диагностических ошибок, с которым приходится сталкиват</w:t>
      </w:r>
      <w:r>
        <w:rPr>
          <w:color w:val="000000"/>
          <w:sz w:val="24"/>
          <w:szCs w:val="24"/>
        </w:rPr>
        <w:t>ься при гипотиреозе. Первая, весьма характерная группа ошибок, обусловлена доминированием при гипотиреозе какого-то одного симптома и слабой выраженностью других: например, пациенту многие годы устанавливается диагноз депрессии, гипохромной анемии или хрон</w:t>
      </w:r>
      <w:r>
        <w:rPr>
          <w:color w:val="000000"/>
          <w:sz w:val="24"/>
          <w:szCs w:val="24"/>
        </w:rPr>
        <w:t xml:space="preserve">ических запоров. Второй вариант — прямо противоположен: пациенту устанавливается масса "диагнозов", при этом большинство из них патогенетически обусловлено одним только гипотиреозом. Такие диагнозы могут занимать по половине страницы в выписках из историй </w:t>
      </w:r>
      <w:r>
        <w:rPr>
          <w:color w:val="000000"/>
          <w:sz w:val="24"/>
          <w:szCs w:val="24"/>
        </w:rPr>
        <w:t xml:space="preserve">болезней. Одновременно у пациентов </w:t>
      </w:r>
      <w:r>
        <w:rPr>
          <w:color w:val="000000"/>
          <w:sz w:val="24"/>
          <w:szCs w:val="24"/>
        </w:rPr>
        <w:lastRenderedPageBreak/>
        <w:t>обнаруживаются анемия, хронические запоры, диффузная алопеция, депрессия, полисерозит, дислипидемия, ожирение, жёлчно-каменная и мочекаменная болезни и даже старческое слабоумие или болезнь Альцгеймера. Оба эти варианта о</w:t>
      </w:r>
      <w:r>
        <w:rPr>
          <w:color w:val="000000"/>
          <w:sz w:val="24"/>
          <w:szCs w:val="24"/>
        </w:rPr>
        <w:t xml:space="preserve">шибок закономерны и в подавляющем большинстве случаев не относятся к категории врачебной небрежности, поскольку, на самом деле, "маску" с гипотиреоза, по современным представлениям, может снять только гормональное исследование.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Выход из этой ситуации може</w:t>
      </w:r>
      <w:r>
        <w:rPr>
          <w:color w:val="000000"/>
          <w:sz w:val="24"/>
          <w:szCs w:val="24"/>
        </w:rPr>
        <w:t>т быть только один: при наличии симптомов, мало-мальски подозрительных на гипотиреоз, пациенту показано определение уровня ТТГ крови. Особенно это касается женщин в возрасте старше 35 — 40 лет, то есть группы, в которой гипотиреоз встречается наиболее част</w:t>
      </w:r>
      <w:r>
        <w:rPr>
          <w:color w:val="000000"/>
          <w:sz w:val="24"/>
          <w:szCs w:val="24"/>
        </w:rPr>
        <w:t>о. При этом нужно отдавать себе отчет в том, что такой подход фактически приближается к скринингу гипотиреоза у взрослых, поскольку у большинства людей, особенно средней и старшей возрастной группы, при активном расспросе удается выявить те или иные симпто</w:t>
      </w:r>
      <w:r>
        <w:rPr>
          <w:color w:val="000000"/>
          <w:sz w:val="24"/>
          <w:szCs w:val="24"/>
        </w:rPr>
        <w:t xml:space="preserve">мы сходные с таковыми при гипотиреозе. У всякого же скринингового исследования помимо плюсов, есть много минусов.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 времени первого описания гипотиреоза (микседемы) прошло уже более 100 лет. За это время подходы к его диагностике принципиально изменились</w:t>
      </w:r>
      <w:r>
        <w:rPr>
          <w:color w:val="000000"/>
          <w:sz w:val="24"/>
          <w:szCs w:val="24"/>
        </w:rPr>
        <w:t>: доминировавшая в начале ХХ века клиническая диагностика была практически полностью вытеснена современными высокочувствительными методами гормонального анализа. Именно это делает диагностику гипотиреоза простой и четкой, а понимание её принципов доступным</w:t>
      </w:r>
      <w:r>
        <w:rPr>
          <w:color w:val="000000"/>
          <w:sz w:val="24"/>
          <w:szCs w:val="24"/>
        </w:rPr>
        <w:t xml:space="preserve"> врачам любых специальностей.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современной диагностики гипотиреоза лежит определение в крови уровня ТТГ и свободного Т4 (</w:t>
      </w:r>
      <w:hyperlink r:id="rId7" w:tgtFrame="_blank" w:history="1">
        <w:r>
          <w:rPr>
            <w:rStyle w:val="a4"/>
            <w:sz w:val="24"/>
            <w:szCs w:val="24"/>
          </w:rPr>
          <w:t>рис. 2</w:t>
        </w:r>
      </w:hyperlink>
      <w:r>
        <w:rPr>
          <w:color w:val="000000"/>
          <w:sz w:val="24"/>
          <w:szCs w:val="24"/>
        </w:rPr>
        <w:t>). Доминирующее значение отводи</w:t>
      </w:r>
      <w:r>
        <w:rPr>
          <w:color w:val="000000"/>
          <w:sz w:val="24"/>
          <w:szCs w:val="24"/>
        </w:rPr>
        <w:t xml:space="preserve">тся определению уровня ТТГ. Определение уровня свободного Т4 не является обязательным, а исследование уровня Т3 с целью диагностики гипотиреоза не показано.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постепенном развитии гипотиреоза в начале происходит повышение уровня ТТГ — наиболее чувствите</w:t>
      </w:r>
      <w:r>
        <w:rPr>
          <w:color w:val="000000"/>
          <w:sz w:val="24"/>
          <w:szCs w:val="24"/>
        </w:rPr>
        <w:t>льного показателя, оценивающего функцию щитовидной железы. Этот феномен (повышение уровня ТТГ при нормальном уровне свободного Т4), как указывалось, обозначается как субклинический гипотиреоз. Дальнейшее снижение функции щитовидной железы сопровождается сн</w:t>
      </w:r>
      <w:r>
        <w:rPr>
          <w:color w:val="000000"/>
          <w:sz w:val="24"/>
          <w:szCs w:val="24"/>
        </w:rPr>
        <w:t xml:space="preserve">ижением уровня Т4 в крови. При подозрении на гипотиреоз достаточно направления пациента на определение одного только уровня ТТГ; в случае, если этот показатель будет в норме или наоборот превысит 10 мМЕ/л — дальнейшее гормональное обследование, </w:t>
      </w:r>
      <w:r>
        <w:rPr>
          <w:rStyle w:val="a5"/>
          <w:b w:val="0"/>
          <w:bCs w:val="0"/>
          <w:color w:val="000000"/>
          <w:sz w:val="24"/>
          <w:szCs w:val="24"/>
        </w:rPr>
        <w:t>в большинст</w:t>
      </w:r>
      <w:r>
        <w:rPr>
          <w:rStyle w:val="a5"/>
          <w:b w:val="0"/>
          <w:bCs w:val="0"/>
          <w:color w:val="000000"/>
          <w:sz w:val="24"/>
          <w:szCs w:val="24"/>
        </w:rPr>
        <w:t>ве случаев</w:t>
      </w:r>
      <w:r>
        <w:rPr>
          <w:color w:val="000000"/>
          <w:sz w:val="24"/>
          <w:szCs w:val="24"/>
        </w:rPr>
        <w:t>, не показано: в первом случае нарушение функции щитовидной железы отсутствует, во втором имеет место первичный гипотиреоз. При пограничном повышении уровня ТТГ (4 — 10 мМЕ/л) с целью диагностики субклинического гипотиреоза показано определение у</w:t>
      </w:r>
      <w:r>
        <w:rPr>
          <w:color w:val="000000"/>
          <w:sz w:val="24"/>
          <w:szCs w:val="24"/>
        </w:rPr>
        <w:t xml:space="preserve">ровня свободного Т4. </w:t>
      </w:r>
    </w:p>
    <w:p w:rsidR="00000000" w:rsidRDefault="00207FE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Гипотиреоз — первое эндокринное заболевание, при котором стали применять заместительную терапию. До середины ХХ века лечение гипотиреоза подразумевало назначение пациентам экстрактов щитовидной железы животных. Эти препараты,</w:t>
      </w:r>
      <w:r>
        <w:rPr>
          <w:color w:val="000000"/>
          <w:sz w:val="24"/>
          <w:szCs w:val="24"/>
        </w:rPr>
        <w:t xml:space="preserve"> в которых практически невозможно было точно дозировать содержание тиреоидных гормонов, не могли в достаточной мере обеспечивать стойкий эутиреоз, а само их назначение сопровождалось существенными трудностями.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Современные точно дозированные синтетические </w:t>
      </w:r>
      <w:r>
        <w:rPr>
          <w:color w:val="000000"/>
          <w:sz w:val="24"/>
          <w:szCs w:val="24"/>
        </w:rPr>
        <w:t>препараты левотироксина (L-Т4) по структуре не отличаются от тироксина человека и позволяют легко и эффективно поддерживать стойкий эутиреоз на фоне их приема всего один раз в день. В ряду других эндокринных заболеваний, требующих хронической заместительно</w:t>
      </w:r>
      <w:r>
        <w:rPr>
          <w:color w:val="000000"/>
          <w:sz w:val="24"/>
          <w:szCs w:val="24"/>
        </w:rPr>
        <w:t xml:space="preserve">й терапии (сахарный диабет 1 типа, надпочечниковая недостаточность, дефицит гормона роста, гипопаратиреоз и др.), терапия L-Т4 при гипотиреозе справедливо считается "золотым стандартом".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манифестном гипотиреозе L-Т4назначается в дозе около 1,6 — 1,8 м</w:t>
      </w:r>
      <w:r>
        <w:rPr>
          <w:color w:val="000000"/>
          <w:sz w:val="24"/>
          <w:szCs w:val="24"/>
        </w:rPr>
        <w:t>кг на кг массы тела пациента. Обычная заместительная доза L-Т4 для женщины составляет около 100 мкг в день, для мужчин около 150 — 200 мкг L-Т4 в день. Препарат принимается один раз в день строго натощак, за 30 — 40 минут до завтрака. Обычно пациенту говор</w:t>
      </w:r>
      <w:r>
        <w:rPr>
          <w:color w:val="000000"/>
          <w:sz w:val="24"/>
          <w:szCs w:val="24"/>
        </w:rPr>
        <w:t>ится о том, что первое, что он должен сделать утром, проснувшись — это принять L-Т4, запив его водой (а не чем-то другим). Кроме того, следует подчеркнуть, что 30 — 40 минут — это минимум и если проходит больше — это не страшно. Смешивание L-Т4 с пищей сущ</w:t>
      </w:r>
      <w:r>
        <w:rPr>
          <w:color w:val="000000"/>
          <w:sz w:val="24"/>
          <w:szCs w:val="24"/>
        </w:rPr>
        <w:t xml:space="preserve">ественно снижает его биодоступность.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Целью лечения гипотиреоза является стойкое поддержание в организме уровня тиреоидных гормонов на уровне, который удовлетворяет физиологическим потребностям. На сегодняшний день, единственными клетками, реакция которых </w:t>
      </w:r>
      <w:r>
        <w:rPr>
          <w:color w:val="000000"/>
          <w:sz w:val="24"/>
          <w:szCs w:val="24"/>
        </w:rPr>
        <w:t>на уровень тиреоидных гормонов в организме может быть измерена количественно (то есть объективно), являются тиротропоциты аденогипофиза. Более того, тиротропоциты, обеспечивающие надежную и тонкую регуляцию функции щитовидной железы, являются наиболее чувс</w:t>
      </w:r>
      <w:r>
        <w:rPr>
          <w:color w:val="000000"/>
          <w:sz w:val="24"/>
          <w:szCs w:val="24"/>
        </w:rPr>
        <w:t xml:space="preserve">твительными к уровню тиреоидных гормонов клетками.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установления диагноза гипотиреоза и достижения полной заместительной дозы, оценка адекватности заместительной терапии, то есть первое определение уровня ТТГ, проводится обычно через 2 — 3 месяца пос</w:t>
      </w:r>
      <w:r>
        <w:rPr>
          <w:color w:val="000000"/>
          <w:sz w:val="24"/>
          <w:szCs w:val="24"/>
        </w:rPr>
        <w:t>ле начала приема полной расчетной дозы L-Т4 (1,6 — 1,8 мкг на килограмм идеальной массы тела). В случае если на момент постановки диагноза уровень ТТГ у пациента превышал 50 — 60 мМЕ/л, через 2 месяца от начала приема полной заместительной дозы L-Т4 он, оч</w:t>
      </w:r>
      <w:r>
        <w:rPr>
          <w:color w:val="000000"/>
          <w:sz w:val="24"/>
          <w:szCs w:val="24"/>
        </w:rPr>
        <w:t xml:space="preserve">ень часто, еще не возвращается к норме. Тем не менее, определение уровня ТТГ, позволяющее оценить комплаэнтность пациента, целесообразно и в этом случае. Если речь не шла о столь значительном исходном повышении уровня ТТГ, сохраняющееся через 3 — 4 месяца </w:t>
      </w:r>
      <w:r>
        <w:rPr>
          <w:color w:val="000000"/>
          <w:sz w:val="24"/>
          <w:szCs w:val="24"/>
        </w:rPr>
        <w:t xml:space="preserve">повышение уровня ТТГ требует некоторого повышения дозы L-T4. При выявлении сниженного уровня ТТГ дозу препарата необходимо несколько снизить. Чаще всего рекомендуется менять дозу на 25 мкг в ту или иную сторону.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выявлении у пациента субклинического ги</w:t>
      </w:r>
      <w:r>
        <w:rPr>
          <w:color w:val="000000"/>
          <w:sz w:val="24"/>
          <w:szCs w:val="24"/>
        </w:rPr>
        <w:t>потиреоза необходимо помнить о том, что изолированное повышение уровня ТТГ не всегда однозначно свидетельствует о гипотиреозе, если в анамнезе у пациента отсутствуют оперативные вмешательства на щитовидной железе и терапия I-131. Не менее важно понимать, ч</w:t>
      </w:r>
      <w:r>
        <w:rPr>
          <w:color w:val="000000"/>
          <w:sz w:val="24"/>
          <w:szCs w:val="24"/>
        </w:rPr>
        <w:t>то субклинический гипотиреоз может носить транзиторный характер, развиваясь при молчащем (безболевом) или послеродовом тиреоидтах. Особые проблемы для клинициста возникают в ситуации, когда речь идет о пациенте с повышенным уровнем ТТГ, который не предъявл</w:t>
      </w:r>
      <w:r>
        <w:rPr>
          <w:color w:val="000000"/>
          <w:sz w:val="24"/>
          <w:szCs w:val="24"/>
        </w:rPr>
        <w:t xml:space="preserve">яет ни малейших жалоб. По сути дела в этой ситуации единственным ориентиром для врача являются данные лабораторного исследования, "заложником" которого оказывается пациент.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другой стороны, ситуация, в которой пациент предъявляет большое количество жалоб</w:t>
      </w:r>
      <w:r>
        <w:rPr>
          <w:color w:val="000000"/>
          <w:sz w:val="24"/>
          <w:szCs w:val="24"/>
        </w:rPr>
        <w:t xml:space="preserve"> и врач, с целью исключения нарушения функции щитовидной железы, направляет его на гормональное исследование, в результате которого обнаруживается субклинический гипотиреоз, несет еще одну "опасность". Дело в том, что жалобы пациента могут быть связаны не </w:t>
      </w:r>
      <w:r>
        <w:rPr>
          <w:color w:val="000000"/>
          <w:sz w:val="24"/>
          <w:szCs w:val="24"/>
        </w:rPr>
        <w:t>с имеющимся у него субклиническим гипотиреозом (который по определению бессимптомен) и назначение ему левотироксина никак не изменит его самочувствие. Более того, это назначение может оказать неблагоприятное психологическое влияние на пациента. В этой ситу</w:t>
      </w:r>
      <w:r>
        <w:rPr>
          <w:color w:val="000000"/>
          <w:sz w:val="24"/>
          <w:szCs w:val="24"/>
        </w:rPr>
        <w:t xml:space="preserve">ации он нередко начинает связывать любые возникающие у него неприятные ощущения и симптомы с имеющимся заболеванием щитовидной железы. Попытки врача отменить терапию могут встретить активное сопротивление такого пациента.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назначение замести</w:t>
      </w:r>
      <w:r>
        <w:rPr>
          <w:color w:val="000000"/>
          <w:sz w:val="24"/>
          <w:szCs w:val="24"/>
        </w:rPr>
        <w:t>тельной терапии сразу при первом выявлении субклинического гипотиреоза не рекомендуется. Большинство авторов рекомендуют повторить исследование уровня ТТГ и свободного Т4 через 3 — 6 месяцев (</w:t>
      </w:r>
      <w:hyperlink r:id="rId8" w:tgtFrame="_blank" w:history="1">
        <w:r>
          <w:rPr>
            <w:rStyle w:val="a4"/>
            <w:sz w:val="24"/>
            <w:szCs w:val="24"/>
          </w:rPr>
          <w:t>см. рис. 3</w:t>
        </w:r>
      </w:hyperlink>
      <w:r>
        <w:rPr>
          <w:color w:val="000000"/>
          <w:sz w:val="24"/>
          <w:szCs w:val="24"/>
        </w:rPr>
        <w:t>). Лечение назначается при выявлении стойкого повышения уровня ТТГ. Важным исключением из этого правила являются беременные женщины, которым вне зависимости от того является гипотиреоз манифестным или субклиническим полна</w:t>
      </w:r>
      <w:r>
        <w:rPr>
          <w:color w:val="000000"/>
          <w:sz w:val="24"/>
          <w:szCs w:val="24"/>
        </w:rPr>
        <w:t xml:space="preserve">я заместительная доза левотироксина назначается сразу и в тот же день. 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назначение левотироксина молодым пациентам с субклиническим гипотиреозом особых опасений, как правило, не вызывает, то заместительная терапия у пожилых пациентов, у которых субкли</w:t>
      </w:r>
      <w:r>
        <w:rPr>
          <w:color w:val="000000"/>
          <w:sz w:val="24"/>
          <w:szCs w:val="24"/>
        </w:rPr>
        <w:t>нический гипотиреоз чаще всего и встречается, вызывает наибольшие дискуссии. В этом плане назначение левотироксина наиболее проблематично больным с сердечно-сосудистыми заболеваниями, в первую очередь, с аритмиями сердца. Если в этой ситуации принято решен</w:t>
      </w:r>
      <w:r>
        <w:rPr>
          <w:color w:val="000000"/>
          <w:sz w:val="24"/>
          <w:szCs w:val="24"/>
        </w:rPr>
        <w:t xml:space="preserve">ие о назначении L-Т4, препарат назначается в минимальной исходной дозе под контролем показателей гемодинимики. </w:t>
      </w:r>
    </w:p>
    <w:p w:rsidR="00000000" w:rsidRDefault="00207FE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Дедов И.И., Мельниченко Г.А., Фадеев В.В. Эндокринология (учебник для студентов медицинских вузов). — М. Медицина, 2000. </w:t>
      </w:r>
    </w:p>
    <w:p w:rsidR="00207FEC" w:rsidRDefault="00207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Фаде</w:t>
      </w:r>
      <w:r>
        <w:rPr>
          <w:color w:val="000000"/>
          <w:sz w:val="24"/>
          <w:szCs w:val="24"/>
        </w:rPr>
        <w:t xml:space="preserve">ев В.В., Мельниченко Г.А. Гипотиреоз (руководство для врачей). — М., "РКИ Северо пресс", 2002. </w:t>
      </w:r>
    </w:p>
    <w:sectPr w:rsidR="00207FE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44"/>
    <w:rsid w:val="00137144"/>
    <w:rsid w:val="0020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yronet.rusmedserv.com/th_spec/thyr-2-03-5-ris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hyronet.rusmedserv.com/th_spec/thyr-2-03-5-ris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yronet.rusmedserv.com/th_spec/thyr-2-03-5-ris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2750</Words>
  <Characters>15677</Characters>
  <Application>Microsoft Office Word</Application>
  <DocSecurity>0</DocSecurity>
  <Lines>130</Lines>
  <Paragraphs>36</Paragraphs>
  <ScaleCrop>false</ScaleCrop>
  <Company>PERSONAL COMPUTERS</Company>
  <LinksUpToDate>false</LinksUpToDate>
  <CharactersWithSpaces>18391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Гипотиреоз как причина депрессивных состояний</dc:title>
  <dc:creator>USER</dc:creator>
  <cp:lastModifiedBy>Igor</cp:lastModifiedBy>
  <cp:revision>2</cp:revision>
  <dcterms:created xsi:type="dcterms:W3CDTF">2024-07-23T10:14:00Z</dcterms:created>
  <dcterms:modified xsi:type="dcterms:W3CDTF">2024-07-23T10:14:00Z</dcterms:modified>
</cp:coreProperties>
</file>