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 CYR"/>
          <w:sz w:val="28"/>
        </w:rPr>
      </w:pPr>
      <w:bookmarkStart w:id="0" w:name="_GoBack"/>
      <w:bookmarkEnd w:id="0"/>
      <w:r>
        <w:rPr>
          <w:rFonts w:cs="Times New Roman CYR"/>
          <w:sz w:val="28"/>
        </w:rPr>
        <w:t>Волжский филиал бюджетного образовательного учреждения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 CYR"/>
          <w:sz w:val="28"/>
        </w:rPr>
      </w:pPr>
      <w:r>
        <w:rPr>
          <w:rFonts w:cs="Times New Roman CYR"/>
          <w:sz w:val="28"/>
        </w:rPr>
        <w:t xml:space="preserve">Среднего профессионального </w:t>
      </w:r>
      <w:r>
        <w:rPr>
          <w:rFonts w:cs="Times New Roman CYR"/>
          <w:sz w:val="28"/>
        </w:rPr>
        <w:t>образования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 CYR"/>
          <w:sz w:val="28"/>
        </w:rPr>
      </w:pPr>
      <w:r>
        <w:rPr>
          <w:rFonts w:cs="Times New Roman CYR"/>
          <w:sz w:val="28"/>
        </w:rPr>
        <w:t>«Волгоградский медицинский колледж»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 CYR"/>
          <w:sz w:val="28"/>
        </w:rPr>
      </w:pPr>
      <w:r>
        <w:rPr>
          <w:rFonts w:cs="Times New Roman CYR"/>
          <w:sz w:val="28"/>
        </w:rPr>
        <w:t>Реферат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 CYR"/>
          <w:sz w:val="28"/>
        </w:rPr>
      </w:pPr>
      <w:r>
        <w:rPr>
          <w:rFonts w:cs="Times New Roman CYR"/>
          <w:sz w:val="28"/>
        </w:rPr>
        <w:t>ТЕМА: Гирудотерапия - лечение пиявками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rPr>
          <w:rFonts w:cs="Times New Roman CYR"/>
          <w:sz w:val="28"/>
        </w:rPr>
      </w:pPr>
      <w:r>
        <w:rPr>
          <w:rFonts w:cs="Times New Roman CYR"/>
          <w:sz w:val="28"/>
        </w:rPr>
        <w:t>Подготовил обучающийся: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rPr>
          <w:rFonts w:cs="Times New Roman CYR"/>
          <w:sz w:val="28"/>
        </w:rPr>
      </w:pPr>
      <w:r>
        <w:rPr>
          <w:rFonts w:cs="Times New Roman CYR"/>
          <w:sz w:val="28"/>
        </w:rPr>
        <w:t>Иманова Р.Д.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br w:type="page"/>
      </w:r>
      <w:r>
        <w:rPr>
          <w:rFonts w:cs="Times New Roman CYR"/>
          <w:sz w:val="28"/>
        </w:rPr>
        <w:lastRenderedPageBreak/>
        <w:t>Содержание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rPr>
          <w:rFonts w:cs="Times New Roman CYR"/>
          <w:sz w:val="28"/>
        </w:rPr>
      </w:pPr>
      <w:r>
        <w:rPr>
          <w:rFonts w:cs="Times New Roman CYR"/>
          <w:sz w:val="28"/>
        </w:rPr>
        <w:t>1. Гирудотерапия - восстановление организма для современной активной жизни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rPr>
          <w:rFonts w:cs="Times New Roman CYR"/>
          <w:sz w:val="28"/>
        </w:rPr>
      </w:pPr>
      <w:r>
        <w:rPr>
          <w:rFonts w:cs="Times New Roman CYR"/>
          <w:sz w:val="28"/>
        </w:rPr>
        <w:t>. Тайны экстракта пия</w:t>
      </w:r>
      <w:r>
        <w:rPr>
          <w:rFonts w:cs="Times New Roman CYR"/>
          <w:sz w:val="28"/>
        </w:rPr>
        <w:t>вки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rPr>
          <w:rFonts w:cs="Times New Roman CYR"/>
          <w:sz w:val="28"/>
        </w:rPr>
      </w:pPr>
      <w:r>
        <w:rPr>
          <w:rFonts w:cs="Times New Roman CYR"/>
          <w:sz w:val="28"/>
        </w:rPr>
        <w:t>. Механизм действия целебных ферментов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rPr>
          <w:rFonts w:cs="Times New Roman CYR"/>
          <w:sz w:val="28"/>
        </w:rPr>
      </w:pPr>
      <w:r>
        <w:rPr>
          <w:rFonts w:cs="Times New Roman CYR"/>
          <w:sz w:val="28"/>
        </w:rPr>
        <w:t>. Места постановок пиявок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rPr>
          <w:rFonts w:cs="Times New Roman CYR"/>
          <w:sz w:val="28"/>
        </w:rPr>
      </w:pPr>
      <w:r>
        <w:rPr>
          <w:rFonts w:cs="Times New Roman CYR"/>
          <w:sz w:val="28"/>
        </w:rPr>
        <w:t>. Почему пиявка эффективна при всех заболеваниях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rPr>
          <w:rFonts w:cs="Times New Roman CYR"/>
          <w:sz w:val="28"/>
        </w:rPr>
      </w:pPr>
      <w:r>
        <w:rPr>
          <w:rFonts w:cs="Times New Roman CYR"/>
          <w:sz w:val="28"/>
        </w:rPr>
        <w:t>. Лечение пиявками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rPr>
          <w:rFonts w:cs="Times New Roman CYR"/>
          <w:sz w:val="28"/>
        </w:rPr>
      </w:pPr>
      <w:r>
        <w:rPr>
          <w:rFonts w:cs="Times New Roman CYR"/>
          <w:sz w:val="28"/>
        </w:rPr>
        <w:t>Используемая литература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br w:type="page"/>
      </w:r>
      <w:r>
        <w:rPr>
          <w:rFonts w:cs="Times New Roman CYR"/>
          <w:sz w:val="28"/>
        </w:rPr>
        <w:lastRenderedPageBreak/>
        <w:t>1. Гирудотерапия - восстановление организма для современной активной жизни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Лечение медицинск</w:t>
      </w:r>
      <w:r>
        <w:rPr>
          <w:rFonts w:cs="Times New Roman CYR"/>
          <w:sz w:val="28"/>
        </w:rPr>
        <w:t>ими пиявками - признанный с древних времен метод медицины. Известно около 400 видов пиявок и только вид медицинская пиявка может использоваться в медицинской практике. Следует отметить, что медицинская пиявка в гирудотерапии, является «одноразовым инструме</w:t>
      </w:r>
      <w:r>
        <w:rPr>
          <w:rFonts w:cs="Times New Roman CYR"/>
          <w:sz w:val="28"/>
        </w:rPr>
        <w:t>нтом» (применяется только однократно), что полностью исключает инфицирование пациента. Пиявки выращиваются на специальных фабриках, где проходят строжайший карантин.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Гирудотерапия не имеет аналогов среди современных методов лечения. Метод гирудотерапии (та</w:t>
      </w:r>
      <w:r>
        <w:rPr>
          <w:rFonts w:cs="Times New Roman CYR"/>
          <w:sz w:val="28"/>
        </w:rPr>
        <w:t>к называется лечение пиявками) не так прост в применении как это кажется на первый взгляд. Лечить пиявками может только высококвалифицированный специалист с высшим образованием - врач, прошедший специальное обучение. Самолечение не допустимо, так как при н</w:t>
      </w:r>
      <w:r>
        <w:rPr>
          <w:rFonts w:cs="Times New Roman CYR"/>
          <w:sz w:val="28"/>
        </w:rPr>
        <w:t>еправильном выборе точек для постановки возможны самые разнообразные осложнения. Лечебный эффект гирудотерапии складывается из нескольких факторов. Во-первых, пиявка оказывает действие, сходное с методом иглоукалывания, вот почему очень важен правильный вы</w:t>
      </w:r>
      <w:r>
        <w:rPr>
          <w:rFonts w:cs="Times New Roman CYR"/>
          <w:sz w:val="28"/>
        </w:rPr>
        <w:t>бор точек для постановки пиявок. Во-вторых, пиявка является "фабрикой" по выработке огромного количества биологически активных веществ - ферментов, являющихся по истине целебным природным лекарством, исцеляющим от множества недугов при правильном "применен</w:t>
      </w:r>
      <w:r>
        <w:rPr>
          <w:rFonts w:cs="Times New Roman CYR"/>
          <w:sz w:val="28"/>
        </w:rPr>
        <w:t>ии". И, наконец, в чисто механической разгрузке крово- и лимфотока. Пиявки применяются при множестве заболеваний, а иногда и спасают от оперативных вмешательств.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Пиявка: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• активизирует микроциркуляцию крови;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• улучшает насыщение тканей кислородом и питател</w:t>
      </w:r>
      <w:r>
        <w:rPr>
          <w:rFonts w:cs="Times New Roman CYR"/>
          <w:sz w:val="28"/>
        </w:rPr>
        <w:t>ьными веществами;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lastRenderedPageBreak/>
        <w:t>• растворяет тромбы в крови и предотвращает образование новых;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• улучшает иммунитет;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• восстанавливает биополе.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. Тайны экстракта пиявки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Подобно большинству мелких бесскелетных созданий, пиявки обзавелись индивидуальными средствами из к</w:t>
      </w:r>
      <w:r>
        <w:rPr>
          <w:rFonts w:cs="Times New Roman CYR"/>
          <w:sz w:val="28"/>
        </w:rPr>
        <w:t>ласса химического "оружия". Химические вещества компактны, их удобно хранить и легко вырабатывать в случае необходимости. А главное, химическое "оружие" всегда создается на основе биохимии собственных клеток, т.е. оно является неотъемлемой частью организма</w:t>
      </w:r>
      <w:r>
        <w:rPr>
          <w:rFonts w:cs="Times New Roman CYR"/>
          <w:sz w:val="28"/>
        </w:rPr>
        <w:t>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Ферменты вырабатываются слюнными железами и, как известно, в момент укуса поступают в кровь пациента. Значительная доля слюнного секрета поступает в пищеварительный тракт пиявки, где ферменты обрабатывают запасы крови.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Экстракт секрета слюнных желез в це</w:t>
      </w:r>
      <w:r>
        <w:rPr>
          <w:rFonts w:cs="Times New Roman CYR"/>
          <w:sz w:val="28"/>
        </w:rPr>
        <w:t>лом полностью проанализирован на сегодняшний день. Из этой смеси полезных веществ выделены все важнейшие функциональные белки. К ним относятся гирудин, дестабилаза, оргелаза, антистазин, декорзин, калин, эглин и некоторые другие соединения того же порядка.</w:t>
      </w:r>
      <w:r>
        <w:rPr>
          <w:rFonts w:cs="Times New Roman CYR"/>
          <w:sz w:val="28"/>
        </w:rPr>
        <w:t xml:space="preserve"> Познакомимся с некоторыми из перечисленных ферментов.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Главной задачей этих веществ является: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• обеззараживание крови и слюны,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• улучшение некоторых свойств крови,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• воздействие на кровоток и стенки сосудов.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Поэтому комплекс второстепенных компонентов обла</w:t>
      </w:r>
      <w:r>
        <w:rPr>
          <w:rFonts w:cs="Times New Roman CYR"/>
          <w:sz w:val="28"/>
        </w:rPr>
        <w:t>дает широким спектром действия на организм человека.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Группы ферментов принято классифицировать по характеру их физиологического воздействия на: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 xml:space="preserve">• влияющие на иммунитет и патогенную микрофлору, а значит, </w:t>
      </w:r>
      <w:r>
        <w:rPr>
          <w:rFonts w:cs="Times New Roman CYR"/>
          <w:sz w:val="28"/>
        </w:rPr>
        <w:lastRenderedPageBreak/>
        <w:t xml:space="preserve">помогающие пиявке обеззараживать кровь и выдерживать </w:t>
      </w:r>
      <w:r>
        <w:rPr>
          <w:rFonts w:cs="Times New Roman CYR"/>
          <w:sz w:val="28"/>
        </w:rPr>
        <w:t>натиск микробов;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• влияющие на стенки сосудов, а значит, способствующие успешному их прокусыванию;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• оказывающие влияние на движение крови и лимфы, поскольку, таким образом, пиявка получает возможность потреблять больше крови, не прилагая особых усилий.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.</w:t>
      </w:r>
      <w:r>
        <w:rPr>
          <w:rFonts w:cs="Times New Roman CYR"/>
          <w:sz w:val="28"/>
        </w:rPr>
        <w:t xml:space="preserve"> Механизм действия целебных ферментов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Лечебное действие медицинских пиявок определяется свойствами секрета слюнных желез, который попадает в организм человека после прокусывания пиявкой кожи и продолжает поступать на протяжении всего периода кровососания.</w:t>
      </w:r>
      <w:r>
        <w:rPr>
          <w:rFonts w:cs="Times New Roman CYR"/>
          <w:sz w:val="28"/>
        </w:rPr>
        <w:t xml:space="preserve"> Установлено, что этот секрет обладает такими сильнодействующими эффектами, как антикоагулирующим, тромболитическим, гипотензивным, противовоспалительным, иммуностимулирующим, бактериостатическим и болеутоляющим. Кроме того, выяснено, что пиявочные фермент</w:t>
      </w:r>
      <w:r>
        <w:rPr>
          <w:rFonts w:cs="Times New Roman CYR"/>
          <w:sz w:val="28"/>
        </w:rPr>
        <w:t>ы повышают защитные свойства крови, возбуждают определенные рефлексогенные зоны того или иного органа, что оказывает благоприятное действие на организм больного человека.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Гирудин - наиболее изученный компонент пиявочного секрета. Он занял достойное место в</w:t>
      </w:r>
      <w:r>
        <w:rPr>
          <w:rFonts w:cs="Times New Roman CYR"/>
          <w:sz w:val="28"/>
        </w:rPr>
        <w:t xml:space="preserve"> качестве эффективного средства для предупреждения и лечения таких серьезных заболеваний, как тромбофлебит, варикозное расширение вен, предынфарктные и постинфарктные состояния, инсульты и др.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Дестабилаза и пиявочные простаноиды, обуславливающие тромболити</w:t>
      </w:r>
      <w:r>
        <w:rPr>
          <w:rFonts w:cs="Times New Roman CYR"/>
          <w:sz w:val="28"/>
        </w:rPr>
        <w:t>ческие свойства секрета, обладают противосклеротическим действием. Секреты пиявки, кроме вышеуказанных, обладают и мощным антибактериальным эффектом, в связи, с чем гирудотерапия помогает больному человеку в борьбе с рядом инфекционных заболеваний.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lastRenderedPageBreak/>
        <w:t>В механ</w:t>
      </w:r>
      <w:r>
        <w:rPr>
          <w:rFonts w:cs="Times New Roman CYR"/>
          <w:sz w:val="28"/>
        </w:rPr>
        <w:t>изме целительных эффектов, наряду с вышеуказанными ферментами, особое место принадлежит и такому компоненту пиявочного секрета, как гиалуронидаза. С ее помощью облегчается проникновение в организм больного различных целебных веществ, увеличивается проницае</w:t>
      </w:r>
      <w:r>
        <w:rPr>
          <w:rFonts w:cs="Times New Roman CYR"/>
          <w:sz w:val="28"/>
        </w:rPr>
        <w:t>мость тканей, стенок сосудов. Гиалуронидаза - тот вектор, с помощью которого другие активные вещества, входящие в состав секрета слюнных желез пиявок, активно проникают в организм больного человека при прокусывании кожных покровов.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Особый раздел гирудологи</w:t>
      </w:r>
      <w:r>
        <w:rPr>
          <w:rFonts w:cs="Times New Roman CYR"/>
          <w:sz w:val="28"/>
        </w:rPr>
        <w:t>и - гирудорефлексотерапия. Врачи, хорошо знающие механизм воздействия на организм пиявки, считают, что она интуитивно умеет находить рефлексогенные зоны (точки) на коже человека и присасывается именно в них, что делает укус особенно целебным.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. Места пост</w:t>
      </w:r>
      <w:r>
        <w:rPr>
          <w:rFonts w:cs="Times New Roman CYR"/>
          <w:sz w:val="28"/>
        </w:rPr>
        <w:t>ановок пиявок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Постановка пиявок в ту или иную точку тела - процедура, в общем-то, совсем не сложная. И все-таки ставить пиявок должен только врач, который определяет количество пиявок для своего пациента и место их постановки (в зависимости от общего сост</w:t>
      </w:r>
      <w:r>
        <w:rPr>
          <w:rFonts w:cs="Times New Roman CYR"/>
          <w:sz w:val="28"/>
        </w:rPr>
        <w:t>ояния больного и тяжести болезненного процесса).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Притом или ином заболевании, которое показано для проведения гирудотерапии, существуют строго определенные места (точки) для постановки пиявок. И все эти точки знают врачи, поскольку от этого зависит успех л</w:t>
      </w:r>
      <w:r>
        <w:rPr>
          <w:rFonts w:cs="Times New Roman CYR"/>
          <w:sz w:val="28"/>
        </w:rPr>
        <w:t>ечения.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Нельзя ставить пиявок на лицо, на места с толстой кожей и на места, где артерии и вены близко подходят к поверхности кожи (например, на видимые вены, сонную артерию).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</w:rPr>
        <w:br w:type="page"/>
      </w:r>
      <w:r w:rsidR="00723851">
        <w:rPr>
          <w:rFonts w:ascii="Microsoft Sans Serif" w:hAnsi="Microsoft Sans Serif"/>
          <w:noProof/>
          <w:sz w:val="17"/>
          <w:lang w:val="ru-RU" w:eastAsia="ru-RU"/>
        </w:rPr>
        <w:lastRenderedPageBreak/>
        <w:drawing>
          <wp:inline distT="0" distB="0" distL="0" distR="0">
            <wp:extent cx="2390775" cy="2838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Рисунок 1. Схема постановки пиявок при различных заболеваниях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На рисунке 1. п</w:t>
      </w:r>
      <w:r>
        <w:rPr>
          <w:rFonts w:cs="Times New Roman CYR"/>
          <w:noProof/>
          <w:sz w:val="28"/>
          <w:lang w:val="ru-RU"/>
        </w:rPr>
        <w:t>риводится схема, по которой можно ориентироваться при прохождении сеансов или курсов лечения пиявками.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. Почему пиявка эффективна при всех заболеваниях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Определились три блока действующих факторов гирудотерапии: ферменты, энергия, бактериальный фактор. Эт</w:t>
      </w:r>
      <w:r>
        <w:rPr>
          <w:rFonts w:cs="Times New Roman CYR"/>
          <w:noProof/>
          <w:sz w:val="28"/>
          <w:lang w:val="ru-RU"/>
        </w:rPr>
        <w:t>от терапевтический комплекс с помощью разработанных в последние годы технологий проникает во внутреннюю среду организма тремя путями: через кровоток, через лимфу и в результате воздействия на параметры энергосистемы (биологически активные точки, чакры). Не</w:t>
      </w:r>
      <w:r>
        <w:rPr>
          <w:rFonts w:cs="Times New Roman CYR"/>
          <w:noProof/>
          <w:sz w:val="28"/>
          <w:lang w:val="ru-RU"/>
        </w:rPr>
        <w:t>агрессивное проникновение пиявочных ферментов и энергии в гомеостаз используется в практической медицине на базе универсальной программы оздоровления, которая состоит из трех параллельно осуществляемых пунктов: нормализации энергообмена, физического и духо</w:t>
      </w:r>
      <w:r>
        <w:rPr>
          <w:rFonts w:cs="Times New Roman CYR"/>
          <w:noProof/>
          <w:sz w:val="28"/>
          <w:lang w:val="ru-RU"/>
        </w:rPr>
        <w:t>вного очищения, местных и общих воздействий на очаг болезни.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 xml:space="preserve">Эти три тройки - три блока действующих факторов, три пути входа в гомеостаз и три пункта универсальной программы оздоровления определяют </w:t>
      </w:r>
      <w:r>
        <w:rPr>
          <w:rFonts w:cs="Times New Roman CYR"/>
          <w:noProof/>
          <w:sz w:val="28"/>
          <w:lang w:val="ru-RU"/>
        </w:rPr>
        <w:lastRenderedPageBreak/>
        <w:t>концепцию гирудотерапии, способную объять тройственную при</w:t>
      </w:r>
      <w:r>
        <w:rPr>
          <w:rFonts w:cs="Times New Roman CYR"/>
          <w:noProof/>
          <w:sz w:val="28"/>
          <w:lang w:val="ru-RU"/>
        </w:rPr>
        <w:t>роду человека: Дух, Душу и тело.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 xml:space="preserve">Преимущество гирудотерапии перед другими способами природного и технократического лечения состоит, прежде всего, в том, что секрет слюнных желез пиявки воздействует на базовые механизмы развития болезни - ишемию и гипоксию </w:t>
      </w:r>
      <w:r>
        <w:rPr>
          <w:rFonts w:cs="Times New Roman CYR"/>
          <w:noProof/>
          <w:sz w:val="28"/>
          <w:lang w:val="ru-RU"/>
        </w:rPr>
        <w:t>тканей, расстройства микроциркуляции, обращая вспять процесс и прерывая патологическую цепь событий в очаге заболевания.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В иерархии натуротерапевтических методов высшие ступени, по-видимому, должны быть отданы трудотерапии. В современной клинической медици</w:t>
      </w:r>
      <w:r>
        <w:rPr>
          <w:rFonts w:cs="Times New Roman CYR"/>
          <w:noProof/>
          <w:sz w:val="28"/>
          <w:lang w:val="ru-RU"/>
        </w:rPr>
        <w:t>не не существует иного столь многофакторного и безопасного метода как гирудотерапия.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color w:val="FFFFFF"/>
          <w:sz w:val="28"/>
          <w:lang w:val="ru-RU"/>
        </w:rPr>
      </w:pPr>
      <w:r>
        <w:rPr>
          <w:rFonts w:cs="Times New Roman CYR"/>
          <w:noProof/>
          <w:color w:val="FFFFFF"/>
          <w:sz w:val="28"/>
          <w:lang w:val="ru-RU"/>
        </w:rPr>
        <w:t>гирудотерапия пиявка лечение медицинский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6. Лечение пиявками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Метод гирудотерапии (так называется лечение пиявками) не так прост в применении как это кажется на первый взг</w:t>
      </w:r>
      <w:r>
        <w:rPr>
          <w:rFonts w:cs="Times New Roman CYR"/>
          <w:noProof/>
          <w:sz w:val="28"/>
          <w:lang w:val="ru-RU"/>
        </w:rPr>
        <w:t>ляд. Лечить пиявками может только высококвалифицированный специалист с высшим образованием - врач, прошедший специальное обучение. Самолечение не допустимо, так как при неправильном выборе точек для постановки возможны самые разнообразные осложнения. Медиц</w:t>
      </w:r>
      <w:r>
        <w:rPr>
          <w:rFonts w:cs="Times New Roman CYR"/>
          <w:noProof/>
          <w:sz w:val="28"/>
          <w:lang w:val="ru-RU"/>
        </w:rPr>
        <w:t>инское учреждение, где применяют метод гирудотерапии обязательно должно иметь лицензию на применение этого метода. Пиявки используют один раз - как шприц, после чего они уничтожаются.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а) Лечение пиявками атеросклероза мозга.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Атеросклероз - хроническое забо</w:t>
      </w:r>
      <w:r>
        <w:rPr>
          <w:rFonts w:cs="Times New Roman CYR"/>
          <w:noProof/>
          <w:sz w:val="28"/>
          <w:lang w:val="ru-RU"/>
        </w:rPr>
        <w:t>левание, вызванное нарушением жирового и белкового обмена - поражает главным образом артерии эластического и мышечно-эластического типов. По мере развития заболевания в стенке артерий происходит отложение липидов и белков, вокруг которых разрастается соеди</w:t>
      </w:r>
      <w:r>
        <w:rPr>
          <w:rFonts w:cs="Times New Roman CYR"/>
          <w:noProof/>
          <w:sz w:val="28"/>
          <w:lang w:val="ru-RU"/>
        </w:rPr>
        <w:t xml:space="preserve">нительная ткань. Действие пиявок на кровообращение головного мозга человека поразительно, хотя его </w:t>
      </w:r>
      <w:r>
        <w:rPr>
          <w:rFonts w:cs="Times New Roman CYR"/>
          <w:noProof/>
          <w:sz w:val="28"/>
          <w:lang w:val="ru-RU"/>
        </w:rPr>
        <w:lastRenderedPageBreak/>
        <w:t>механизмы не выяснены до конца. Еще в 1952 г. профессором М.А. Егоровым, московским хирургом, было установлено, что головные боли при сотрясении мозга проход</w:t>
      </w:r>
      <w:r>
        <w:rPr>
          <w:rFonts w:cs="Times New Roman CYR"/>
          <w:noProof/>
          <w:sz w:val="28"/>
          <w:lang w:val="ru-RU"/>
        </w:rPr>
        <w:t>ят в той половине головы, где были приставлены пиявки. В другой половине боли обычно сохраняются до тех пор, пока туда не будут поставлены пиявки.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б) Лечение пиявками стоматологических заболеваний.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Альвеолит (альвеолярная пиорея), периостит, периодонтит (о</w:t>
      </w:r>
      <w:r>
        <w:rPr>
          <w:rFonts w:cs="Times New Roman CYR"/>
          <w:noProof/>
          <w:sz w:val="28"/>
          <w:lang w:val="ru-RU"/>
        </w:rPr>
        <w:t>стрый и хронически на стадии обострения) наряду с наличием местного очага воспаления в челюстно-лицевой области характеризуются также интоксикацией организма, выраженной в той или иной степени. Среди альтернативных методов лечения воспалительных заболевани</w:t>
      </w:r>
      <w:r>
        <w:rPr>
          <w:rFonts w:cs="Times New Roman CYR"/>
          <w:noProof/>
          <w:sz w:val="28"/>
          <w:lang w:val="ru-RU"/>
        </w:rPr>
        <w:t>й челюстно-лицевой области можно назвать гирудотерапию. Перед проведением гирудотерапии больным периодонтитом и периоститом производят хирургические операции по раскрытию корневого канала (при остром периодонтите и его хронической форме в стадии обострения</w:t>
      </w:r>
      <w:r>
        <w:rPr>
          <w:rFonts w:cs="Times New Roman CYR"/>
          <w:noProof/>
          <w:sz w:val="28"/>
          <w:lang w:val="ru-RU"/>
        </w:rPr>
        <w:t>) и вскрытию абсцесса с целью удаления его содержимого (при периостите).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Таким образом, стоматологи пришли к выводу, что больным воспалительными заболеваниями челюстно-лицевой области с развитием отечно-болевого синдрома может быть рекомендована гирудотера</w:t>
      </w:r>
      <w:r>
        <w:rPr>
          <w:rFonts w:cs="Times New Roman CYR"/>
          <w:noProof/>
          <w:sz w:val="28"/>
          <w:lang w:val="ru-RU"/>
        </w:rPr>
        <w:t>пия.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в) Лечение болезней обмена веществ с помощью гирудотерапии.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Применение пиявок является универсальным методом оздоровления, ликвидирует ухудшение обмена веществ и застойные явления в тканях, закупорку сосудов. Эффект гирудотерапии обусловлен экологичес</w:t>
      </w:r>
      <w:r>
        <w:rPr>
          <w:rFonts w:cs="Times New Roman CYR"/>
          <w:noProof/>
          <w:sz w:val="28"/>
          <w:lang w:val="ru-RU"/>
        </w:rPr>
        <w:t>ки чистыми, естественного происхождения веществами, сошедшими с биологического конвейера в момент лечебного сеанса. Медицинские пиявки производятся на биофабрике, используются однократно, поэтому перенос возбудителей заболеваний исключен. Это проверенный в</w:t>
      </w:r>
      <w:r>
        <w:rPr>
          <w:rFonts w:cs="Times New Roman CYR"/>
          <w:noProof/>
          <w:sz w:val="28"/>
          <w:lang w:val="ru-RU"/>
        </w:rPr>
        <w:t>ременем, безвредный, высокоэффективный метод лечения. Гирудотерапия благотворно воздействует на обмен веществ в организме, особенно, если есть нарушения углеводного и жирового обмена.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lastRenderedPageBreak/>
        <w:t>г) Лечение варикозного расширения вен медицинскими пиявками.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Среди множе</w:t>
      </w:r>
      <w:r>
        <w:rPr>
          <w:rFonts w:cs="Times New Roman CYR"/>
          <w:noProof/>
          <w:sz w:val="28"/>
          <w:lang w:val="ru-RU"/>
        </w:rPr>
        <w:t>ства методов лечения, предлагаемых пациентам, страдающих варикозным расширением вен, можно выделить несколько основных: хирургический, метод склеротерапии и гирудотерапия - хорошо забытый современными врачами очень эффективный метод лечения пиявками.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е) Ле</w:t>
      </w:r>
      <w:r>
        <w:rPr>
          <w:rFonts w:cs="Times New Roman CYR"/>
          <w:noProof/>
          <w:sz w:val="28"/>
          <w:lang w:val="ru-RU"/>
        </w:rPr>
        <w:t>чение медицинскими пиявками кожных заболеваний.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 xml:space="preserve">Кожные заболевания, явление действительно распространённое, и прежде чем говорить об их лечении, неплохо будет понять суть проблемы. А она кроется в универсальных законах развития любой патологии. Эффективно </w:t>
      </w:r>
      <w:r>
        <w:rPr>
          <w:rFonts w:cs="Times New Roman CYR"/>
          <w:noProof/>
          <w:sz w:val="28"/>
          <w:lang w:val="ru-RU"/>
        </w:rPr>
        <w:t>используются пиявки при лечении кожных заболеваний: различные виды дерматозов, токсикодермия, экзема, красная и тумидная волчанка, склеродермия, слоновость, а в некоторых случаях и псориаз.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При фурункулезе и карбункулезе гирудотерапия - самый эффективный и</w:t>
      </w:r>
      <w:r>
        <w:rPr>
          <w:rFonts w:cs="Times New Roman CYR"/>
          <w:noProof/>
          <w:sz w:val="28"/>
          <w:lang w:val="ru-RU"/>
        </w:rPr>
        <w:t xml:space="preserve"> безболезненный метод лечения. Явления красноты, отека и болей исчезают уже на следующий день после приставления пиявок. Воспалительный процесс затухает, и, наряду с рассасыванием инфильтрата, улучшается отток гноя.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д) Лечение мигрени гирудотерапией.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Мигре</w:t>
      </w:r>
      <w:r>
        <w:rPr>
          <w:rFonts w:cs="Times New Roman CYR"/>
          <w:noProof/>
          <w:sz w:val="28"/>
          <w:lang w:val="ru-RU"/>
        </w:rPr>
        <w:t>нь - это односторонняя приступообразная пульсирующая головная боль, известная человечеству с давних времен. Однако в большинстве случаев при отсутствии своевременного лечения эпизодическая головная боль переходит в хроническую форму заболевания, которая ре</w:t>
      </w:r>
      <w:r>
        <w:rPr>
          <w:rFonts w:cs="Times New Roman CYR"/>
          <w:noProof/>
          <w:sz w:val="28"/>
          <w:lang w:val="ru-RU"/>
        </w:rPr>
        <w:t>зко меняет привычный образ жизни пациентов. Основную роль при этом играет депрессия.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Головная боль при мигрени легко устраняется пиявками. Одновременно гирудотерапия устраняет причины заболевания, нормализуя головное кровообращение и залечивая пораженные с</w:t>
      </w:r>
      <w:r>
        <w:rPr>
          <w:rFonts w:cs="Times New Roman CYR"/>
          <w:noProof/>
          <w:sz w:val="28"/>
          <w:lang w:val="ru-RU"/>
        </w:rPr>
        <w:t>осуды. Рекомендуется ставить пиявок на сосцевидные отростки за ушами, копчик и вокруг ануса.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ж) Лечение паралича различных нервов.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lastRenderedPageBreak/>
        <w:t>Некоторые из перечисленных в настоящей главе недугов имеют отношение к воспалительным заболеваниям, другие связаны с травмати</w:t>
      </w:r>
      <w:r>
        <w:rPr>
          <w:rFonts w:cs="Times New Roman CYR"/>
          <w:noProof/>
          <w:sz w:val="28"/>
          <w:lang w:val="ru-RU"/>
        </w:rPr>
        <w:t>змом, третьи относятся к неврологическим расстройствам, однако обычно каждое из таких заболеваний совмещает несколько признаков. Тем не менее, при любом из них рекомендуется применение пиявок.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з) Лечение целлюлита медицинскими пиявками.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Среди множества пре</w:t>
      </w:r>
      <w:r>
        <w:rPr>
          <w:rFonts w:cs="Times New Roman CYR"/>
          <w:noProof/>
          <w:sz w:val="28"/>
          <w:lang w:val="ru-RU"/>
        </w:rPr>
        <w:t xml:space="preserve">длагаемых методик по лечению целлюлита почему-то "потерялась" гирудотерапия (лечение пиявками), хотя это наиболее эффективный метод устранения целлюлита, особенно "поздних" и самых тяжелых его форм и стадий. В слюне пиявки содержатся биологически активные </w:t>
      </w:r>
      <w:r>
        <w:rPr>
          <w:rFonts w:cs="Times New Roman CYR"/>
          <w:noProof/>
          <w:sz w:val="28"/>
          <w:lang w:val="ru-RU"/>
        </w:rPr>
        <w:t>вещества - ферменты (их около сотни), но в рамках лечения целлюлита наиболее важные из них гиалуронидаза и липаза, которые и оказывают "основное" лечебное действие. Гиалуронидаза-фермент, способствующий расщеплению основного вещества соединительной ткани (</w:t>
      </w:r>
      <w:r>
        <w:rPr>
          <w:rFonts w:cs="Times New Roman CYR"/>
          <w:noProof/>
          <w:sz w:val="28"/>
          <w:lang w:val="ru-RU"/>
        </w:rPr>
        <w:t>гиалуроновой кислоты) и проникновению других биологически активных веществ в организм человека. ''Рассасывающее'' действие гиалуронидазы имеет так же значимость при лечении заболеваний, сопровождающихся рубцовыми и спаечными процессами.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Метод гирудотерапии</w:t>
      </w:r>
      <w:r>
        <w:rPr>
          <w:rFonts w:cs="Times New Roman CYR"/>
          <w:noProof/>
          <w:sz w:val="28"/>
          <w:lang w:val="ru-RU"/>
        </w:rPr>
        <w:t xml:space="preserve"> уникален тем, что практически одновременно можно воздействовать сразу на несколько проблем.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br w:type="page"/>
      </w:r>
      <w:r>
        <w:rPr>
          <w:rFonts w:cs="Times New Roman CYR"/>
          <w:noProof/>
          <w:sz w:val="28"/>
          <w:lang w:val="ru-RU"/>
        </w:rPr>
        <w:lastRenderedPageBreak/>
        <w:t>Используемая литература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noProof/>
          <w:sz w:val="28"/>
          <w:lang w:val="ru-RU"/>
        </w:rPr>
      </w:pPr>
    </w:p>
    <w:p w:rsidR="00000000" w:rsidRDefault="009907A6">
      <w:pPr>
        <w:pStyle w:val="Normal0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1.</w:t>
      </w:r>
      <w:r>
        <w:rPr>
          <w:rFonts w:cs="Times New Roman CYR"/>
          <w:noProof/>
          <w:sz w:val="28"/>
          <w:lang w:val="ru-RU"/>
        </w:rPr>
        <w:tab/>
        <w:t>Жаров Д.Г. «Секреты гирудотерапии».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2.</w:t>
      </w:r>
      <w:r>
        <w:rPr>
          <w:rFonts w:cs="Times New Roman CYR"/>
          <w:noProof/>
          <w:sz w:val="28"/>
          <w:lang w:val="ru-RU"/>
        </w:rPr>
        <w:tab/>
        <w:t>Захаров Б.В. «Лечение пиявками».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.</w:t>
      </w:r>
      <w:r>
        <w:rPr>
          <w:rFonts w:cs="Times New Roman CYR"/>
          <w:noProof/>
          <w:sz w:val="28"/>
          <w:lang w:val="ru-RU"/>
        </w:rPr>
        <w:tab/>
        <w:t>Боголюбов А.С. «Тайны экстракта пиявки».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.</w:t>
      </w:r>
      <w:r>
        <w:rPr>
          <w:rFonts w:cs="Times New Roman CYR"/>
          <w:noProof/>
          <w:sz w:val="28"/>
          <w:lang w:val="ru-RU"/>
        </w:rPr>
        <w:tab/>
        <w:t>Иванова Т.Н., Пу</w:t>
      </w:r>
      <w:r>
        <w:rPr>
          <w:rFonts w:cs="Times New Roman CYR"/>
          <w:noProof/>
          <w:sz w:val="28"/>
          <w:lang w:val="ru-RU"/>
        </w:rPr>
        <w:t>тинцева Л.Ф. «Восстановительная медицина».</w:t>
      </w:r>
    </w:p>
    <w:p w:rsidR="00000000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.</w:t>
      </w:r>
      <w:r>
        <w:rPr>
          <w:rFonts w:cs="Times New Roman CYR"/>
          <w:noProof/>
          <w:sz w:val="28"/>
          <w:lang w:val="ru-RU"/>
        </w:rPr>
        <w:tab/>
        <w:t>Большой энциклопедический словарь (БЭС).</w:t>
      </w:r>
    </w:p>
    <w:p w:rsidR="009907A6" w:rsidRDefault="009907A6">
      <w:pPr>
        <w:pStyle w:val="Normal0"/>
        <w:widowControl w:val="0"/>
        <w:autoSpaceDE w:val="0"/>
        <w:autoSpaceDN w:val="0"/>
        <w:adjustRightInd w:val="0"/>
        <w:spacing w:line="360" w:lineRule="auto"/>
        <w:rPr>
          <w:rFonts w:cs="Times New Roman CYR"/>
          <w:noProof/>
          <w:sz w:val="28"/>
          <w:lang w:val="ru-RU"/>
        </w:rPr>
      </w:pPr>
      <w:r>
        <w:rPr>
          <w:rFonts w:cs="Times New Roman CYR"/>
          <w:noProof/>
          <w:sz w:val="28"/>
          <w:lang w:val="ru-RU"/>
        </w:rPr>
        <w:t>.</w:t>
      </w:r>
      <w:r>
        <w:rPr>
          <w:rFonts w:cs="Times New Roman CYR"/>
          <w:noProof/>
          <w:sz w:val="28"/>
          <w:lang w:val="ru-RU"/>
        </w:rPr>
        <w:tab/>
        <w:t>Большой энциклопедический словарь Брокгауза и Ефрона.</w:t>
      </w:r>
    </w:p>
    <w:sectPr w:rsidR="0099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51"/>
    <w:rsid w:val="00723851"/>
    <w:rsid w:val="009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rsid w:val="00805BCE"/>
    <w:rPr>
      <w:rFonts w:ascii="Times New Roman CYR" w:eastAsia="Times New Roman CYR" w:hAnsi="Times New Roman CYR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rsid w:val="00805BCE"/>
    <w:rPr>
      <w:rFonts w:ascii="Times New Roman CYR" w:eastAsia="Times New Roman CYR" w:hAnsi="Times New Roman CYR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cp:lastPrinted>1601-01-01T00:00:00Z</cp:lastPrinted>
  <dcterms:created xsi:type="dcterms:W3CDTF">2024-05-16T12:31:00Z</dcterms:created>
  <dcterms:modified xsi:type="dcterms:W3CDTF">2024-05-16T12:31:00Z</dcterms:modified>
</cp:coreProperties>
</file>