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Гистологические методы исследования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гистологический срез электронная микроскопия клетка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Гистохимические методы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идентификации химических веществ в гистологических срезах. Составной частью Г. м. и. являются цитохимические мет</w:t>
      </w:r>
      <w:r>
        <w:rPr>
          <w:rFonts w:ascii="Times New Roman CYR" w:hAnsi="Times New Roman CYR" w:cs="Times New Roman CYR"/>
          <w:sz w:val="28"/>
          <w:szCs w:val="28"/>
        </w:rPr>
        <w:t>оды, выявляющие химические вещества в клетках приготовленных мазков и отпечатков. В основе гистохимического исследования лежит соединение принципов и методов химического анализа с принципами и методами морфологического изучения клеток и тканей, используемы</w:t>
      </w:r>
      <w:r>
        <w:rPr>
          <w:rFonts w:ascii="Times New Roman CYR" w:hAnsi="Times New Roman CYR" w:cs="Times New Roman CYR"/>
          <w:sz w:val="28"/>
          <w:szCs w:val="28"/>
        </w:rPr>
        <w:t>ми в цитологии и гистологии. Благодаря этому обеспечиваются существенные преимущества в изучении морфофункциональной организации растительных и животных тканей, т.к. выявленное химическое вещество можно связать с определенной тканевой или клеточной структу</w:t>
      </w:r>
      <w:r>
        <w:rPr>
          <w:rFonts w:ascii="Times New Roman CYR" w:hAnsi="Times New Roman CYR" w:cs="Times New Roman CYR"/>
          <w:sz w:val="28"/>
          <w:szCs w:val="28"/>
        </w:rPr>
        <w:t xml:space="preserve">рой, т.е. установить его локализацию. Гистохимические методы находят широкое применение в гистологии, цитологии, эмбриологии, патологической анатомии, экспериментальной и клинической морфологии. С помощью разнообразных методов современной гистохимии можно </w:t>
      </w:r>
      <w:r>
        <w:rPr>
          <w:rFonts w:ascii="Times New Roman CYR" w:hAnsi="Times New Roman CYR" w:cs="Times New Roman CYR"/>
          <w:sz w:val="28"/>
          <w:szCs w:val="28"/>
        </w:rPr>
        <w:t>судить об особенностях функционирования различных тканевых и клеточных структур, определять характер и темп обменных процессов в клетках и тканях, обнаруживать ранние проявления заболеваний.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Непременным условием проведения гистохимического исследования, ос</w:t>
      </w:r>
      <w:r>
        <w:rPr>
          <w:rFonts w:ascii="Times New Roman CYR" w:hAnsi="Times New Roman CYR" w:cs="Times New Roman CYR"/>
          <w:sz w:val="28"/>
          <w:szCs w:val="28"/>
        </w:rPr>
        <w:t xml:space="preserve">обенно при выявлении ферментов и других веществ белковой природы, является сохранение структуры тканей и клеток в состоянии, близком тому, какое имеется в живом организме. Это достигается получением срезов свежезамороженных тканей с помощью ножа глубокого </w:t>
      </w:r>
      <w:r>
        <w:rPr>
          <w:rFonts w:ascii="Times New Roman CYR" w:hAnsi="Times New Roman CYR" w:cs="Times New Roman CYR"/>
          <w:sz w:val="28"/>
          <w:szCs w:val="28"/>
        </w:rPr>
        <w:t>охлаждения и криостата, а также использованием лиофильной сушки. Некоторые гистохимические исследования., например выявление углеводных соединений, можно проводить после специальной фиксации тканей и заливки в парафин.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гистохимические исследования я</w:t>
      </w:r>
      <w:r>
        <w:rPr>
          <w:rFonts w:ascii="Times New Roman CYR" w:hAnsi="Times New Roman CYR" w:cs="Times New Roman CYR"/>
          <w:sz w:val="28"/>
          <w:szCs w:val="28"/>
        </w:rPr>
        <w:t xml:space="preserve">вляются групповыми, т.е. служат для обнаружения соединений с одинаковыми или близкими свойствами. Другие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Г. м. и. строго специфичны и применяются для выявления определенных веществ. Для обнаружения углеводных соединений широко используются методы, основанн</w:t>
      </w:r>
      <w:r>
        <w:rPr>
          <w:rFonts w:ascii="Times New Roman CYR" w:hAnsi="Times New Roman CYR" w:cs="Times New Roman CYR"/>
          <w:sz w:val="28"/>
          <w:szCs w:val="28"/>
        </w:rPr>
        <w:t>ые на метахромазии - свойстве клеток и тканей окрашиваться в цвет, отличающийся от цвета красителя. Метахромазия обусловлена полимеризацией молекул красителя под влиянием свободных отрицательных зарядов гликозаминогликанов (кислых муко-полисахаридов), прис</w:t>
      </w:r>
      <w:r>
        <w:rPr>
          <w:rFonts w:ascii="Times New Roman CYR" w:hAnsi="Times New Roman CYR" w:cs="Times New Roman CYR"/>
          <w:sz w:val="28"/>
          <w:szCs w:val="28"/>
        </w:rPr>
        <w:t>утствующих в ткани.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высокоспецифичным относятся гистохимические методы выявления ферментов. В их основу положено воздействие фермента на специфический субстрат в присутствии другого вещества, называемого захватывающим агентом (акцептором). Соединяясь с п</w:t>
      </w:r>
      <w:r>
        <w:rPr>
          <w:rFonts w:ascii="Times New Roman CYR" w:hAnsi="Times New Roman CYR" w:cs="Times New Roman CYR"/>
          <w:sz w:val="28"/>
          <w:szCs w:val="28"/>
        </w:rPr>
        <w:t>ервичным продуктом ферментативной реакции, акцептор образует нерастворимый, обычно окрашенный, осадок - конечный продукт реакции, который маркирует место действия фермента. В качестве акцепторов применяют ионы металлов, соли диазония и другие соединения. И</w:t>
      </w:r>
      <w:r>
        <w:rPr>
          <w:rFonts w:ascii="Times New Roman CYR" w:hAnsi="Times New Roman CYR" w:cs="Times New Roman CYR"/>
          <w:sz w:val="28"/>
          <w:szCs w:val="28"/>
        </w:rPr>
        <w:t>оны металлов обладают высокой электронной плотностью, поэтому могут быть обнаружены при электронно-микроскопическом исследовании. Это свойство используется в электронной гистохимии. Для определения в тканевом срезе дегидрогеназ применяют соли тетразолия,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оторые в присутствии специфического субстрата восстанавливаются с превращением в нерастворимые окрашенные продукты - формазаны. Оценка результатов гистохимических реакций, основанная на избирательном окрашивании структур или выпадении окрашенного продукта </w:t>
      </w:r>
      <w:r>
        <w:rPr>
          <w:rFonts w:ascii="Times New Roman CYR" w:hAnsi="Times New Roman CYR" w:cs="Times New Roman CYR"/>
          <w:sz w:val="28"/>
          <w:szCs w:val="28"/>
        </w:rPr>
        <w:t>реакции, может быть не только качественной, но и количественной при использовании цито-спектрофотометрии. Возможна также визуальная полуколичественная оценка интенсивности окрашивания в баллах.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Электронная микроскопия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Электронная микроскопия - совокупнос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методов исследования с помощью электронных микроскопов микроструктур тел, их локального состава и локализованных на поверхностях или в микрообъемах тел электрических и магнитных полей.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этапе электронная микроскопия применялась в основном для </w:t>
      </w:r>
      <w:r>
        <w:rPr>
          <w:rFonts w:ascii="Times New Roman CYR" w:hAnsi="Times New Roman CYR" w:cs="Times New Roman CYR"/>
          <w:sz w:val="28"/>
          <w:szCs w:val="28"/>
        </w:rPr>
        <w:t>наблюдения биологических объектов, причем для интерпретации снимков использовался лишь адсорбционный контраст. Однако появление метода реплик - отпечатков, сделанных с поверхности , и особенно декорирование их металлами (1940-е -1950-е г.г. ) позво-лило ус</w:t>
      </w:r>
      <w:r>
        <w:rPr>
          <w:rFonts w:ascii="Times New Roman CYR" w:hAnsi="Times New Roman CYR" w:cs="Times New Roman CYR"/>
          <w:sz w:val="28"/>
          <w:szCs w:val="28"/>
        </w:rPr>
        <w:t>пешно изучать неорганические материалы - сколы и изломы кристаллов. Примерно с начала 1950-х годов начинаются интенсивные попытки исследования тонких фольг материалов на просвет. Это стало возможным в результате существенного повышения, до 100кВ, ускоряюще</w:t>
      </w:r>
      <w:r>
        <w:rPr>
          <w:rFonts w:ascii="Times New Roman CYR" w:hAnsi="Times New Roman CYR" w:cs="Times New Roman CYR"/>
          <w:sz w:val="28"/>
          <w:szCs w:val="28"/>
        </w:rPr>
        <w:t>го напряжения в электронных микроскопах. С этого периода начинается бурное развитие электронно-микроскопической техники, электронная микроскопия находит все более широкое применение в физическом материаловедении. Одной из важнейших причин этого, по-видимом</w:t>
      </w:r>
      <w:r>
        <w:rPr>
          <w:rFonts w:ascii="Times New Roman CYR" w:hAnsi="Times New Roman CYR" w:cs="Times New Roman CYR"/>
          <w:sz w:val="28"/>
          <w:szCs w:val="28"/>
        </w:rPr>
        <w:t>у, является возможность наблюдать в одном эксперименте, как изображение объекта в реальном пространстве, так и его дифракционную картину. Поэтому электронная микроскопия является наиболее подходящим методом исследования структур сложных кристаллических объ</w:t>
      </w:r>
      <w:r>
        <w:rPr>
          <w:rFonts w:ascii="Times New Roman CYR" w:hAnsi="Times New Roman CYR" w:cs="Times New Roman CYR"/>
          <w:sz w:val="28"/>
          <w:szCs w:val="28"/>
        </w:rPr>
        <w:t xml:space="preserve">ектов.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Электронную микроскопию можно разделить на 3 группы: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Просвечивающая электронная микроскопия</w:t>
      </w:r>
      <w:r>
        <w:rPr>
          <w:rFonts w:ascii="Times New Roman CYR" w:hAnsi="Times New Roman CYR" w:cs="Times New Roman CYR"/>
          <w:sz w:val="28"/>
          <w:szCs w:val="28"/>
        </w:rPr>
        <w:t xml:space="preserve"> (Transmission electron microscopy)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ПЭМ является наиболее универсальным классическим методом исследования структурных дефектов кристаллов, используется не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посредственно для анализа морфологических особенностей, ориентации дефектов относительно решетки матрицы, определения их размеров. Для работы на просвечивающих электронных микроскопах требуются специально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приготовленные тонкие препараты - реплики или фольг</w:t>
      </w:r>
      <w:r>
        <w:rPr>
          <w:rFonts w:ascii="Times New Roman CYR" w:hAnsi="Times New Roman CYR" w:cs="Times New Roman CYR"/>
          <w:sz w:val="28"/>
          <w:szCs w:val="28"/>
        </w:rPr>
        <w:t>и, прозрачные для электронов. Наиболее распространены электронные микроскопы с ускоряющим напряжением 100 и 200, 300 и 400 кВ, при этом исследуемые образцы должны иметь различную толщину в зависимости от величины ускоряющего напряжения (для 100 кВ в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кремния оптимальная толщина 0,3-0,4 мкм, для 200 кВ - от 0,6-0,8мкм до 1мкм). Реплики используются для наблюдения микрорельефа, фактуры поверхности исследуемого образца. Сама реплика - это тонкая пленка какого-то вещества, на которой получают отпечаток ми</w:t>
      </w:r>
      <w:r>
        <w:rPr>
          <w:rFonts w:ascii="Times New Roman CYR" w:hAnsi="Times New Roman CYR" w:cs="Times New Roman CYR"/>
          <w:sz w:val="28"/>
          <w:szCs w:val="28"/>
        </w:rPr>
        <w:t>крорельефа поверхности. Это осуществляется, например, путем напыления угольной пленки или нанесения пленки лака или желатина. Метод реплик позволяет получать информацию о структуре поверхности образцов. Фольги - тонкие пленки, которые получают из массивных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образцов, причем утонение образца необходимо вести таким образом, чтобы не внести в исследуемую область дополнительных нарушений. Утоненный образец, как и снятую реплику, помещают на специальную сетку с крупными отверстиями и размещают в колонне микроскоп</w:t>
      </w:r>
      <w:r>
        <w:rPr>
          <w:rFonts w:ascii="Times New Roman CYR" w:hAnsi="Times New Roman CYR" w:cs="Times New Roman CYR"/>
          <w:sz w:val="28"/>
          <w:szCs w:val="28"/>
        </w:rPr>
        <w:t xml:space="preserve">а. Именно на фольгах ведутся исследования дефектообразования в кристаллах.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волны электронов с энергией 100 кэВ примерно равна 0,004 нм, а разрешающая способность обычного просвечивающего электронного микроскопа составляет 0,15 нм. В дефектной област</w:t>
      </w:r>
      <w:r>
        <w:rPr>
          <w:rFonts w:ascii="Times New Roman CYR" w:hAnsi="Times New Roman CYR" w:cs="Times New Roman CYR"/>
          <w:sz w:val="28"/>
          <w:szCs w:val="28"/>
        </w:rPr>
        <w:t>и наблюдается изменение интенсивности контраста, поскольку в области дефекта или искажена решетка, или наличествует поле упругих напряжений вокруг дислокаций и выделений. При малой деформации решетки матрицы дефект может не выявляться. Кроме того, поскольк</w:t>
      </w:r>
      <w:r>
        <w:rPr>
          <w:rFonts w:ascii="Times New Roman CYR" w:hAnsi="Times New Roman CYR" w:cs="Times New Roman CYR"/>
          <w:sz w:val="28"/>
          <w:szCs w:val="28"/>
        </w:rPr>
        <w:t>у просматривается маленький участок при наблюдении дефектов с плотностью менее 108см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для обнаружения дефекта требуется просмотр большого количества фольг.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Просвечивающая электронная микроскопия высокого разрешения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ВРЭМ практически новый метод исследова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ния, позволяет наблюдать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непосредственно кристаллическую решетку материала - получать изображение отдельных плоскостей кристаллической решетки. Наименьшее межплоскостное расстояние, которое удалось разрешить с помощью электронной микроскопии высокого разре</w:t>
      </w:r>
      <w:r>
        <w:rPr>
          <w:rFonts w:ascii="Times New Roman CYR" w:hAnsi="Times New Roman CYR" w:cs="Times New Roman CYR"/>
          <w:sz w:val="28"/>
          <w:szCs w:val="28"/>
        </w:rPr>
        <w:t xml:space="preserve">шения, -0,1-0,2 нм. Особенностью ВРЭМ является использование специальной оптики нового поколения, а определяющим при формировании изображения является не дифракционный, а абсорбционный контраст.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 Растровая электронная микроскопия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Использование растровой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развертки электронного луча по поверхности образца является одним из способов автоматизации измерений. По своим возможностям РЭМ является продолжением оптической микроскопии, расширяющей ее возможности в исследовании топологии поверхностей кристаллических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материалов. Разрешение наиболее распространенных РЭМ достигает 5-10 нм при недостижимой для других видов микроскопов глубине резкости 0,6-0,8 мм, причем при изучении топологии поверхности вполне достаточно использование низковольтных РЭМ с диаметром пучка</w:t>
      </w:r>
      <w:r>
        <w:rPr>
          <w:rFonts w:ascii="Times New Roman CYR" w:hAnsi="Times New Roman CYR" w:cs="Times New Roman CYR"/>
          <w:sz w:val="28"/>
          <w:szCs w:val="28"/>
        </w:rPr>
        <w:t xml:space="preserve"> электронов 10 мкм. Обычно используют пучок электронов с энергией 10-30 кэВ, хотя в отдельных случаях могут использоваться электроны с энергией в несколько сотен эВ. В РЭМ изображение объекта формируется последовательно по точкам и является результатом вза</w:t>
      </w:r>
      <w:r>
        <w:rPr>
          <w:rFonts w:ascii="Times New Roman CYR" w:hAnsi="Times New Roman CYR" w:cs="Times New Roman CYR"/>
          <w:sz w:val="28"/>
          <w:szCs w:val="28"/>
        </w:rPr>
        <w:t>имодействия электронного пучка (зонда) с поверхностью образца. Каждая точка образца последовательно облучается сфокусированным электронным пучком, который перемещается по исследуемой поверхности подобно сканированию электронного луча в телевизионных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ах. При взаимодействии электронов зонда с веществом возникают ответные сигналы различной физической природы, которые используются для синхронного построения изображения на экране монитора. Для формирования изображения не используется электронно-оптическая 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система, изменение масштабов изображения осуществляется радиотехническими средствами.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Поэтому растровые электронные микроскопы принципиально отличаются от микроскопов, как дифракционных приборов, в обычном понимании этого термина. По существу РЭМ - это тел</w:t>
      </w:r>
      <w:r>
        <w:rPr>
          <w:rFonts w:ascii="Times New Roman CYR" w:hAnsi="Times New Roman CYR" w:cs="Times New Roman CYR"/>
          <w:sz w:val="28"/>
          <w:szCs w:val="28"/>
        </w:rPr>
        <w:t xml:space="preserve">евизионный микроскоп.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существенных достоинств РЭМ является возможность в целом ряде случаев проводить исследования образцов практически без предварительной подготовки поверхности. Толщина образцов для РЭМ не имеет определяющего значения. Образцы </w:t>
      </w:r>
      <w:r>
        <w:rPr>
          <w:rFonts w:ascii="Times New Roman CYR" w:hAnsi="Times New Roman CYR" w:cs="Times New Roman CYR"/>
          <w:sz w:val="28"/>
          <w:szCs w:val="28"/>
        </w:rPr>
        <w:t>могут иметь размеры порядка нескольких десятков мм, и ограничиваются только конструктивными возможностями держателя. Область применения методов РЭМ чрезвычайно широка - исследование топографии поверхности, приповерхностных структурных дефектов, электрическ</w:t>
      </w:r>
      <w:r>
        <w:rPr>
          <w:rFonts w:ascii="Times New Roman CYR" w:hAnsi="Times New Roman CYR" w:cs="Times New Roman CYR"/>
          <w:sz w:val="28"/>
          <w:szCs w:val="28"/>
        </w:rPr>
        <w:t>и активных дефектов, электрических и магнитных доменов, определение атомного состава поверхности.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Ультрафиолетовая микроскопия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Ультрафиолетовая микроскопия</w:t>
      </w:r>
      <w:r>
        <w:rPr>
          <w:rFonts w:ascii="Times New Roman CYR" w:hAnsi="Times New Roman CYR" w:cs="Times New Roman CYR"/>
          <w:sz w:val="28"/>
          <w:szCs w:val="28"/>
        </w:rPr>
        <w:t xml:space="preserve"> - микроскопия при которой объект освещают ультрафиолетовыми лучами, а его видимое изображение полу</w:t>
      </w:r>
      <w:r>
        <w:rPr>
          <w:rFonts w:ascii="Times New Roman CYR" w:hAnsi="Times New Roman CYR" w:cs="Times New Roman CYR"/>
          <w:sz w:val="28"/>
          <w:szCs w:val="28"/>
        </w:rPr>
        <w:t>чают с помощью люминесцентного экрана или посредством микрофотографии; применяется для повышения контрастности изображения, особенно внутриклеточных структур.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наблюдения в ультрафиолетовых (УФ) лучах позволяет увеличить предель-ную разрешающую способ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микроскопа, т. е. понизить его предельное разреше-ние, которое зависит от длины волны </w:t>
      </w:r>
      <w:r>
        <w:rPr>
          <w:rFonts w:ascii="Times New Roman" w:hAnsi="Times New Roman" w:cs="Times New Roman"/>
          <w:sz w:val="28"/>
          <w:szCs w:val="28"/>
        </w:rPr>
        <w:t xml:space="preserve">λ </w:t>
      </w:r>
      <w:r>
        <w:rPr>
          <w:rFonts w:ascii="Times New Roman CYR" w:hAnsi="Times New Roman CYR" w:cs="Times New Roman CYR"/>
          <w:sz w:val="28"/>
          <w:szCs w:val="28"/>
        </w:rPr>
        <w:t xml:space="preserve">применяемого излучения (для используемых в микроскопии УФ лучей </w:t>
      </w:r>
      <w:r>
        <w:rPr>
          <w:rFonts w:ascii="Times New Roman" w:hAnsi="Times New Roman" w:cs="Times New Roman"/>
          <w:sz w:val="28"/>
          <w:szCs w:val="28"/>
        </w:rPr>
        <w:t xml:space="preserve">λ = 400-250 </w:t>
      </w:r>
      <w:r>
        <w:rPr>
          <w:rFonts w:ascii="Times New Roman CYR" w:hAnsi="Times New Roman CYR" w:cs="Times New Roman CYR"/>
          <w:sz w:val="28"/>
          <w:szCs w:val="28"/>
        </w:rPr>
        <w:t xml:space="preserve">нм, тогда как для видимого света </w:t>
      </w:r>
      <w:r>
        <w:rPr>
          <w:rFonts w:ascii="Times New Roman" w:hAnsi="Times New Roman" w:cs="Times New Roman"/>
          <w:sz w:val="28"/>
          <w:szCs w:val="28"/>
        </w:rPr>
        <w:t xml:space="preserve">λ = 700-400 </w:t>
      </w:r>
      <w:r>
        <w:rPr>
          <w:rFonts w:ascii="Times New Roman CYR" w:hAnsi="Times New Roman CYR" w:cs="Times New Roman CYR"/>
          <w:sz w:val="28"/>
          <w:szCs w:val="28"/>
        </w:rPr>
        <w:t>нм). Но главным образом этот метод расшир</w:t>
      </w:r>
      <w:r>
        <w:rPr>
          <w:rFonts w:ascii="Times New Roman CYR" w:hAnsi="Times New Roman CYR" w:cs="Times New Roman CYR"/>
          <w:sz w:val="28"/>
          <w:szCs w:val="28"/>
        </w:rPr>
        <w:t xml:space="preserve">яет возможности микроскопических ис-следований за счёт того, что частицы многих веществ, прозрачные в видимом свете, сильно поглощают УФ излучение определённых длин волн и, следовательно, легко различимы в УФ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изображениях. Характерными спектрами поглощения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УФ области обладает, например, ряд веществ, содержащихся в растительных и животных клетках (Пуриновые основания, пиримидиновые основания, большинство витаминов (См. Витамины), ароматические Аминокислоты, некоторые Липиды, Тироксин и др.); это обусловило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широкое применение УФ микроскопии в качестве одного из методов цитохимического анализа.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Ультрафиолетовые лучи невидимы для человеческого глаза. Поэтому изображения в УФ микроскопии регистрируют либо фотографически, либо с помощью электроннооптического пре</w:t>
      </w:r>
      <w:r>
        <w:rPr>
          <w:rFonts w:ascii="Times New Roman CYR" w:hAnsi="Times New Roman CYR" w:cs="Times New Roman CYR"/>
          <w:sz w:val="28"/>
          <w:szCs w:val="28"/>
        </w:rPr>
        <w:t>образователя или люминесцирующего экрана. Распространён следующий способ цветового представления таких изображений. Препарат фотографируется в трёх длинах волн УФ области спектра; каждый из полученных негативов освещается видимым светом определённого цвета</w:t>
      </w:r>
      <w:r>
        <w:rPr>
          <w:rFonts w:ascii="Times New Roman CYR" w:hAnsi="Times New Roman CYR" w:cs="Times New Roman CYR"/>
          <w:sz w:val="28"/>
          <w:szCs w:val="28"/>
        </w:rPr>
        <w:t xml:space="preserve"> (например, синим, зелёным и красным), и все они одновременно проектируются на один экран. В результате на экране создаётся цветное изображение объекта в условных цветах, зависящих от поглощающей способности препарата в ультрафиолете.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Люминесцентная микро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скопия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исследования в свете люминесценции (люминесцентная микроскопия, или флуоресцентная микроскопия) заключается в наблюдении под микроскопом зелено-оранжевого свечения микрообъектов, которое возникает при их освещении сине-фиолетовым светом или н</w:t>
      </w:r>
      <w:r>
        <w:rPr>
          <w:rFonts w:ascii="Times New Roman CYR" w:hAnsi="Times New Roman CYR" w:cs="Times New Roman CYR"/>
          <w:sz w:val="28"/>
          <w:szCs w:val="28"/>
        </w:rPr>
        <w:t>е видимыми глазом ультрафиолетовыми лучами. При этом методе в оптическую схему микроскопа вводятся два Светофильтра. Первый из них помещают перед конденсором; он пропускает от источника-осветителя излучение только тех длин волн, которые возбуждают люминесц</w:t>
      </w:r>
      <w:r>
        <w:rPr>
          <w:rFonts w:ascii="Times New Roman CYR" w:hAnsi="Times New Roman CYR" w:cs="Times New Roman CYR"/>
          <w:sz w:val="28"/>
          <w:szCs w:val="28"/>
        </w:rPr>
        <w:t xml:space="preserve">енцию либо самого объекта (собственная люминесценция), либо специальных красителей, введённых в препарат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поглощённых его частицами (вторичная люминесценция). Второй светофильтр, установленный после объектива, пропускает к глазу наблюдателя (или на фоточу</w:t>
      </w:r>
      <w:r>
        <w:rPr>
          <w:rFonts w:ascii="Times New Roman CYR" w:hAnsi="Times New Roman CYR" w:cs="Times New Roman CYR"/>
          <w:sz w:val="28"/>
          <w:szCs w:val="28"/>
        </w:rPr>
        <w:t>вствительный слой) только свет люминесценции. В люминесцентной микроскопии используют как освещение препаратов сверху (через объектив, который в этом случае служит и конденсором), так и снизу, через обычный конденсор. Наблюдение при освещении сверху иногда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«люминесцентной микроскопией в отражённом свете» (этот термин условен - возбуждение свечения препарата не является простым отражением света); его часто сочетают с наблюдением по фазово-контрастному методу в проходящем свете.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широко применяе</w:t>
      </w:r>
      <w:r>
        <w:rPr>
          <w:rFonts w:ascii="Times New Roman CYR" w:hAnsi="Times New Roman CYR" w:cs="Times New Roman CYR"/>
          <w:sz w:val="28"/>
          <w:szCs w:val="28"/>
        </w:rPr>
        <w:t xml:space="preserve">тся в микробиологии, вирусологии, гистологии, цитологии, в пищевой промышленности, при исследовании почв, в микрохимическом анализе, в дефектоскопии. Обилие и разнообразие применений связаны с чрезвычайно высокой цветовой чувствительностью глаза и высокой </w:t>
      </w:r>
      <w:r>
        <w:rPr>
          <w:rFonts w:ascii="Times New Roman CYR" w:hAnsi="Times New Roman CYR" w:cs="Times New Roman CYR"/>
          <w:sz w:val="28"/>
          <w:szCs w:val="28"/>
        </w:rPr>
        <w:t>контрастностью изображения самосветящегося объекта на тёмном нелюминесцирующем фоне, а также ценностью информации о составе и свойствах исследуемых веществ, которую можно получить, зная интенсивность и спектральный состав их люминесцентного излучения.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ово-контрастная микроскопия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фазового контраста служит для получения изображений прозрачных и бесцветных объектов, невидимых при наблюдении по методу светлого поля. К числу таких объектов относятся, например, живые неокрашенные животные ткани. Метод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основан на том, что даже при очень малых различиях в показателях преломления разных элементов препарата световая волна, проходящая через них, претерпевает разные изменения по фазе (приобретает т. н. фазовый рельеф). Эти фазовые измене-ния,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воспринимаемы</w:t>
      </w:r>
      <w:r>
        <w:rPr>
          <w:rFonts w:ascii="Times New Roman CYR" w:hAnsi="Times New Roman CYR" w:cs="Times New Roman CYR"/>
          <w:sz w:val="28"/>
          <w:szCs w:val="28"/>
        </w:rPr>
        <w:t>е непосредственно ни глазом, ни фотопластинкой, с помощью специального оптического устройства преобразуются в изменения амплитуды свето-вой волны, т. е. в изменения яркости («амплитудный рельеф»), которые уже различи-мы глазом или фиксируются на фоточувств</w:t>
      </w:r>
      <w:r>
        <w:rPr>
          <w:rFonts w:ascii="Times New Roman CYR" w:hAnsi="Times New Roman CYR" w:cs="Times New Roman CYR"/>
          <w:sz w:val="28"/>
          <w:szCs w:val="28"/>
        </w:rPr>
        <w:t>ительном слое. Другими словами, в полу-чаемом видимом изображении распределение яркостей (амплитуд) воспроизводит фазовый рельеф. Такое изображение называется фазово-контрастным. В типичной для этого метода схеме в переднем фокусе конденсора 3 устанавливае</w:t>
      </w:r>
      <w:r>
        <w:rPr>
          <w:rFonts w:ascii="Times New Roman CYR" w:hAnsi="Times New Roman CYR" w:cs="Times New Roman CYR"/>
          <w:sz w:val="28"/>
          <w:szCs w:val="28"/>
        </w:rPr>
        <w:t>тся апертурная диафрагма 2, отверстие которой имеет форму кольца. Её изображение возникает вблизи заднего фокуса объектива 5, и там же устанавливается т. н. фазовая пластинка 6, на поверхности которой имеется кольцевой выступ или кольцевая канавка, называе</w:t>
      </w:r>
      <w:r>
        <w:rPr>
          <w:rFonts w:ascii="Times New Roman CYR" w:hAnsi="Times New Roman CYR" w:cs="Times New Roman CYR"/>
          <w:sz w:val="28"/>
          <w:szCs w:val="28"/>
        </w:rPr>
        <w:t>мая фазовым кольцом. Фазовая пластинка может быть помещена и не в фокусе объектива (часто фазовое кольцо наносят прямо на поверхность одной из линз объектива), но в любом случае неотклонённые в препарате 4 лучи от осветителя 1, дающие изображение диафрагмы</w:t>
      </w:r>
      <w:r>
        <w:rPr>
          <w:rFonts w:ascii="Times New Roman CYR" w:hAnsi="Times New Roman CYR" w:cs="Times New Roman CYR"/>
          <w:sz w:val="28"/>
          <w:szCs w:val="28"/>
        </w:rPr>
        <w:t xml:space="preserve"> 2, должны полностью проходить через фазовое кольцо, кото-рое значительно ослабляет их (его делают поглощающим) и изменяет их фазу на </w:t>
      </w:r>
      <w:r>
        <w:rPr>
          <w:rFonts w:ascii="Times New Roman" w:hAnsi="Times New Roman" w:cs="Times New Roman"/>
          <w:sz w:val="28"/>
          <w:szCs w:val="28"/>
        </w:rPr>
        <w:t xml:space="preserve">λ/4 (λ - </w:t>
      </w:r>
      <w:r>
        <w:rPr>
          <w:rFonts w:ascii="Times New Roman CYR" w:hAnsi="Times New Roman CYR" w:cs="Times New Roman CYR"/>
          <w:sz w:val="28"/>
          <w:szCs w:val="28"/>
        </w:rPr>
        <w:t>длина волны света). В то же время лучи, даже ненамного отклоненные (рассеянные) в препарате, проходят через фазов</w:t>
      </w:r>
      <w:r>
        <w:rPr>
          <w:rFonts w:ascii="Times New Roman CYR" w:hAnsi="Times New Roman CYR" w:cs="Times New Roman CYR"/>
          <w:sz w:val="28"/>
          <w:szCs w:val="28"/>
        </w:rPr>
        <w:t xml:space="preserve">ую пластинку, минуя фазовое кольцо (штриховые линии), и не претерпевают дополнительного сдвига фазы.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учётом фазового сдвига в материале препарата полная разность фаз между отклоненными и неотклонёнными лучами оказывается близкой к 0 или </w:t>
      </w:r>
      <w:r>
        <w:rPr>
          <w:rFonts w:ascii="Times New Roman" w:hAnsi="Times New Roman" w:cs="Times New Roman"/>
          <w:sz w:val="28"/>
          <w:szCs w:val="28"/>
        </w:rPr>
        <w:t xml:space="preserve">λ/2, </w:t>
      </w:r>
      <w:r>
        <w:rPr>
          <w:rFonts w:ascii="Times New Roman CYR" w:hAnsi="Times New Roman CYR" w:cs="Times New Roman CYR"/>
          <w:sz w:val="28"/>
          <w:szCs w:val="28"/>
        </w:rPr>
        <w:t>и в результ</w:t>
      </w:r>
      <w:r>
        <w:rPr>
          <w:rFonts w:ascii="Times New Roman CYR" w:hAnsi="Times New Roman CYR" w:cs="Times New Roman CYR"/>
          <w:sz w:val="28"/>
          <w:szCs w:val="28"/>
        </w:rPr>
        <w:t xml:space="preserve">ате интерференции света (См. Интерференция света) в плоскости изображения 4' препарата 4 они заметно усиливают или ослабляют друг друга, давая контрастное изображение структуры препарата. Отклоненные лучи имеют значительно меньшую амплитуду по сравнению с </w:t>
      </w:r>
      <w:r>
        <w:rPr>
          <w:rFonts w:ascii="Times New Roman CYR" w:hAnsi="Times New Roman CYR" w:cs="Times New Roman CYR"/>
          <w:sz w:val="28"/>
          <w:szCs w:val="28"/>
        </w:rPr>
        <w:t xml:space="preserve">неотклонёнными, поэтому ослабление основного пучка в фазовом кольце, сближая значения амплитуд, также приводит к большей контрастности изображения.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Метод позволяет различать малые элементы структуры, чрезвычайно слабо контрастные в методе светлого поля.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Прозрачные частицы, сравнительно не малые по размерам, рассеивают лучи света на столь небольшие углы, что эти лучи проходят вместе с неотклонёнными через фазовое кольцо. Для подобных частиц фазово-контрастный эффект имеет место только вблизи их контуров, г</w:t>
      </w:r>
      <w:r>
        <w:rPr>
          <w:rFonts w:ascii="Times New Roman CYR" w:hAnsi="Times New Roman CYR" w:cs="Times New Roman CYR"/>
          <w:sz w:val="28"/>
          <w:szCs w:val="28"/>
        </w:rPr>
        <w:t>де происходит сильное рассеяние.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Поляризационная микроскопия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Микроскопия, основанная на способности разных компонентов клеток и тканей преломлять поляризованные лучи. В поляризационном микроскопе можно исследовать объекты, которым свойственно двойное луч</w:t>
      </w:r>
      <w:r>
        <w:rPr>
          <w:rFonts w:ascii="Times New Roman CYR" w:hAnsi="Times New Roman CYR" w:cs="Times New Roman CYR"/>
          <w:sz w:val="28"/>
          <w:szCs w:val="28"/>
        </w:rPr>
        <w:t>епреломление.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Радиоавтография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изучения распределения радиоактивных веществ (изотопов) в исследуемом объекте или соединениях. Заключается в наложении на объект чувствительной к радиоактивным излучениям фотоэмульсии и получении отпечатка, фиксирующег</w:t>
      </w:r>
      <w:r>
        <w:rPr>
          <w:rFonts w:ascii="Times New Roman CYR" w:hAnsi="Times New Roman CYR" w:cs="Times New Roman CYR"/>
          <w:sz w:val="28"/>
          <w:szCs w:val="28"/>
        </w:rPr>
        <w:t>о расположение радиоактивных изотопов.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Культура клеток и тканей вне организма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сохранения в жизнеспособном состоянии клеток, участков тканей, органов или их частей вне организма. Во 2-й пол. 19 в. развитие микробиологии, прежде всего медицинской (не</w:t>
      </w:r>
      <w:r>
        <w:rPr>
          <w:rFonts w:ascii="Times New Roman CYR" w:hAnsi="Times New Roman CYR" w:cs="Times New Roman CYR"/>
          <w:sz w:val="28"/>
          <w:szCs w:val="28"/>
        </w:rPr>
        <w:t>обходимость выделения и изучения микробов, вызывающих инфекционные болезни), а также производств, основанных на процессах брожения, привело к созданию методов культивирования клеток бактерий, дрожжей и других микроорганизмов, т.е. методов их выделения, выр</w:t>
      </w:r>
      <w:r>
        <w:rPr>
          <w:rFonts w:ascii="Times New Roman CYR" w:hAnsi="Times New Roman CYR" w:cs="Times New Roman CYR"/>
          <w:sz w:val="28"/>
          <w:szCs w:val="28"/>
        </w:rPr>
        <w:t>ащивания, размножения и сохранения в искусственных условиях. Были разработаны составы жидких и твёрдых питательных сред, методы, обеспечивающие их стерильность, способы выращивания чистых культур, состоящих из клеток одного вида, и т.д. К сер. 20 в. было о</w:t>
      </w:r>
      <w:r>
        <w:rPr>
          <w:rFonts w:ascii="Times New Roman CYR" w:hAnsi="Times New Roman CYR" w:cs="Times New Roman CYR"/>
          <w:sz w:val="28"/>
          <w:szCs w:val="28"/>
        </w:rPr>
        <w:t xml:space="preserve">своено культивирование микроорганизмов в промышленных масштабах.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опыты по выращиванию клеток и тканей животных вне организма были сделаны в нач. 20 в. Дальнейшее совершенствование метода шло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параллельно успехам цитологии, биохимии, генетики, эмбрио</w:t>
      </w:r>
      <w:r>
        <w:rPr>
          <w:rFonts w:ascii="Times New Roman CYR" w:hAnsi="Times New Roman CYR" w:cs="Times New Roman CYR"/>
          <w:sz w:val="28"/>
          <w:szCs w:val="28"/>
        </w:rPr>
        <w:t>логии, молекулярной биологии. Его возможности возросли после того, как научились получать изолированные клетки из различных животных тканей (путём их обработки специальными ферментами, растворяющими межклеточное вещество и разрушающими межклеточные контакт</w:t>
      </w:r>
      <w:r>
        <w:rPr>
          <w:rFonts w:ascii="Times New Roman CYR" w:hAnsi="Times New Roman CYR" w:cs="Times New Roman CYR"/>
          <w:sz w:val="28"/>
          <w:szCs w:val="28"/>
        </w:rPr>
        <w:t xml:space="preserve">ы) и выяснили потребности разных клеток в гормонах, факторах роста и др. веществах, вносимых в искусственные питательные среды. Очевидные преимущества работы с генетически однородными клетками и тканями в контролируемых условиях вне организма по сравнению </w:t>
      </w:r>
      <w:r>
        <w:rPr>
          <w:rFonts w:ascii="Times New Roman CYR" w:hAnsi="Times New Roman CYR" w:cs="Times New Roman CYR"/>
          <w:sz w:val="28"/>
          <w:szCs w:val="28"/>
        </w:rPr>
        <w:t xml:space="preserve">с проведением исследований на целых организмах сделали этот метод одним из наиболее универсальных в биологии. Столь же плодотворным оказалось его применение в медицине и при решении ряда задач сельского хозяйства и биотехнологии.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Клеточные и тканевые куль</w:t>
      </w:r>
      <w:r>
        <w:rPr>
          <w:rFonts w:ascii="Times New Roman CYR" w:hAnsi="Times New Roman CYR" w:cs="Times New Roman CYR"/>
          <w:sz w:val="28"/>
          <w:szCs w:val="28"/>
        </w:rPr>
        <w:t>туры использовались для изучения закономерностей митоза и числа клеточных циклов (делений) у клеток разных типов и выяснения в связи с этим «запрограммированности» процесса старения, для изучения механизмов клеточной дифференцировки, формирования специализ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ированных тканей и органов, а также (при совместном культивировании) влияния друг на друга клеток разных типов. Культура клеток и тканей растений появилась позднее - в 1958 г., но уже всего через 6 лет из единственной клетки, извлечённой из корня моркови, </w:t>
      </w:r>
      <w:r>
        <w:rPr>
          <w:rFonts w:ascii="Times New Roman CYR" w:hAnsi="Times New Roman CYR" w:cs="Times New Roman CYR"/>
          <w:sz w:val="28"/>
          <w:szCs w:val="28"/>
        </w:rPr>
        <w:t xml:space="preserve">удалось в условиях культуры вырастить целое растение с дифференцированными тканями и органами. Это направление широко применяется в селекции и биотехнологии.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Совместное культивирование клеток разных линий (клонов) привело к рождению нового важного раздела</w:t>
      </w:r>
      <w:r>
        <w:rPr>
          <w:rFonts w:ascii="Times New Roman CYR" w:hAnsi="Times New Roman CYR" w:cs="Times New Roman CYR"/>
          <w:sz w:val="28"/>
          <w:szCs w:val="28"/>
        </w:rPr>
        <w:t xml:space="preserve"> в экспериментальной биологии - генетики соматических клеток и прежде всего метода гибридизации соматических клеток.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Клеточные и тканевые культуры позволяют исследовать такие важные для медицины проблемы, как перерождение нормальных клеток в опухолевые,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</w:t>
      </w:r>
      <w:r>
        <w:rPr>
          <w:rFonts w:ascii="Times New Roman CYR" w:hAnsi="Times New Roman CYR" w:cs="Times New Roman CYR"/>
          <w:sz w:val="28"/>
          <w:szCs w:val="28"/>
        </w:rPr>
        <w:t>сесторонне изучать их свойства, чувствительность клеток к физическим и химическим факторам, в т.ч. к лекарствам, а также определять потенциальную мутагенность и канцерогенности этих факторов, т.е. их способность вызывать мутации и опухоли. Разработка метод</w:t>
      </w:r>
      <w:r>
        <w:rPr>
          <w:rFonts w:ascii="Times New Roman CYR" w:hAnsi="Times New Roman CYR" w:cs="Times New Roman CYR"/>
          <w:sz w:val="28"/>
          <w:szCs w:val="28"/>
        </w:rPr>
        <w:t>ов дли-тельного культивирования позволяет формировать банки клеточных линий, обладающих определёнными генетическими и биохимическими свойствами. На этой основе создаются методы криоконсервации (от греч. «криос» - холод) - сохранение в условиях глубокого ох</w:t>
      </w:r>
      <w:r>
        <w:rPr>
          <w:rFonts w:ascii="Times New Roman CYR" w:hAnsi="Times New Roman CYR" w:cs="Times New Roman CYR"/>
          <w:sz w:val="28"/>
          <w:szCs w:val="28"/>
        </w:rPr>
        <w:t>лаждения клеток, тканей и органов для трансплантации (пересадки), в качестве резервного генофонда редких и исчезающих биологических видов, а также для других целей. С кон. 20 в. стали возникать банки, в которых хранятся замороженные стволовые клетки, испол</w:t>
      </w:r>
      <w:r>
        <w:rPr>
          <w:rFonts w:ascii="Times New Roman CYR" w:hAnsi="Times New Roman CYR" w:cs="Times New Roman CYR"/>
          <w:sz w:val="28"/>
          <w:szCs w:val="28"/>
        </w:rPr>
        <w:t xml:space="preserve">ьзуемые для лечения самых различных болезней и травм. 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Клеточные культуры служат также удобными объектами для изучения тканевой несовместимости и других иммунных реакций. Они используются в диагностике вирусов и для получения вакцин. Таким образом, культур</w:t>
      </w:r>
      <w:r>
        <w:rPr>
          <w:rFonts w:ascii="Times New Roman CYR" w:hAnsi="Times New Roman CYR" w:cs="Times New Roman CYR"/>
          <w:sz w:val="28"/>
          <w:szCs w:val="28"/>
        </w:rPr>
        <w:t>а клеток и тканей применяется для решения как фундаментальных теоретических проблем (таких как клеточная дифференцировка и др.), так и различных практических задач, особенно в области медицины. Этот метод - неотъемлемая составная часть генной инженерии, кл</w:t>
      </w:r>
      <w:r>
        <w:rPr>
          <w:rFonts w:ascii="Times New Roman CYR" w:hAnsi="Times New Roman CYR" w:cs="Times New Roman CYR"/>
          <w:sz w:val="28"/>
          <w:szCs w:val="28"/>
        </w:rPr>
        <w:t>еточной инженерии, клонирования и других направлений экспериментальной биологии.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Прижизненная окраска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Явление окрашивания тканей при жизни организма путем введения в него различных красящих веществ. Красящие вещества должны быть не ядовиты для организма </w:t>
      </w:r>
      <w:r>
        <w:rPr>
          <w:rFonts w:ascii="Times New Roman CYR" w:hAnsi="Times New Roman CYR" w:cs="Times New Roman CYR"/>
          <w:sz w:val="28"/>
          <w:szCs w:val="28"/>
        </w:rPr>
        <w:t>и обладать свойством проникать в ткани, а также удерживаться в них в течении определённого времени. Для окраски применяют кислые или основные краски.</w:t>
      </w:r>
    </w:p>
    <w:p w:rsidR="00000000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Результаты, получаемые с кислыми красками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зависят не столько от их химического состава, сколько от степен</w:t>
      </w:r>
      <w:r>
        <w:rPr>
          <w:rFonts w:ascii="Times New Roman CYR" w:hAnsi="Times New Roman CYR" w:cs="Times New Roman CYR"/>
          <w:sz w:val="28"/>
          <w:szCs w:val="28"/>
        </w:rPr>
        <w:t>и дисперсности и других физико-химических свойств. Высоко дисперсные краски не дают окрашивания, а пропитывают диффузно ткани и быстро выделяются из организма. Поэтому для окрашивания применяют, преимущественно, коллоидные или полуколлоидные красящие вещес</w:t>
      </w:r>
      <w:r>
        <w:rPr>
          <w:rFonts w:ascii="Times New Roman CYR" w:hAnsi="Times New Roman CYR" w:cs="Times New Roman CYR"/>
          <w:sz w:val="28"/>
          <w:szCs w:val="28"/>
        </w:rPr>
        <w:t>тва ( Trypanblau, Isamin-blau), литиевый кармин и др. Всем этим краскам свойственна отрицательная зарядка частиц, медленность диффузии, нерастворимость в липоидах. После введения кислых витальных красок в организм наступает диффузное пропитывание ими основ</w:t>
      </w:r>
      <w:r>
        <w:rPr>
          <w:rFonts w:ascii="Times New Roman CYR" w:hAnsi="Times New Roman CYR" w:cs="Times New Roman CYR"/>
          <w:sz w:val="28"/>
          <w:szCs w:val="28"/>
        </w:rPr>
        <w:t>ного вещества, а затем накопление краски в протоплазме определенных клеток организма в виде зернистых отложений. Так красятся лишь живые клетки (ядра при этом не окрашиваются). Мертвые клетки прокрашиваются очень резко диффузно, при чем красятся также и их</w:t>
      </w:r>
      <w:r>
        <w:rPr>
          <w:rFonts w:ascii="Times New Roman CYR" w:hAnsi="Times New Roman CYR" w:cs="Times New Roman CYR"/>
          <w:sz w:val="28"/>
          <w:szCs w:val="28"/>
        </w:rPr>
        <w:t xml:space="preserve"> ядра. Поэтому метод В. о. имеет большое значение для отличия живых клеток от мертвых. Далее, при помощи витальной окраски кислыми красками удается проследить процесс распределения в организме многих веществ, откладывающихся в тканях одинаковым образом с у</w:t>
      </w:r>
      <w:r>
        <w:rPr>
          <w:rFonts w:ascii="Times New Roman CYR" w:hAnsi="Times New Roman CYR" w:cs="Times New Roman CYR"/>
          <w:sz w:val="28"/>
          <w:szCs w:val="28"/>
        </w:rPr>
        <w:t xml:space="preserve">помянутыми красками. Сюда относятся: желчные пигменты, коллоидные металлы и др. лекарственные вещества коллоидного характера, липоиды, а также, по-видимому, белковые тела, далее - различные бактерии, различные взвешенные частицы экзогенного происхождения, </w:t>
      </w:r>
      <w:r>
        <w:rPr>
          <w:rFonts w:ascii="Times New Roman CYR" w:hAnsi="Times New Roman CYR" w:cs="Times New Roman CYR"/>
          <w:sz w:val="28"/>
          <w:szCs w:val="28"/>
        </w:rPr>
        <w:t>некоторые клеточные элементы и продукты их распада. Главным местом, где происходит отложение кислых витальных красок в зернистой форме, а ташке всех упомянутых сейчас веществ, являются клетки. Особенно характерно для окрашивания клеток кислыми красками то,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при этом никогда не прокрашиваются составные структурные части протоплазмы клеток. Появляющиеся в клетках окрашенные зерна образуются вследствие выпадения краски из растворенного состояния после проникания ее в клетки. Впрочем, кислыми красками пропит</w:t>
      </w:r>
      <w:r>
        <w:rPr>
          <w:rFonts w:ascii="Times New Roman CYR" w:hAnsi="Times New Roman CYR" w:cs="Times New Roman CYR"/>
          <w:sz w:val="28"/>
          <w:szCs w:val="28"/>
        </w:rPr>
        <w:t xml:space="preserve">ываются в известной степени также и некоторые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преформированные внутриклеточные включения, особенно белкового характера. При окрашивании в клетках отлаживаются краски в зернистой формы. Механизм образования зерен краски в клетках объясняется различно: по од</w:t>
      </w:r>
      <w:r>
        <w:rPr>
          <w:rFonts w:ascii="Times New Roman CYR" w:hAnsi="Times New Roman CYR" w:cs="Times New Roman CYR"/>
          <w:sz w:val="28"/>
          <w:szCs w:val="28"/>
        </w:rPr>
        <w:t>ним взглядам, в клетках отмечается постепенное накопление краски внутри вновь образующихся вакуолей, где происходит постепенное понижение дисперсности краски и, наконец, ее выпадение, при чем имеет значение действие электролитов. Другие придают главное зна</w:t>
      </w:r>
      <w:r>
        <w:rPr>
          <w:rFonts w:ascii="Times New Roman CYR" w:hAnsi="Times New Roman CYR" w:cs="Times New Roman CYR"/>
          <w:sz w:val="28"/>
          <w:szCs w:val="28"/>
        </w:rPr>
        <w:t>чение в образовании внутриклеточных зерен краски явлениям адсорпции. Далее, имеются указания, что краска проникает в клетки всегда в соединении с белками плазмы, т. о., содержание последних в крови имеет большое значение. Затем, в процессе В. о. кислыми,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основными красками некоторую роль играет, повидимому, концентрация Н-ионов в тканях. Кроме клеток рет.-энд. системы, зернистые отложения кислых витальных красок образуются также в эпителии извитых канальцев почек (через к-рые, гл. обр., идет выделен</w:t>
      </w:r>
      <w:r>
        <w:rPr>
          <w:rFonts w:ascii="Times New Roman CYR" w:hAnsi="Times New Roman CYR" w:cs="Times New Roman CYR"/>
          <w:sz w:val="28"/>
          <w:szCs w:val="28"/>
        </w:rPr>
        <w:t>ие этих красок), а также, хотя далеко не у всех животных, в клетках печени. При введении в организм больших количеств нек-рых витальных красок (напр., Trypanblau) удается получить зернистые отложения краски также и в других клеточных элементах, в особеннос</w:t>
      </w:r>
      <w:r>
        <w:rPr>
          <w:rFonts w:ascii="Times New Roman CYR" w:hAnsi="Times New Roman CYR" w:cs="Times New Roman CYR"/>
          <w:sz w:val="28"/>
          <w:szCs w:val="28"/>
        </w:rPr>
        <w:t>ти в эпителии энто-дермального происхождения (v. Mollendorff, Гессе, Глазунов и др.), в различных клетках промежуточной ткани, в клетках многих органов внутренней секреции, в эпителии сосудистых сплетений мозга и пр. Наконец, удавалось получить витальное о</w:t>
      </w:r>
      <w:r>
        <w:rPr>
          <w:rFonts w:ascii="Times New Roman CYR" w:hAnsi="Times New Roman CYR" w:cs="Times New Roman CYR"/>
          <w:sz w:val="28"/>
          <w:szCs w:val="28"/>
        </w:rPr>
        <w:t>крашивание кислыми красками и элементов центральной нервной системы (Рахманов, Behnsen, Мандельштам и др.). В общем, на результат прижизненной окраски, кроме свойств красящего вещества, оказывают влияние также и способ введения краски, дозировка ее и, нако</w:t>
      </w:r>
      <w:r>
        <w:rPr>
          <w:rFonts w:ascii="Times New Roman CYR" w:hAnsi="Times New Roman CYR" w:cs="Times New Roman CYR"/>
          <w:sz w:val="28"/>
          <w:szCs w:val="28"/>
        </w:rPr>
        <w:t>нец, состояние самих тканей, особенно степень снабжения их кровью. Интересные результаты были получены при внутривенных введениях неядовитых кислых красок, при чем прослежена быстрота исчезновения их из крови (Оку-нев, Seyderhelm) и дальнейшая судьба в орг</w:t>
      </w:r>
      <w:r>
        <w:rPr>
          <w:rFonts w:ascii="Times New Roman CYR" w:hAnsi="Times New Roman CYR" w:cs="Times New Roman CYR"/>
          <w:sz w:val="28"/>
          <w:szCs w:val="28"/>
        </w:rPr>
        <w:t xml:space="preserve">анизме (Аничков,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Теплов, Каган). При диффузном распределении краски в тканях особенно резко диффузно прокрашиваются стенки сосудов (Петров). При подкожном и внутрибрюшинном введении кислых витальных красок также удалось получить, но более медленно, общее о</w:t>
      </w:r>
      <w:r>
        <w:rPr>
          <w:rFonts w:ascii="Times New Roman CYR" w:hAnsi="Times New Roman CYR" w:cs="Times New Roman CYR"/>
          <w:sz w:val="28"/>
          <w:szCs w:val="28"/>
        </w:rPr>
        <w:t>крашивание животных. При этом особенно резко окрашиваются элементы тканей на месте введения краски. Имеются указания, что при отложении зерен краски в клетках важное участие принимает ретикулярный аппарат клеток (Golgi), т. к. появление зерен происходит сн</w:t>
      </w:r>
      <w:r>
        <w:rPr>
          <w:rFonts w:ascii="Times New Roman CYR" w:hAnsi="Times New Roman CYR" w:cs="Times New Roman CYR"/>
          <w:sz w:val="28"/>
          <w:szCs w:val="28"/>
        </w:rPr>
        <w:t>ачала всегда в области этого аппарата (работы Насонова, Хлопина, Ясвой-на). Высказывавшиеся прежде мнения, что при окраске кислыми красками прокрашиваются составные части клеточной протоплазмы, напр., митохондрии (Чашин, Stec-kelmacher), в наст, время б. ч</w:t>
      </w:r>
      <w:r>
        <w:rPr>
          <w:rFonts w:ascii="Times New Roman CYR" w:hAnsi="Times New Roman CYR" w:cs="Times New Roman CYR"/>
          <w:sz w:val="28"/>
          <w:szCs w:val="28"/>
        </w:rPr>
        <w:t>. оставлены.- Кроме введения кислых витальных красок в организм, важное значение имеет метод культивирования тканей в плазме, содержащей данные краски-особенно Trypanblau (Hofmann, Максимов, Vetteri, Хлопин). При этом удается наблюдать В. о. клеток и изуча</w:t>
      </w:r>
      <w:r>
        <w:rPr>
          <w:rFonts w:ascii="Times New Roman CYR" w:hAnsi="Times New Roman CYR" w:cs="Times New Roman CYR"/>
          <w:sz w:val="28"/>
          <w:szCs w:val="28"/>
        </w:rPr>
        <w:t xml:space="preserve">ть их и в живом состоянии. - Наконец, важен метод исследования при помощи прижизненной окраски живых тканей непосредственно под микроскопом, как это удалось на нек-рых объектах (легкие, мочевой пузырь, брыжжейка амфибий), при чем могут быть применены даже </w:t>
      </w:r>
      <w:r>
        <w:rPr>
          <w:rFonts w:ascii="Times New Roman CYR" w:hAnsi="Times New Roman CYR" w:cs="Times New Roman CYR"/>
          <w:sz w:val="28"/>
          <w:szCs w:val="28"/>
        </w:rPr>
        <w:t>сильные иммерсионные объективы (работы Garmus'a, Von-willer'a, Венслава). Прижизненной окраски тканей эмбрионов при введении кислых красок в материнский организм не наблюдается, т. к. плацента не пропускает краски из крови матери. Для окраски тканей эмбрио</w:t>
      </w:r>
      <w:r>
        <w:rPr>
          <w:rFonts w:ascii="Times New Roman CYR" w:hAnsi="Times New Roman CYR" w:cs="Times New Roman CYR"/>
          <w:sz w:val="28"/>
          <w:szCs w:val="28"/>
        </w:rPr>
        <w:t>нов применяется введение красок в полость амниона или, у птиц, впрыскивание, например, в стенку аллонтоиса. Коллоидная краска Kongorot предложена специально для элективной прижизненной окраски амилоида (Bennhold); впрочем, такие же результаты дает и краска</w:t>
      </w:r>
      <w:r>
        <w:rPr>
          <w:rFonts w:ascii="Times New Roman CYR" w:hAnsi="Times New Roman CYR" w:cs="Times New Roman CYR"/>
          <w:sz w:val="28"/>
          <w:szCs w:val="28"/>
        </w:rPr>
        <w:t xml:space="preserve"> Trypanblau (Гер-ценберг). Несколько особняком стоит применение витальных красок для В. о. костей. К таким краскам относятся производные краппа, красящим началом которого является ализарин. Окраска костей основана на образовании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соединения ализарина с каль</w:t>
      </w:r>
      <w:r>
        <w:rPr>
          <w:rFonts w:ascii="Times New Roman CYR" w:hAnsi="Times New Roman CYR" w:cs="Times New Roman CYR"/>
          <w:sz w:val="28"/>
          <w:szCs w:val="28"/>
        </w:rPr>
        <w:t>цием, при чем окрашиваются лишь молодые растущие кости (Lieberkuhn, Fischel, Gottlieb). Нек-рые продукты, образующиеся в организме при пат. изменениях НЬ, дают такую же окраску костей, как ализарин. Сюда относится гематопорфирин, который, при избыточном об</w:t>
      </w:r>
      <w:r>
        <w:rPr>
          <w:rFonts w:ascii="Times New Roman CYR" w:hAnsi="Times New Roman CYR" w:cs="Times New Roman CYR"/>
          <w:sz w:val="28"/>
          <w:szCs w:val="28"/>
        </w:rPr>
        <w:t>разовании в организме, откладывается в костях, окрашивая весь скелет в резко коричневый цвет (Е. Fraenkel). Несколько особый метод прижизненной окраски представляет собой т.н. витальная хемоскопия по Карчагу (Karczag). Этот метод основывается на способност</w:t>
      </w:r>
      <w:r>
        <w:rPr>
          <w:rFonts w:ascii="Times New Roman CYR" w:hAnsi="Times New Roman CYR" w:cs="Times New Roman CYR"/>
          <w:sz w:val="28"/>
          <w:szCs w:val="28"/>
        </w:rPr>
        <w:t>и многих красок группы трифенилметана (например, кислый фуксин, LieMgrim, Wasser-blau) под влиянием нек-рых воздействий (напр., света, тепла, восстановляющих веществ и пр.) переходить в бесцветные карбиноловые соединения. После впрыскивания этих красок исс</w:t>
      </w:r>
      <w:r>
        <w:rPr>
          <w:rFonts w:ascii="Times New Roman CYR" w:hAnsi="Times New Roman CYR" w:cs="Times New Roman CYR"/>
          <w:sz w:val="28"/>
          <w:szCs w:val="28"/>
        </w:rPr>
        <w:t>ледуют различные ткани, обнаруживая в них краску действием кислоты, к-рая «регенерирует&gt; краску. В. о. основными красками. В отличие от кислых красок, основные окрашивают предсуществующие структурные составные части клеток. Предполагают, что при этом проис</w:t>
      </w:r>
      <w:r>
        <w:rPr>
          <w:rFonts w:ascii="Times New Roman CYR" w:hAnsi="Times New Roman CYR" w:cs="Times New Roman CYR"/>
          <w:sz w:val="28"/>
          <w:szCs w:val="28"/>
        </w:rPr>
        <w:t>ходит осаждение краски кислыми коллоидами клеток (v. Mollendorff). В особенности резкое осаждение краски происходит при полной ее нейтрализации при избытке краски или кислого коллоида получаются различные цветовые оттенки окрашенных элементов, на чем основ</w:t>
      </w:r>
      <w:r>
        <w:rPr>
          <w:rFonts w:ascii="Times New Roman CYR" w:hAnsi="Times New Roman CYR" w:cs="Times New Roman CYR"/>
          <w:sz w:val="28"/>
          <w:szCs w:val="28"/>
        </w:rPr>
        <w:t>аны нек-рые методы определения концентрации Н-ионов в клетках. Основные краски обычно быстрее проникают в клетки и скорее осаждаются, чем кислые. Окрашивая структурные составные части клеток, они дают одинаковые результаты на живых и переживающих объектах.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они не могут быть вполне применены для отличия живых клеток от отмирающих в той степени, как кислые краски. В общем, для возникновения В. о. основными красками имеют значение следующие условия: диффузионная способность красок, от к-рой зависит быс</w:t>
      </w:r>
      <w:r>
        <w:rPr>
          <w:rFonts w:ascii="Times New Roman CYR" w:hAnsi="Times New Roman CYR" w:cs="Times New Roman CYR"/>
          <w:sz w:val="28"/>
          <w:szCs w:val="28"/>
        </w:rPr>
        <w:t xml:space="preserve">трота окрашивания, растворимость в липоидах, способность краски к восстановлению, осаждаемость кислыми коллоидами и, наконец, содержание Н-ионов в тканях. Особенное значение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придавали растворимости основных красок в липоидах. Скорость возникновения окраски</w:t>
      </w:r>
      <w:r>
        <w:rPr>
          <w:rFonts w:ascii="Times New Roman CYR" w:hAnsi="Times New Roman CYR" w:cs="Times New Roman CYR"/>
          <w:sz w:val="28"/>
          <w:szCs w:val="28"/>
        </w:rPr>
        <w:t xml:space="preserve"> в значительной степени ставили в зависимость от этого свойства, т. к. оно облегчает проникание краски в клетку через поверхностный липоидный слой (Over-ton, Hober, Nierenstein). Однако, когда выяснилось, что в клетки проникают также и нерастворимые в липо</w:t>
      </w:r>
      <w:r>
        <w:rPr>
          <w:rFonts w:ascii="Times New Roman CYR" w:hAnsi="Times New Roman CYR" w:cs="Times New Roman CYR"/>
          <w:sz w:val="28"/>
          <w:szCs w:val="28"/>
        </w:rPr>
        <w:t xml:space="preserve">идах краски, указанный сейчас взгляд был сильно поколеблен. Наряду с физической проницаемостью клеток был выдвинут взгляд об особой их физиологической проницаемости (НбЬег). В наст, время значение липоидных компонентов клетки выступает в новом освещении в </w:t>
      </w:r>
      <w:r>
        <w:rPr>
          <w:rFonts w:ascii="Times New Roman CYR" w:hAnsi="Times New Roman CYR" w:cs="Times New Roman CYR"/>
          <w:sz w:val="28"/>
          <w:szCs w:val="28"/>
        </w:rPr>
        <w:t>смысле возможности накопления краски на разделе липоид-протоплазма, вследствие способности красок понижать поверхностное натяжение на этом разделе (Окунев). Моментом, препятствующим возникновению В. о. основными красками, является свойство последних перехо</w:t>
      </w:r>
      <w:r>
        <w:rPr>
          <w:rFonts w:ascii="Times New Roman CYR" w:hAnsi="Times New Roman CYR" w:cs="Times New Roman CYR"/>
          <w:sz w:val="28"/>
          <w:szCs w:val="28"/>
        </w:rPr>
        <w:t>дить путем восстановления в тканях в бесцветные соединения. Этим свойством красок пользуются также для определения мест наибольшего потребления кислорода в тканях (Ehrlich, Unna и др.). Составные части клеток, окрашивающиеся витально основными красками, пр</w:t>
      </w:r>
      <w:r>
        <w:rPr>
          <w:rFonts w:ascii="Times New Roman CYR" w:hAnsi="Times New Roman CYR" w:cs="Times New Roman CYR"/>
          <w:sz w:val="28"/>
          <w:szCs w:val="28"/>
        </w:rPr>
        <w:t>едставляют собой прежде всего различные включения. В этом отношении действие основных красок частью сходно с действием кислых. Далее, прижизненно окрашиваются основными красками секреторные зерна, желтковые пластинки, Нисслевская зернистость в нервных клет</w:t>
      </w:r>
      <w:r>
        <w:rPr>
          <w:rFonts w:ascii="Times New Roman CYR" w:hAnsi="Times New Roman CYR" w:cs="Times New Roman CYR"/>
          <w:sz w:val="28"/>
          <w:szCs w:val="28"/>
        </w:rPr>
        <w:t>ках, пищеварительные вакуоли у простейших и пр. Наблюдавшаяся Арнольдом (Arnold) окраска клеточных зернистостей основными красками относится не к пластосомам, а, гл. обр., также к секреторным зернистостям и включениям. Впрочем, при действии нек-рых основны</w:t>
      </w:r>
      <w:r>
        <w:rPr>
          <w:rFonts w:ascii="Times New Roman CYR" w:hAnsi="Times New Roman CYR" w:cs="Times New Roman CYR"/>
          <w:sz w:val="28"/>
          <w:szCs w:val="28"/>
        </w:rPr>
        <w:t>х красок (Janusgri'm) удается, особенно в культурах тканей, получить окраску пластосом. Т. о., основные витальные краски окрашивают все же, гл. обр., парапластические субстанции, т.е. такие, к-рые не принимают активного участия в клеточной жизни. Из наибол</w:t>
      </w:r>
      <w:r>
        <w:rPr>
          <w:rFonts w:ascii="Times New Roman CYR" w:hAnsi="Times New Roman CYR" w:cs="Times New Roman CYR"/>
          <w:sz w:val="28"/>
          <w:szCs w:val="28"/>
        </w:rPr>
        <w:t xml:space="preserve">ее употребительных для В. о. основных красок следует назвать Neutral-rot, Nilblausulfat, Methylenblau, Toluidin-falau,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Thionin, Bismarekbraun, Krystallvio-iett и др. Все эти краски применяются обыч- но в сильно разведенных растворах. Особенно хорошие резул</w:t>
      </w:r>
      <w:r>
        <w:rPr>
          <w:rFonts w:ascii="Times New Roman CYR" w:hAnsi="Times New Roman CYR" w:cs="Times New Roman CYR"/>
          <w:sz w:val="28"/>
          <w:szCs w:val="28"/>
        </w:rPr>
        <w:t>ьтаты дают Neutral-rot, Nilblausulfat и Methylenblau (многочисленные результаты окраски основными красками различных животных, начиная с простейших, см. в работах Nierenstein'a, Vonwiller'a, Loman'a, Stelanski, Fischel'H, Хлопина и др.). Весьма трудно во м</w:t>
      </w:r>
      <w:r>
        <w:rPr>
          <w:rFonts w:ascii="Times New Roman CYR" w:hAnsi="Times New Roman CYR" w:cs="Times New Roman CYR"/>
          <w:sz w:val="28"/>
          <w:szCs w:val="28"/>
        </w:rPr>
        <w:t>ногих случаях отличить-имеет ли окраска какой-либо основной краской витальный или суп-равитальный характер. Обычно суправи-тальная окраска получается более резкая, при чем окрашиваются также и структурные элементы ядер. Представителем суправи-тальной окрас</w:t>
      </w:r>
      <w:r>
        <w:rPr>
          <w:rFonts w:ascii="Times New Roman CYR" w:hAnsi="Times New Roman CYR" w:cs="Times New Roman CYR"/>
          <w:sz w:val="28"/>
          <w:szCs w:val="28"/>
        </w:rPr>
        <w:t>ки считается особенно окрашивание (неправильно назыв. «прижизненным») нервных волокон и окончаний по Эрлиху (подробнее об этом методе см. в работах Догеля и его школы). Обычно исследование тканей при окраске основными красками производится без фиксации, на</w:t>
      </w:r>
      <w:r>
        <w:rPr>
          <w:rFonts w:ascii="Times New Roman CYR" w:hAnsi="Times New Roman CYR" w:cs="Times New Roman CYR"/>
          <w:sz w:val="28"/>
          <w:szCs w:val="28"/>
        </w:rPr>
        <w:t xml:space="preserve"> расщипах тканей или на прозрачных перепонках, особенно у хладнокровных (см. работы Garmus'a, Vonwiller'a, Венслава). Далее, применяется также и метод выращивания тканей на плазме с прибавкой основных красок в весьма слабых разведениях (см. работы Vetter'a</w:t>
      </w:r>
      <w:r>
        <w:rPr>
          <w:rFonts w:ascii="Times New Roman CYR" w:hAnsi="Times New Roman CYR" w:cs="Times New Roman CYR"/>
          <w:sz w:val="28"/>
          <w:szCs w:val="28"/>
        </w:rPr>
        <w:t>, R. Erdmann'a, Хлопина). Попытки фиксации основных красок в тканях не дали хороших результатов. Специального упоминания заслуживает прижизненная окраска жира, для чего применяется, гл. обр., краска Sudan III. Последний вводят в растворе в растительном мас</w:t>
      </w:r>
      <w:r>
        <w:rPr>
          <w:rFonts w:ascii="Times New Roman CYR" w:hAnsi="Times New Roman CYR" w:cs="Times New Roman CYR"/>
          <w:sz w:val="28"/>
          <w:szCs w:val="28"/>
        </w:rPr>
        <w:t>ле через желудок или примешивают его в виде порошка к пище. В результате получается окраска всех жировых депо организма. Механизм распределения краски и проникания ее в жировые депо еще мало изучен (см. работы JakobsthaFfl, M. В. Schmidt'a и др.).</w:t>
      </w:r>
    </w:p>
    <w:p w:rsidR="00A3635F" w:rsidRDefault="00A363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363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A5"/>
    <w:rsid w:val="009203A5"/>
    <w:rsid w:val="00A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2024-07-10T17:20:00Z</dcterms:created>
  <dcterms:modified xsi:type="dcterms:W3CDTF">2024-07-10T17:20:00Z</dcterms:modified>
</cp:coreProperties>
</file>