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2643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</w:rPr>
        <w:t>ГИСТОПЛАЗМОЗ (HISTOPLASMOSIS)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Гистоплазмоз (синонимы: болезнь Дарлинга, ретикуло-эндотелиоз, ретикуло-эндотелиальный цитомикоз; </w:t>
      </w:r>
      <w:r>
        <w:rPr>
          <w:i/>
          <w:iCs/>
          <w:color w:val="000000"/>
        </w:rPr>
        <w:t>Histoplasmose</w:t>
      </w:r>
      <w:r>
        <w:rPr>
          <w:color w:val="000000"/>
        </w:rPr>
        <w:t xml:space="preserve"> —нем.; </w:t>
      </w:r>
      <w:r>
        <w:rPr>
          <w:i/>
          <w:iCs/>
          <w:color w:val="000000"/>
        </w:rPr>
        <w:t>histoplasmose</w:t>
      </w:r>
      <w:r>
        <w:rPr>
          <w:color w:val="000000"/>
        </w:rPr>
        <w:t xml:space="preserve"> —франц.) относится к глубоким микозам, хар</w:t>
      </w:r>
      <w:r>
        <w:rPr>
          <w:color w:val="000000"/>
        </w:rPr>
        <w:t>актеризуется полиморфизмом клинических проявлений от легких и латентных форм до прогрессирующих заболеваний, заканчивающихся смертью больного. Преобладают легочные формы гистоплазмоза.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Этиология. Возбудитель — </w:t>
      </w:r>
      <w:r>
        <w:rPr>
          <w:i/>
          <w:iCs/>
          <w:color w:val="000000"/>
        </w:rPr>
        <w:t>Histoplasma capsulatum</w:t>
      </w:r>
      <w:r>
        <w:rPr>
          <w:color w:val="000000"/>
        </w:rPr>
        <w:t xml:space="preserve"> — диморфный гриб, сущес</w:t>
      </w:r>
      <w:r>
        <w:rPr>
          <w:color w:val="000000"/>
        </w:rPr>
        <w:t>твующий в тканевой и культуральной формах. Тканевая форма располагается в клетках органов ретикулоэндотелиальной системы (печень, селезенка, лимфатические узлы). По форме и размерам (2—4 мкм) этот микроорганизм напоминает лейшмании или токсоплазмы. Мицелиа</w:t>
      </w:r>
      <w:r>
        <w:rPr>
          <w:color w:val="000000"/>
        </w:rPr>
        <w:t>льная форма гриба никогда не встречается в тканях. Она хорошо развивается на питательных средах при температуре ниже 30° С. Гистоплазмы в обеих фазах являются патогенными для белых мышей, крыс, морских свинок, золотистых хомячков, собак. Гриб длительно сох</w:t>
      </w:r>
      <w:r>
        <w:rPr>
          <w:color w:val="000000"/>
        </w:rPr>
        <w:t>раняется во влажной почве (6 нед) и в воде. Быстро погибает под влиянием различных дезинфицирующих препаратов.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Эпидемиология. Возбудитель болезни сохраняется в почве. В загрязнении (заражении) почвы имеет определенное значение выделение гриба инфицированны</w:t>
      </w:r>
      <w:r>
        <w:rPr>
          <w:color w:val="000000"/>
        </w:rPr>
        <w:t xml:space="preserve">ми животными и птицами (летучие мыши, кошки, собаки, куры, скворцы и др.). Инфицирование людей происходит воздушно-пылевым путем. Случаев заражения человека от больных людей и животных не наблюдалось. 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Гистоплазмоз широко распространен в различных странах </w:t>
      </w:r>
      <w:r>
        <w:rPr>
          <w:color w:val="000000"/>
        </w:rPr>
        <w:t>Африки и Америки, встречается также в Европе и Азии, единичные случаи гистоплазмоза описаны в нашей стране, возможны и завозные случаи. Наиболее инфицированными являются области, расположенные от 45" до 30" к северу. Важную роль в эпидемиологии гистоплазмо</w:t>
      </w:r>
      <w:r>
        <w:rPr>
          <w:color w:val="000000"/>
        </w:rPr>
        <w:t>за играет почва. В период дождей гистоплазма размножается в почве. Одна колония гриба диаметром 2,5 см может нести миллионы спор. После окончания периода дождей споры рассеиваются во внешней среде. Заражение происходит при вдыхании спор, в частности при пр</w:t>
      </w:r>
      <w:r>
        <w:rPr>
          <w:color w:val="000000"/>
        </w:rPr>
        <w:t>оведении разного рода земляных работ (рытье траншей, строительство и т. д.). Инфекция от больных людей здоровым не передается даже при длительных тесных контактах.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Патогенез. Воротами инфекции чаще являются органы дыхания. Споры гриба с пылью попадают в бр</w:t>
      </w:r>
      <w:r>
        <w:rPr>
          <w:color w:val="000000"/>
        </w:rPr>
        <w:t>онхи и альвеолы, там они превращаются в паразитические дрожжеподобные формы, внедряются в ткани и обусловливают возникновение первичного легочного очага. С током лимфы возбудитель проникает в регионарные лимфатические узлы, вызывая в них воспалительный про</w:t>
      </w:r>
      <w:r>
        <w:rPr>
          <w:color w:val="000000"/>
        </w:rPr>
        <w:t>цесс. Наличие гриба в ткани обусловливает формирование гранулематозного процесса, который разрешается некрозом, изъязвлением или петрификацией легочной ткани и лимфатических узлов, реже абсцедированием. Эта форма напоминает первичный туберкулез легких. Ант</w:t>
      </w:r>
      <w:r>
        <w:rPr>
          <w:color w:val="000000"/>
        </w:rPr>
        <w:t>игены гистоплазм проникают в общий круг кровообращения и приводят к аллергической перестройке организма (что выявляется внутрикожной пробой с гистоплазмином) и выработке специфических антител. На этом процесс может закончиться, не давая выраженной симптома</w:t>
      </w:r>
      <w:r>
        <w:rPr>
          <w:color w:val="000000"/>
        </w:rPr>
        <w:t>тики, иногда процесс протекает в виде инаппарантной формы. В других же случаях наступает гематогенная диссеминация гриба по всему организму с поражением многих органов. Процесс быстро прогрессирует и часто приводит к летальному исходу. В возникновении подо</w:t>
      </w:r>
      <w:r>
        <w:rPr>
          <w:color w:val="000000"/>
        </w:rPr>
        <w:t>бной формы большое значение имеет состояние иммунной системы. Такое течение, как правило, наблюдается у ВИЧ-инфицированных лиц.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Симптомы и течение. Инкубационный период длится от 4 до 30 дней (чаще 7—14 дней). Чем короче инкубационный период, тем тяжелее п</w:t>
      </w:r>
      <w:r>
        <w:rPr>
          <w:color w:val="000000"/>
        </w:rPr>
        <w:t>ротекает заболевание. По клиническому течению выделяют следующие формы: 1. Острый гистойлазмоз легких: а) бессимптомная (инаппарантная) форма; б) клинически выраженные формы (легкая, средней тяжести, тяжелая). 2. Хронический прогрессирующий (кавернозный) г</w:t>
      </w:r>
      <w:r>
        <w:rPr>
          <w:color w:val="000000"/>
        </w:rPr>
        <w:t>истоплазмоз легких. 3. Острый диссеминированный гистоплазмоз (доброкачественный, прогрессирующий). 4. Хронический диссеминированный гистоплазмоз (с поражением слизистых оболочек и кожи).Чаще всего встречается острый гистоплазмоз легких, что обусловлено аэр</w:t>
      </w:r>
      <w:r>
        <w:rPr>
          <w:color w:val="000000"/>
        </w:rPr>
        <w:t>огенным инфицированием.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Острые формы легочного гистоплазмоза могут протекать бессимптомно и обнаруживаться лишь при постановке внутрикожной пробы с гистоплазмином, по положительным результатам серологических реакций, иногда по петрификатам в легких и прико</w:t>
      </w:r>
      <w:r>
        <w:rPr>
          <w:color w:val="000000"/>
        </w:rPr>
        <w:t>рневых лимфатических узлах. При легких формах, которые преобладают, самочувствие больных остается хорошим, нередко они продолжают работать, лихорадка отсутствует или бывает кратковременной (3—4 дня), а общая длительность лечения 2—-3 нед. При рентгенологич</w:t>
      </w:r>
      <w:r>
        <w:rPr>
          <w:color w:val="000000"/>
        </w:rPr>
        <w:t>еском исследовании выявляют усиление рисунка и увеличение тени корней легких, лишь у отдельных больных наблюдаются мелкоочаговые тени, преимущественно в нижних отделах легких.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Тяжелые формы острого гистоплазмоза легких характеризуются внезапным началом, бы</w:t>
      </w:r>
      <w:r>
        <w:rPr>
          <w:color w:val="000000"/>
        </w:rPr>
        <w:t xml:space="preserve">стрым повышением температуры тела до 40—41 °С. Температурная кривая неправильного типа с большим суточным размахом. Потрясающие ознобы сменяются диффузным потоотделением. Больные жалуются на сильную головную боль, слабость, боли в мышцах и костях, кашель, </w:t>
      </w:r>
      <w:r>
        <w:rPr>
          <w:color w:val="000000"/>
        </w:rPr>
        <w:t>боли в груди. У некоторых больных отмечаются тошнота, рвота, понос, боли в животе. Длительность лихорадки 2—6 нед. В периоде реконвалесценции длительно наблюдается субфебрилитет, астенизация, резкое снижение трудоспособности, потливость. Эти явления сохран</w:t>
      </w:r>
      <w:r>
        <w:rPr>
          <w:color w:val="000000"/>
        </w:rPr>
        <w:t xml:space="preserve">яются до 1 года. При перкуссии легких можно отметить некоторое укорочение звука, при аускультации — мелкопузырчатые влажные хрипы, преимущественно в нижних отделах легких. 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Рентгенологически выявляют крупно- и среднеочаговые тени в виде “ватных хлопьев”,ко</w:t>
      </w:r>
      <w:r>
        <w:rPr>
          <w:color w:val="000000"/>
        </w:rPr>
        <w:t>торые могут сливаться. В дальнейшем инфильтраты полностью исчезают или на их месте образуются очаги фиброза и кальцинации.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среднетяжелых формах клинические и рентгенологические проявления выражены не так резко, лихорадка сохраняется около 2 нед, а прод</w:t>
      </w:r>
      <w:r>
        <w:rPr>
          <w:color w:val="000000"/>
        </w:rPr>
        <w:t>олжительность стационарного лечения около месяца.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Хронический гистоплазмоз легких протекает в виде длительной прогрессирующей болезни, периодически дающей обострения. Наблюдается умеренная лихорадка, кашель с мокротой, при рентгенологическом исследовании в</w:t>
      </w:r>
      <w:r>
        <w:rPr>
          <w:color w:val="000000"/>
        </w:rPr>
        <w:t>ыявляются каверны, фиброз и множественные кальцинированные очаги.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Острая форма диссеминированного гистоплазмоза проявляется высокой лихорадкой гектического или неправильного типа, повторными ознобами и потоотделением, выраженными симптомами общей интоксика</w:t>
      </w:r>
      <w:r>
        <w:rPr>
          <w:color w:val="000000"/>
        </w:rPr>
        <w:t>ции (головная боль, мышечные и суставные боли, тошнота, рвота, боли в животе, нарастающая слабость). На этом фоне появляются множественные вторичные очаги как результат диссеминации: различного рода экзантемы (макулопапулезная, фурункулоподобная, геморраги</w:t>
      </w:r>
      <w:r>
        <w:rPr>
          <w:color w:val="000000"/>
        </w:rPr>
        <w:t xml:space="preserve">ческая, типа многоформной или узловатой эритемы), лимфаденопатия, мезаденит, увеличение печени и селезенки, энцефалит или менингоэнцефалит, септический эндокардит, язвенный колит, перитонит. Клинические и </w:t>
      </w:r>
      <w:r>
        <w:rPr>
          <w:color w:val="000000"/>
        </w:rPr>
        <w:lastRenderedPageBreak/>
        <w:t>рентгенологические изменения могут напоминать милиа</w:t>
      </w:r>
      <w:r>
        <w:rPr>
          <w:color w:val="000000"/>
        </w:rPr>
        <w:t>рный туберкулез (при аэрогенном инфицировании).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Хронический диссеминированный гистоплазмоз характеризуется вялым течением, самочувствие больных вначале удовлетворительное, лихорадка не выражена, типично вовлечение в процесс кожи и слизистых оболочек. Образ</w:t>
      </w:r>
      <w:r>
        <w:rPr>
          <w:color w:val="000000"/>
        </w:rPr>
        <w:t>уются характерные язвы на языке, слизистых оболочках глотки и гортани. В дальнейшем состояние ухудшается, появляется лихорадка неправильного типа (септического), наблюдается увеличение печени, селезенки, всех групп лимфатических узлов, поражение желудка, г</w:t>
      </w:r>
      <w:r>
        <w:rPr>
          <w:color w:val="000000"/>
        </w:rPr>
        <w:t>лаз (хориоретиниты) и т. д.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Особенности гистоплазмоза у детей раннего возраста. Гистоплазмоз может наблюдаться у детей первых месяцев жизни (2—6 мес). Заболевание детей характеризуется лихорадкой (38—39° С), жидким пенистым стулом с неприятным запахом, бле</w:t>
      </w:r>
      <w:r>
        <w:rPr>
          <w:color w:val="000000"/>
        </w:rPr>
        <w:t>дностью, а иногда и умеренной желтушностью кожных покровов и слизистых оболочек, значительным увеличением печени (5—9 см ниже реберной дуги) и селезенки (3—5 см ниже реберного края), во всех случаях в процесс вовлекаются легкие. При исследовании крови отме</w:t>
      </w:r>
      <w:r>
        <w:rPr>
          <w:color w:val="000000"/>
        </w:rPr>
        <w:t>чается прогрессирующая анемизация, лейкопения, повышенное содержание билирубина, повышается активность сывороточных ферментов (АлАТ, АсАТ, щелочной фосфатазы и др.). В периферической крови отмечается пойкилоцитоз, анизоцитоз, полихроматофилия, тромбоцитопе</w:t>
      </w:r>
      <w:r>
        <w:rPr>
          <w:color w:val="000000"/>
        </w:rPr>
        <w:t>ния. Болезнь протекает как диссеминированный гистоплазмоз. Во всех случаях (до начала противомикозной терапии) можно выделить гистоплазмы из крови и из костного мозга.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Гистоплазмоз у ВИЧ-инфицированных лиц. Снижение иммунитета существенно повышает риск инф</w:t>
      </w:r>
      <w:r>
        <w:rPr>
          <w:color w:val="000000"/>
        </w:rPr>
        <w:t>ицирования гистоплазмами. Эта проблема особенно актуальна в регионах, эндемичных по гистоплазмозу. По сравнению с аспергиллезом и кандидозом гистоплазмоз встречается реже (у 0,5% больных СПИДом). В эндемичных районах США этот процент значительно выше. Гист</w:t>
      </w:r>
      <w:r>
        <w:rPr>
          <w:color w:val="000000"/>
        </w:rPr>
        <w:t>оплазмоз у ВИЧ-инфицированных протекает как гематогенно диссеминированный процесс и характеризуется высокой лихорадкой, лимфаденопатией, значительным увеличением печени и селезенки, постоянными проявлениями служат кашель и инфильтраты в легких. При исследо</w:t>
      </w:r>
      <w:r>
        <w:rPr>
          <w:color w:val="000000"/>
        </w:rPr>
        <w:t xml:space="preserve">вании крови отмечается лейкопения и анемия. Протекает тяжело, даже в начальных стадиях ВИЧ-инфекции летальность свыше 80% (при отсутствии терапии), при раннем назначении противомикозных препаратов летальность снижается до 15%. У больных СПИДом летальность </w:t>
      </w:r>
      <w:r>
        <w:rPr>
          <w:color w:val="000000"/>
        </w:rPr>
        <w:t>достигает 100%, и даже большие дозы амфатерицина В не предупреждают рецидивов болезни. Диагностика затрудняется отрицательными результатами как внутрикожной пробы с гистоплазмином, так и серологических реакций. При наличии гистоплазмоза (особенно диссемини</w:t>
      </w:r>
      <w:r>
        <w:rPr>
          <w:color w:val="000000"/>
        </w:rPr>
        <w:t>рованных форм) больной должен обязательно проверяться на ВИЧ-инфекцию.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Диагноз и дифференциальный диагноз. Распознавание гистоплазмоза представляет значительные трудности, особенно в районах, не эндемичных для данного заболевания. Для подтверждения диагноз</w:t>
      </w:r>
      <w:r>
        <w:rPr>
          <w:color w:val="000000"/>
        </w:rPr>
        <w:t>а используют выделение возбудителя из мокроты, соскобов со слизистой оболочки, крови, пунктатов абсцессов, лимфатических узлов, печени, селезенки, костного мозга, микроскопию мазка, выделение культуры гриба, биопробы на животных. Для подтверждения диагноза</w:t>
      </w:r>
      <w:r>
        <w:rPr>
          <w:color w:val="000000"/>
        </w:rPr>
        <w:t xml:space="preserve"> гистоплазмоза у детей раннего возраста и у ВИЧ-инфицированных наиболее информативными были методы выделения культуры из костного мозга, крови и легких. Значительно реже гистоплазмы удавалось обнаружить в тканях лимфатических узлов, кожи, головного мозга, </w:t>
      </w:r>
      <w:r>
        <w:rPr>
          <w:color w:val="000000"/>
        </w:rPr>
        <w:t>кишечника. При диагностике гистоплазмоза у лиц с нормальной иммунной системой можно использовать серологические реакции и внутрикожную пробу с гистоплазмином. Для обнаружения специфических антител в сыворотке крови ставят РСК, реакции преципитации и агглют</w:t>
      </w:r>
      <w:r>
        <w:rPr>
          <w:color w:val="000000"/>
        </w:rPr>
        <w:t>инации частиц латекса, нагруженных гистоплазмином. Диагностическими титрами являются 1 : 16—1 : 32. Лучше проводить исследование в динамике, особенно при острых формах гистоплазмоза, так как реакция становится положительной лишь со 2—4-й недели болезни. Оч</w:t>
      </w:r>
      <w:r>
        <w:rPr>
          <w:color w:val="000000"/>
        </w:rPr>
        <w:t>ень проста кожная проба с гистоплазмином. Вводят 0,1 мл аллергена, разведенного в соотношении 1 : 1000, результаты учитывают через 24 и 48 ч. Реакция становится положительной через 3—4 нед от начала заболевания. Следовательно, наиболее быстрым и достоверны</w:t>
      </w:r>
      <w:r>
        <w:rPr>
          <w:color w:val="000000"/>
        </w:rPr>
        <w:t>м способом лабораторного подтверждения диагноза является выделение культуры гриба.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Острые формы гистоплазмоза необходимо дифференцировать от орнитоза, острых бактериальных пневмоний, лихорадки Ку, микоплазмоза, туберкулеза. Хронические формы гистоплазмоза </w:t>
      </w:r>
      <w:r>
        <w:rPr>
          <w:color w:val="000000"/>
        </w:rPr>
        <w:t>дифференцируют от туберкулеза и легочных форм глубоких микозов (нокардиоз, аспергиллез, кокцидиоидомикоз). Диссеминированные формы гистоплазмоза дифференцируют от сепсиса и милиарного туберкулеза.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Лечение. Больные легкой и среднетяжелой формами гистоплазмо</w:t>
      </w:r>
      <w:r>
        <w:rPr>
          <w:color w:val="000000"/>
        </w:rPr>
        <w:t>за не нуждаются в назначении противомикозных (довольно токсичных) препаратов. Можно ограничиться лечебным режимом, полноценным питанием и симптоматической терапией. При тяжелых формах острого гистоплазмоза назначают амфотерицин В из расчета 1000 ЕД/кг масс</w:t>
      </w:r>
      <w:r>
        <w:rPr>
          <w:color w:val="000000"/>
        </w:rPr>
        <w:t>ы тела в сутки. Препарат вводят внутривенно капельно в течение 4 ч в 5% растворе глюкозы. Для определения индивидуальной переносимости первое введение делают из расчета 100 ЕД/кг массы тела. При отсутствии побочных реакций и удовлетворительной переносимост</w:t>
      </w:r>
      <w:r>
        <w:rPr>
          <w:color w:val="000000"/>
        </w:rPr>
        <w:t>и антибиотика вводят препарат из расчета 250 ЕД/кг и затем постепенно повышают дозу до 1000 ЕД/кг. Антибиотик вводят через день или 2 раза в неделю. Продолжительность лечения 4—8 нед. При введении амфотерицина В наблюдаются побочные явления: тромбофлебиты,</w:t>
      </w:r>
      <w:r>
        <w:rPr>
          <w:color w:val="000000"/>
        </w:rPr>
        <w:t xml:space="preserve"> тошнота, рвота, мышечные боли, судороги, кишечные кровотечения, анемия, токсические поражения почек.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хронических формах лучшие результаты дает длительное назначение амфотерицина В повторными 6—7-дневными курсами в сочетании с хирургическим лечением.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М</w:t>
      </w:r>
      <w:r>
        <w:rPr>
          <w:color w:val="000000"/>
        </w:rPr>
        <w:t xml:space="preserve">ожно использовать также амфоглюкамин </w:t>
      </w:r>
      <w:r>
        <w:rPr>
          <w:i/>
          <w:iCs/>
          <w:color w:val="000000"/>
        </w:rPr>
        <w:t>(Amphoglucaminum) —</w:t>
      </w:r>
      <w:r>
        <w:rPr>
          <w:color w:val="000000"/>
        </w:rPr>
        <w:t xml:space="preserve"> водорастворимый препарат амфотерицина В, предназначенный для приема внутрь. Он менее токсичен, из побочных реакций отмечается лишь нарушение функций почек. Выпускается в таблетках по 100 000 ЕД (в уп</w:t>
      </w:r>
      <w:r>
        <w:rPr>
          <w:color w:val="000000"/>
        </w:rPr>
        <w:t>аковке 10 или 40 штук). Лечение назначают с 200 000 ЕД 2 раза в сутки после еды. При хорошей переносимости дозу повышают до 500 000 ЕД 2 раза в сутки. Курс лечения3—4 нед. Следить за состоянием почек. При появлении белка в моче или повышения уровня остаточ</w:t>
      </w:r>
      <w:r>
        <w:rPr>
          <w:color w:val="000000"/>
        </w:rPr>
        <w:t>ного азота выше 30 ммоль/л амфоглюкамин отменяют. При гистоплазмозе глаз показаны местное применение кортикостероидных препаратов, десенсибилизирующая терапия с помощью гистоплазмина, а также фотокоагуляция.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Из зарубежных препаратов можно использовать кето</w:t>
      </w:r>
      <w:r>
        <w:rPr>
          <w:color w:val="000000"/>
        </w:rPr>
        <w:t xml:space="preserve">коназол </w:t>
      </w:r>
      <w:r>
        <w:rPr>
          <w:i/>
          <w:iCs/>
          <w:color w:val="000000"/>
        </w:rPr>
        <w:t>(Ketoconazole)</w:t>
      </w:r>
      <w:r>
        <w:rPr>
          <w:color w:val="000000"/>
        </w:rPr>
        <w:t xml:space="preserve"> — см. </w:t>
      </w:r>
      <w:hyperlink r:id="rId4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бластомикоз</w:t>
        </w:r>
      </w:hyperlink>
      <w:r>
        <w:rPr>
          <w:color w:val="000000"/>
        </w:rPr>
        <w:t>. Препарат можно использовать при лечении гистоплазмоза у ВИЧ-инфицированных изолированно или в сочетании с амфотерицином В. Из других п</w:t>
      </w:r>
      <w:r>
        <w:rPr>
          <w:color w:val="000000"/>
        </w:rPr>
        <w:t xml:space="preserve">репаратов, которые использовались при терапии ВИЧ-инфицированных, — флукондзол </w:t>
      </w:r>
      <w:r>
        <w:rPr>
          <w:i/>
          <w:iCs/>
          <w:color w:val="000000"/>
        </w:rPr>
        <w:t>(fluconazole),</w:t>
      </w:r>
      <w:r>
        <w:rPr>
          <w:color w:val="000000"/>
        </w:rPr>
        <w:t xml:space="preserve"> который назначают по 50—100 мг в день. Назначают антигистаминные препараты, витамины и другие патогенетические средства.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Прогноз. При остром гистоплазмозе легких </w:t>
      </w:r>
      <w:r>
        <w:rPr>
          <w:color w:val="000000"/>
        </w:rPr>
        <w:t>прогноз благоприятный, лишь при относительно редко встречающихся тяжелых формах процесс может переходить в хронический и давать рецидивы. При хроническом легочном гистоплазмозе летальность достигала 60% (без лечения противомикозными антибиотиками). При соч</w:t>
      </w:r>
      <w:r>
        <w:rPr>
          <w:color w:val="000000"/>
        </w:rPr>
        <w:t>етании лечения амфотерицином В и хирургической) лечения летальность удается снизить до 10—15%. Прогноз при диссеминированных формах гистоплазмоза, как правило, плохой. У детей младшего возраста гистоплазмоз, протекающий как диссеминированный, поддается тер</w:t>
      </w:r>
      <w:r>
        <w:rPr>
          <w:color w:val="000000"/>
        </w:rPr>
        <w:t>апии амфотерицином В (в возрастных дозах). Гистоплазмоз у ВИЧ-инфицированных протекает тяжело и даже при лечении обычно заканчивается гибелью больного.</w:t>
      </w:r>
    </w:p>
    <w:p w:rsidR="00000000" w:rsidRDefault="001426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Профилактика и мероприятия в очаге. Специфическая профилактика только еще разрабатывается. Химиопрофилак</w:t>
      </w:r>
      <w:r>
        <w:rPr>
          <w:color w:val="000000"/>
        </w:rPr>
        <w:t>тика малоэффективна. Рекомендуется всемерное предотвращение запыления воздуха в местах распространения в почве гистоплазм, предохранение от вдыхания зараженного грибами воздуха в помещениях, на земляных работах, в микологических лабораториях, тщательное об</w:t>
      </w:r>
      <w:r>
        <w:rPr>
          <w:color w:val="000000"/>
        </w:rPr>
        <w:t>еззараживание воздуха в этих лабораториях. Контроль за растительными материалами, фруктами, овощами, соответствующая обработка запыленных предметов и материалов, прибывших из зон, где распространено это заболевание. Больной гистоплазмозом опасности для дру</w:t>
      </w:r>
      <w:r>
        <w:rPr>
          <w:color w:val="000000"/>
        </w:rPr>
        <w:t xml:space="preserve">гих людей не представляет. </w:t>
      </w:r>
    </w:p>
    <w:p w:rsidR="00142643" w:rsidRDefault="00142643">
      <w:pPr>
        <w:rPr>
          <w:sz w:val="24"/>
          <w:szCs w:val="24"/>
          <w:lang w:val="en-US"/>
        </w:rPr>
      </w:pPr>
    </w:p>
    <w:sectPr w:rsidR="0014264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E"/>
    <w:rsid w:val="00142643"/>
    <w:rsid w:val="00F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2937C9-631B-4DF6-B510-D7B8A2D5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ectology.ru/nosology/infectious/mycosis/BUSSE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2251</Words>
  <Characters>12832</Characters>
  <Application>Microsoft Office Word</Application>
  <DocSecurity>0</DocSecurity>
  <Lines>106</Lines>
  <Paragraphs>30</Paragraphs>
  <ScaleCrop>false</ScaleCrop>
  <Company>KM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ГИСТОПЛАЗМОЗ (HISTOPLASMOSIS)</dc:title>
  <dc:subject/>
  <dc:creator>N/A</dc:creator>
  <cp:keywords/>
  <dc:description/>
  <cp:lastModifiedBy>Igor Trofimov</cp:lastModifiedBy>
  <cp:revision>2</cp:revision>
  <dcterms:created xsi:type="dcterms:W3CDTF">2024-08-10T17:25:00Z</dcterms:created>
  <dcterms:modified xsi:type="dcterms:W3CDTF">2024-08-10T17:25:00Z</dcterms:modified>
</cp:coreProperties>
</file>