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84" w:rsidRPr="00964E27" w:rsidRDefault="00D73A84" w:rsidP="00D73A84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64E27">
        <w:rPr>
          <w:b/>
          <w:bCs/>
          <w:sz w:val="32"/>
          <w:szCs w:val="32"/>
        </w:rPr>
        <w:t>Глютаминовая кислота</w:t>
      </w:r>
    </w:p>
    <w:p w:rsidR="00D73A84" w:rsidRPr="00964E27" w:rsidRDefault="00D73A84" w:rsidP="00D73A84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>Глютамин содержится во многих продуктах как растительного, так и животного происхождения, но он легко уничтожается при нагревании. В 200г животного белка содержится не менее 50 г глютаминовой кислоты</w:t>
      </w:r>
    </w:p>
    <w:p w:rsidR="00D73A84" w:rsidRPr="00964E27" w:rsidRDefault="00D73A84" w:rsidP="00D73A84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Функции: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1. Интеграция азотистого обмена.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2. Синтез других аминокислот, в т.ч. и гистидина.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3. Обезвреживание аммиака.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4. Биосинтез углеводов.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5. Участие в синтезе нуклеиновых кислот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6. Синтез фолиевой кислоты (итероилглутаминовая кислота).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7. Окисление в клетках мозговой ткани с выходом энергии, запасаемой в виде АТФ.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8. Нейромедиаторная функция.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9. Превращение в аминомасляную кислоту (ГАМК).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10. Участие в синтезе ц-АМФ - посредника некоторых гормональных и нейромедиаторных сигналов.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11. Участие в синтезе ц-ГМФ, который также является посредником гормональных и медиаторных сигналов.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12. Участие в синтезе ферментов, осуществляющих окислительно-восстановительные реакции (НАД).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13. Участие в синтезе серотонина (опосредованное, через триптофан).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14. Способность повышать проницаемость мышечных клеток для ионов калия.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 xml:space="preserve">15. Синтез н-аминобензойной кислоты.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>16. Повышает активность парасимпатической нервной системы (выработка ацетилхолина) и тем самым стимулирует анаболические процессы в организме.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>Глутаминовая кислота является нейромедиатором, передающим импульсы в центральной нервной системе. Эта аминокислота играет важную роль в углеводном обмене и способствует проникновению кальция через гематоэнцефалический барьер. Глутаминовая кислота может использоваться клетками головного мозга в качестве источника энергии. Она также обезвреживает аммиак, отнимая атомы азота в процессе образования другой аминокислоты - глутамина. Этот процесс - единственный способ обезвреживания аммиака в головном мозге. Он очень легко проникает через гематоэнцефалический барьер и в клетках головного мозга переходит в глютаминовую кислоту и обратно. Глутамин увеличивает количество гамма-аминомасляной кислоты, которая необходима для поддержания нормальной работы головного мозга. Глутамин также поддерживает нормальное кислотно-щелочное равновесие в организме и здоровое состояние желудочно-кишечного тракта, необходим для синтеза ДНК и РНК.</w:t>
      </w:r>
    </w:p>
    <w:p w:rsidR="00D73A84" w:rsidRPr="00964E27" w:rsidRDefault="00D73A84" w:rsidP="00D73A84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Преобразование и распределение: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lastRenderedPageBreak/>
        <w:t>Глутаминовая кислота (глутамин) составляет 25% от общего количества всех (заменимых и незаменимых) аминокислот в организме. Глутамин - это аминокислота, наиболее часто встречающаяся в мышцах в свободном виде.</w:t>
      </w:r>
    </w:p>
    <w:p w:rsidR="00D73A84" w:rsidRPr="00964E27" w:rsidRDefault="00D73A84" w:rsidP="00D73A84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D73A84" w:rsidRPr="003F5AA3" w:rsidRDefault="00D73A84" w:rsidP="00D73A84">
      <w:pPr>
        <w:spacing w:before="120"/>
        <w:ind w:firstLine="567"/>
        <w:jc w:val="both"/>
      </w:pPr>
      <w:r w:rsidRPr="003F5AA3">
        <w:t>Глутаминовую кислоту применяют при коррекции расстройств поведения у детей, а также при лечении эпилепсии, мышечной дистрофии, язв, гипогликемических состояний, осложнений инсулинотерапии сахарного диабета и нарушений умственного развития. Дополнительно глютамин применяют также при лечении артритов, аутоиммунных заболеваниях, фиброзах, заболеваниях желудочно-кишечного тракта, пептических язвах, заболеваниях соединительной ткани. Глютамин улучшает деятельность мозга и поэтому применяется при эпилепсии, синдроме хронической усталости, импотенции, шизофрении и сенильной деменции. L-глютамин уменьшает патологическую тягу к алкоголю, поэтому применяется при лечении хронического алкоголизма.</w:t>
      </w:r>
    </w:p>
    <w:p w:rsidR="00D73A84" w:rsidRDefault="00D73A84" w:rsidP="00D73A84">
      <w:pPr>
        <w:spacing w:before="120"/>
        <w:ind w:firstLine="567"/>
        <w:jc w:val="both"/>
      </w:pPr>
      <w:r w:rsidRPr="003F5AA3">
        <w:t>Не принимают глютамин при циррозе печени, заболеваниях почек, синдроме Рейе!</w:t>
      </w:r>
    </w:p>
    <w:p w:rsidR="00D73A84" w:rsidRPr="00964E27" w:rsidRDefault="00D73A84" w:rsidP="00D73A84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>Список литературы</w:t>
      </w:r>
    </w:p>
    <w:p w:rsidR="00D73A84" w:rsidRDefault="00D73A84" w:rsidP="00D73A84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90462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84"/>
    <w:rsid w:val="00095BA6"/>
    <w:rsid w:val="0031418A"/>
    <w:rsid w:val="003F5AA3"/>
    <w:rsid w:val="005A2562"/>
    <w:rsid w:val="00755964"/>
    <w:rsid w:val="0090462F"/>
    <w:rsid w:val="00964E27"/>
    <w:rsid w:val="009E6688"/>
    <w:rsid w:val="00A44D32"/>
    <w:rsid w:val="00D73A8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3A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3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Company>Home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Глютаминовая кислота</dc:title>
  <dc:creator>Alena</dc:creator>
  <cp:lastModifiedBy>Igor</cp:lastModifiedBy>
  <cp:revision>2</cp:revision>
  <dcterms:created xsi:type="dcterms:W3CDTF">2024-10-06T12:45:00Z</dcterms:created>
  <dcterms:modified xsi:type="dcterms:W3CDTF">2024-10-06T12:45:00Z</dcterms:modified>
</cp:coreProperties>
</file>