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CC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C36BF9">
        <w:rPr>
          <w:b/>
          <w:bCs/>
          <w:sz w:val="28"/>
          <w:szCs w:val="28"/>
        </w:rPr>
        <w:t>Механизмы регуляции метаболических процессов</w:t>
      </w:r>
    </w:p>
    <w:p w:rsidR="008663DF" w:rsidRPr="00C36BF9" w:rsidRDefault="008663DF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2"/>
        </w:rPr>
      </w:pPr>
    </w:p>
    <w:p w:rsidR="001A5FCC" w:rsidRPr="00C36BF9" w:rsidRDefault="00C51D39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42875" distB="142875" distL="142875" distR="142875" simplePos="0" relativeHeight="251659264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3175" b="0"/>
                <wp:wrapSquare wrapText="bothSides"/>
                <wp:docPr id="4" name="AutoShape 2" descr="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5BA6" id="AutoShape 2" o:spid="_x0000_s1026" alt="117" style="position:absolute;margin-left:-27.2pt;margin-top:0;width:24pt;height:24pt;z-index:251659264;visibility:visible;mso-wrap-style:square;mso-width-percent:0;mso-height-percent:0;mso-wrap-distance-left:11.25pt;mso-wrap-distance-top:11.25pt;mso-wrap-distance-right:11.25pt;mso-wrap-distance-bottom:11.2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WykkQVYCAACgBAAADgAAAAAAAAAAAAAAAAAuAgAAZHJzL2Uyb0RvYy54bWxQSwECLQAUAAYA&#10;CAAAACEATKDpLNgAAAADAQAADwAAAAAAAAAAAAAAAACwBAAAZHJzL2Rvd25yZXYueG1sUEsFBgAA&#10;AAAEAAQA8wAAALU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1A5FCC" w:rsidRPr="00C36BF9">
        <w:rPr>
          <w:b/>
          <w:bCs/>
          <w:sz w:val="28"/>
          <w:szCs w:val="28"/>
        </w:rPr>
        <w:t>А. Основные механизмы регуляции метаболических процессов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sz w:val="28"/>
          <w:szCs w:val="28"/>
        </w:rPr>
        <w:t xml:space="preserve">Активность всех путей обмена веществ постоянно регулируется, что обеспечивает соответствие синтеза и деградации метаболитов физиологическим потребностям организма. В этом разделе рассматриваются механизмы такой регуляции. Более детально вопросы регуляции клеточного метаболизма представлены на .Поток метаболитов в обмене веществ определяется прежде всего активностью </w:t>
      </w:r>
      <w:r w:rsidRPr="00C36BF9">
        <w:rPr>
          <w:b/>
          <w:bCs/>
          <w:sz w:val="28"/>
          <w:szCs w:val="28"/>
        </w:rPr>
        <w:t>ферментов</w:t>
      </w:r>
      <w:r w:rsidRPr="00C36BF9">
        <w:rPr>
          <w:sz w:val="28"/>
          <w:szCs w:val="28"/>
        </w:rPr>
        <w:t xml:space="preserve"> .Для воздействия на тот или иной путь достаточно регулировать активность фермента, катализирующего наиболее медленную стадию. Такие ферменты, называемые </w:t>
      </w:r>
      <w:r w:rsidRPr="00C36BF9">
        <w:rPr>
          <w:b/>
          <w:bCs/>
          <w:sz w:val="28"/>
          <w:szCs w:val="28"/>
        </w:rPr>
        <w:t>ключевыми ферментами</w:t>
      </w:r>
      <w:r w:rsidRPr="00C36BF9">
        <w:rPr>
          <w:sz w:val="28"/>
          <w:szCs w:val="28"/>
        </w:rPr>
        <w:t>, имеются в большинстве метаболических путей. Активность ключевого фермента регулируется на трех независимых уров</w:t>
      </w:r>
      <w:r w:rsidR="00A92FDD">
        <w:rPr>
          <w:sz w:val="28"/>
          <w:szCs w:val="28"/>
        </w:rPr>
        <w:t>нях.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b/>
          <w:bCs/>
          <w:sz w:val="28"/>
          <w:szCs w:val="28"/>
        </w:rPr>
        <w:t>Контроль транскрипции.</w:t>
      </w:r>
      <w:r w:rsidRPr="00C36BF9">
        <w:rPr>
          <w:sz w:val="28"/>
          <w:szCs w:val="28"/>
        </w:rPr>
        <w:t xml:space="preserve"> Контроль за </w:t>
      </w:r>
      <w:r w:rsidRPr="00C36BF9">
        <w:rPr>
          <w:b/>
          <w:bCs/>
          <w:sz w:val="28"/>
          <w:szCs w:val="28"/>
        </w:rPr>
        <w:t>биосинтезом фермента</w:t>
      </w:r>
      <w:r w:rsidRPr="00C36BF9">
        <w:rPr>
          <w:sz w:val="28"/>
          <w:szCs w:val="28"/>
        </w:rPr>
        <w:t xml:space="preserve"> (1) осуществляется на генетическом уровне. Прежде всего речь идет о синтезе соответствующей мРНК (mRNA), а также о </w:t>
      </w:r>
      <w:r w:rsidRPr="00C36BF9">
        <w:rPr>
          <w:i/>
          <w:iCs/>
          <w:sz w:val="28"/>
          <w:szCs w:val="28"/>
        </w:rPr>
        <w:t xml:space="preserve">транскрипции </w:t>
      </w:r>
      <w:r w:rsidRPr="00C36BF9">
        <w:rPr>
          <w:sz w:val="28"/>
          <w:szCs w:val="28"/>
        </w:rPr>
        <w:t xml:space="preserve">кодирующего фермент гена, т.е. о </w:t>
      </w:r>
      <w:r w:rsidRPr="00C36BF9">
        <w:rPr>
          <w:b/>
          <w:bCs/>
          <w:sz w:val="28"/>
          <w:szCs w:val="28"/>
        </w:rPr>
        <w:t>регуляции транскрипции</w:t>
      </w:r>
      <w:r w:rsidRPr="00C36BF9">
        <w:rPr>
          <w:sz w:val="28"/>
          <w:szCs w:val="28"/>
        </w:rPr>
        <w:t xml:space="preserve"> .В этом процессе принимают участие </w:t>
      </w:r>
      <w:r w:rsidRPr="00C36BF9">
        <w:rPr>
          <w:i/>
          <w:iCs/>
          <w:sz w:val="28"/>
          <w:szCs w:val="28"/>
        </w:rPr>
        <w:t xml:space="preserve">регуляторные белки </w:t>
      </w:r>
      <w:r w:rsidRPr="00C36BF9">
        <w:rPr>
          <w:sz w:val="28"/>
          <w:szCs w:val="28"/>
        </w:rPr>
        <w:t xml:space="preserve">(RP) (факторы транскрипции), действие которых направлено непосредственно на ДНК. К тому же в генах имеются специальные регуляторные участки — </w:t>
      </w:r>
      <w:r w:rsidRPr="00C36BF9">
        <w:rPr>
          <w:i/>
          <w:iCs/>
          <w:sz w:val="28"/>
          <w:szCs w:val="28"/>
        </w:rPr>
        <w:t xml:space="preserve">промоторы </w:t>
      </w:r>
      <w:r w:rsidRPr="00C36BF9">
        <w:rPr>
          <w:sz w:val="28"/>
          <w:szCs w:val="28"/>
        </w:rPr>
        <w:t xml:space="preserve">— и участки связывания регуляторных белков (регуляторные элементы). На эффективность действия этих белков влияют метаболиты или гормоны. Если этот механизм усиливает синтез фермента, говорят об </w:t>
      </w:r>
      <w:r w:rsidRPr="00C36BF9">
        <w:rPr>
          <w:b/>
          <w:bCs/>
          <w:sz w:val="28"/>
          <w:szCs w:val="28"/>
        </w:rPr>
        <w:t>индукции</w:t>
      </w:r>
      <w:r w:rsidRPr="00C36BF9">
        <w:rPr>
          <w:sz w:val="28"/>
          <w:szCs w:val="28"/>
        </w:rPr>
        <w:t xml:space="preserve">, если же снижает или подавляет — о </w:t>
      </w:r>
      <w:r w:rsidRPr="00C36BF9">
        <w:rPr>
          <w:b/>
          <w:bCs/>
          <w:sz w:val="28"/>
          <w:szCs w:val="28"/>
        </w:rPr>
        <w:t>репрессии</w:t>
      </w:r>
      <w:r w:rsidRPr="00C36BF9">
        <w:rPr>
          <w:sz w:val="28"/>
          <w:szCs w:val="28"/>
        </w:rPr>
        <w:t>. Процессы индукции и репрессии осуществляются лишь в определенный отрезок времени.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b/>
          <w:bCs/>
          <w:sz w:val="28"/>
          <w:szCs w:val="28"/>
        </w:rPr>
        <w:t>Взаимопревращение.</w:t>
      </w:r>
      <w:r w:rsidRPr="00C36BF9">
        <w:rPr>
          <w:sz w:val="28"/>
          <w:szCs w:val="28"/>
        </w:rPr>
        <w:t xml:space="preserve"> Значительно быстрее, чем контроль транскрипции, действует взаимопревращение ключевых ферментов (2). В этом случае фермент присутствует в клетке в неактивной форме. При метаболической потребности по сигналу извне и при посредничестве </w:t>
      </w:r>
      <w:r w:rsidRPr="00C36BF9">
        <w:rPr>
          <w:sz w:val="28"/>
          <w:szCs w:val="28"/>
        </w:rPr>
        <w:lastRenderedPageBreak/>
        <w:t xml:space="preserve">вторичного мессенджера </w:t>
      </w:r>
      <w:r w:rsidRPr="00C36BF9">
        <w:rPr>
          <w:i/>
          <w:iCs/>
          <w:sz w:val="28"/>
          <w:szCs w:val="28"/>
        </w:rPr>
        <w:t xml:space="preserve">активирующий фермент </w:t>
      </w:r>
      <w:r w:rsidRPr="00C36BF9">
        <w:rPr>
          <w:sz w:val="28"/>
          <w:szCs w:val="28"/>
        </w:rPr>
        <w:t>(E</w:t>
      </w:r>
      <w:r w:rsidRPr="00C36BF9">
        <w:rPr>
          <w:sz w:val="28"/>
          <w:szCs w:val="28"/>
          <w:vertAlign w:val="subscript"/>
        </w:rPr>
        <w:t>1</w:t>
      </w:r>
      <w:r w:rsidRPr="00C36BF9">
        <w:rPr>
          <w:sz w:val="28"/>
          <w:szCs w:val="28"/>
        </w:rPr>
        <w:t xml:space="preserve">) переводит ключевой фермент в каталитически активную форму. Если потребность в этом пути обмена веществ отпадает, </w:t>
      </w:r>
      <w:r w:rsidRPr="00C36BF9">
        <w:rPr>
          <w:i/>
          <w:iCs/>
          <w:sz w:val="28"/>
          <w:szCs w:val="28"/>
        </w:rPr>
        <w:t>инактивирующий фермент</w:t>
      </w:r>
      <w:r w:rsidRPr="00C36BF9">
        <w:rPr>
          <w:sz w:val="28"/>
          <w:szCs w:val="28"/>
        </w:rPr>
        <w:t xml:space="preserve"> (E</w:t>
      </w:r>
      <w:r w:rsidRPr="00C36BF9">
        <w:rPr>
          <w:sz w:val="28"/>
          <w:szCs w:val="28"/>
          <w:vertAlign w:val="subscript"/>
        </w:rPr>
        <w:t>2</w:t>
      </w:r>
      <w:r w:rsidRPr="00C36BF9">
        <w:rPr>
          <w:sz w:val="28"/>
          <w:szCs w:val="28"/>
        </w:rPr>
        <w:t xml:space="preserve">) снова переводит ключевой фермент в неактивную форму. Процесс взаимопревращения в большинстве случаев состоит в </w:t>
      </w:r>
      <w:r w:rsidRPr="00C36BF9">
        <w:rPr>
          <w:b/>
          <w:bCs/>
          <w:sz w:val="28"/>
          <w:szCs w:val="28"/>
        </w:rPr>
        <w:t>АТФ-зависимом фосфорилировании</w:t>
      </w:r>
      <w:r w:rsidRPr="00C36BF9">
        <w:rPr>
          <w:sz w:val="28"/>
          <w:szCs w:val="28"/>
        </w:rPr>
        <w:t xml:space="preserve"> ферментных белков </w:t>
      </w:r>
      <w:r w:rsidRPr="00C36BF9">
        <w:rPr>
          <w:i/>
          <w:iCs/>
          <w:sz w:val="28"/>
          <w:szCs w:val="28"/>
        </w:rPr>
        <w:t xml:space="preserve">протеинкиназой </w:t>
      </w:r>
      <w:r w:rsidRPr="00C36BF9">
        <w:rPr>
          <w:sz w:val="28"/>
          <w:szCs w:val="28"/>
        </w:rPr>
        <w:t xml:space="preserve">и соответственно дефосфорилировании </w:t>
      </w:r>
      <w:r w:rsidRPr="00C36BF9">
        <w:rPr>
          <w:i/>
          <w:iCs/>
          <w:sz w:val="28"/>
          <w:szCs w:val="28"/>
        </w:rPr>
        <w:t xml:space="preserve">фосфатазой </w:t>
      </w:r>
      <w:r w:rsidRPr="00C36BF9">
        <w:rPr>
          <w:sz w:val="28"/>
          <w:szCs w:val="28"/>
        </w:rPr>
        <w:t>.В большинстве случаев более активна фосфорилированная форма фермента, однако встречаются также и противоположные случаи.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b/>
          <w:bCs/>
          <w:sz w:val="28"/>
          <w:szCs w:val="28"/>
        </w:rPr>
        <w:t>Модуляция лигандами.</w:t>
      </w:r>
      <w:r w:rsidRPr="00C36BF9">
        <w:rPr>
          <w:sz w:val="28"/>
          <w:szCs w:val="28"/>
        </w:rPr>
        <w:t xml:space="preserve"> Важным параметром, контролирующим протекание метаболического пути, является потребность в первом реагенте (здесь это метаболит А). Доступность метаболита А возрастает с повышением активности метаболического пути (3), в котором образуется А, и падает с повышением активности других путей (4), в которых А расходуется. Доступность А может быть ограничена в связи с его транспортом в другие отделы клетки.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sz w:val="28"/>
          <w:szCs w:val="28"/>
        </w:rPr>
        <w:t xml:space="preserve">Часто лимитирующим фактором является также </w:t>
      </w:r>
      <w:r w:rsidRPr="00C36BF9">
        <w:rPr>
          <w:b/>
          <w:bCs/>
          <w:sz w:val="28"/>
          <w:szCs w:val="28"/>
        </w:rPr>
        <w:t>доступность кофермента</w:t>
      </w:r>
      <w:r w:rsidRPr="00C36BF9">
        <w:rPr>
          <w:sz w:val="28"/>
          <w:szCs w:val="28"/>
        </w:rPr>
        <w:t xml:space="preserve"> (5). Если кофермент регенерируется по второму независимому пути, этот путь может лимитировать скорость основной реакции. Таким образом, например, гликолиз и цитратный цикл регулируются доступностью НАД</w:t>
      </w:r>
      <w:r w:rsidRPr="00C36BF9">
        <w:rPr>
          <w:sz w:val="28"/>
          <w:szCs w:val="28"/>
          <w:vertAlign w:val="superscript"/>
        </w:rPr>
        <w:t>+</w:t>
      </w:r>
      <w:r w:rsidRPr="00C36BF9">
        <w:rPr>
          <w:sz w:val="28"/>
          <w:szCs w:val="28"/>
        </w:rPr>
        <w:t>.Так как НАД</w:t>
      </w:r>
      <w:r w:rsidRPr="00C36BF9">
        <w:rPr>
          <w:sz w:val="28"/>
          <w:szCs w:val="28"/>
          <w:vertAlign w:val="superscript"/>
        </w:rPr>
        <w:t>+</w:t>
      </w:r>
      <w:r w:rsidRPr="00C36BF9">
        <w:rPr>
          <w:sz w:val="28"/>
          <w:szCs w:val="28"/>
        </w:rPr>
        <w:t xml:space="preserve"> регенерируется в дыхательной цепи, последняя регулирует катаболизм глюкозы и жирных кислот .Наконец, активность ключевого фермента может регулироваться </w:t>
      </w:r>
      <w:r w:rsidRPr="00C36BF9">
        <w:rPr>
          <w:i/>
          <w:iCs/>
          <w:sz w:val="28"/>
          <w:szCs w:val="28"/>
        </w:rPr>
        <w:t>лигандом</w:t>
      </w:r>
      <w:r w:rsidRPr="00C36BF9">
        <w:rPr>
          <w:sz w:val="28"/>
          <w:szCs w:val="28"/>
        </w:rPr>
        <w:t xml:space="preserve"> (субстратом, конечным продуктом реакции, коферментом, другим эффектором) как </w:t>
      </w:r>
      <w:r w:rsidRPr="00C36BF9">
        <w:rPr>
          <w:i/>
          <w:iCs/>
          <w:sz w:val="28"/>
          <w:szCs w:val="28"/>
        </w:rPr>
        <w:t xml:space="preserve">аллостерическим эффектором </w:t>
      </w:r>
      <w:r w:rsidRPr="00C36BF9">
        <w:rPr>
          <w:sz w:val="28"/>
          <w:szCs w:val="28"/>
        </w:rPr>
        <w:t xml:space="preserve">путем связывания его не в самом активном центре, а в другом месте фермента, и вследствие этого изменением ферментативной активности .Ингибирование ключевого фермента часто вызывается конечными продуктами реакции соответствующей метаболической цепи (ингибирование </w:t>
      </w:r>
      <w:r w:rsidRPr="00C36BF9">
        <w:rPr>
          <w:i/>
          <w:iCs/>
          <w:sz w:val="28"/>
          <w:szCs w:val="28"/>
        </w:rPr>
        <w:t>по типу обратной связи</w:t>
      </w:r>
      <w:r w:rsidRPr="00C36BF9">
        <w:rPr>
          <w:sz w:val="28"/>
          <w:szCs w:val="28"/>
        </w:rPr>
        <w:t>) или метаболитом, участвующим в другом пути. Стимулировать активацию фермента может также первый реагент реакционной цепи.</w:t>
      </w:r>
    </w:p>
    <w:p w:rsidR="008663DF" w:rsidRDefault="008663DF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Gulim"/>
          <w:b/>
          <w:sz w:val="28"/>
          <w:szCs w:val="28"/>
        </w:rPr>
      </w:pPr>
    </w:p>
    <w:p w:rsidR="001A5FCC" w:rsidRPr="008663DF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663DF">
        <w:rPr>
          <w:rFonts w:eastAsia="Gulim"/>
          <w:b/>
          <w:sz w:val="28"/>
          <w:szCs w:val="28"/>
        </w:rPr>
        <w:t>Гормональная регуляция метаболизма</w:t>
      </w:r>
    </w:p>
    <w:p w:rsidR="008663DF" w:rsidRDefault="008663DF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sz w:val="28"/>
          <w:szCs w:val="28"/>
        </w:rPr>
        <w:t xml:space="preserve">Катализируемые ферментами активация и соответственно инактивация ключевых ферментов промежуточного метаболизма называются </w:t>
      </w:r>
      <w:r w:rsidRPr="00C36BF9">
        <w:rPr>
          <w:b/>
          <w:bCs/>
          <w:sz w:val="28"/>
          <w:szCs w:val="28"/>
        </w:rPr>
        <w:t>взаимопревращениями</w:t>
      </w:r>
      <w:r w:rsidRPr="00C36BF9">
        <w:rPr>
          <w:sz w:val="28"/>
          <w:szCs w:val="28"/>
        </w:rPr>
        <w:t>. Такие процессы находятся под разнообразным контролем, и том числе и гормональным. В этом разделе рассмотрены процессы взаимопревращений, осуществляющие регуляцию метаболизма гликогена в печени.</w:t>
      </w:r>
    </w:p>
    <w:p w:rsidR="008663DF" w:rsidRDefault="008663DF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b/>
          <w:bCs/>
          <w:sz w:val="28"/>
          <w:szCs w:val="28"/>
        </w:rPr>
        <w:t>А. Гормональная регуляция</w:t>
      </w:r>
      <w:r w:rsidR="00C36BF9" w:rsidRPr="00C36BF9">
        <w:rPr>
          <w:b/>
          <w:bCs/>
          <w:sz w:val="28"/>
          <w:szCs w:val="28"/>
        </w:rPr>
        <w:t xml:space="preserve"> </w:t>
      </w:r>
      <w:r w:rsidRPr="00C36BF9">
        <w:rPr>
          <w:b/>
          <w:bCs/>
          <w:sz w:val="28"/>
          <w:szCs w:val="28"/>
        </w:rPr>
        <w:t>расщепления гликогена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sz w:val="28"/>
          <w:szCs w:val="28"/>
        </w:rPr>
        <w:t xml:space="preserve">Гликоген служит в организме резервом углеводов, из которого в печени и мышцах путем расщепления быстро создается глюкозофосфат .Скорость синтеза гликогена определяется активностью гликоген-синтазы (на схеме внизу справа), в то время как расщепление катализируется </w:t>
      </w:r>
      <w:r w:rsidRPr="00C36BF9">
        <w:rPr>
          <w:i/>
          <w:iCs/>
          <w:sz w:val="28"/>
          <w:szCs w:val="28"/>
        </w:rPr>
        <w:t>гликоген-фосфорилазой</w:t>
      </w:r>
      <w:r w:rsidRPr="00C36BF9">
        <w:rPr>
          <w:sz w:val="28"/>
          <w:szCs w:val="28"/>
        </w:rPr>
        <w:t xml:space="preserve"> (на схеме внизу слева). Оба фермента действуют на поверхности нерастворимых частиц гликогена, где они в зависимости от состояния обмена веществ могут находиться в активной или неактивной форме. При голодании или в стрессовых ситуациях (борьба, бег) возрастает потребность организма в глюкозе. В таких случаях выделяются гормоны </w:t>
      </w:r>
      <w:r w:rsidRPr="00C36BF9">
        <w:rPr>
          <w:b/>
          <w:bCs/>
          <w:sz w:val="28"/>
          <w:szCs w:val="28"/>
        </w:rPr>
        <w:t>адреналин</w:t>
      </w:r>
      <w:r w:rsidRPr="00C36BF9">
        <w:rPr>
          <w:sz w:val="28"/>
          <w:szCs w:val="28"/>
        </w:rPr>
        <w:t xml:space="preserve"> и </w:t>
      </w:r>
      <w:r w:rsidRPr="00C36BF9">
        <w:rPr>
          <w:b/>
          <w:bCs/>
          <w:sz w:val="28"/>
          <w:szCs w:val="28"/>
        </w:rPr>
        <w:t>глюкагон</w:t>
      </w:r>
      <w:r w:rsidRPr="00C36BF9">
        <w:rPr>
          <w:sz w:val="28"/>
          <w:szCs w:val="28"/>
        </w:rPr>
        <w:t>. Они активируют расщепление и ингибируют синтез гликогена. Адреналин действует в мышцах и печени, а глюкагон — только в печени.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sz w:val="28"/>
          <w:szCs w:val="28"/>
        </w:rPr>
        <w:t xml:space="preserve">Оба гормона связываются с </w:t>
      </w:r>
      <w:r w:rsidRPr="00C36BF9">
        <w:rPr>
          <w:b/>
          <w:bCs/>
          <w:sz w:val="28"/>
          <w:szCs w:val="28"/>
        </w:rPr>
        <w:t>рецепторами</w:t>
      </w:r>
      <w:r w:rsidRPr="00C36BF9">
        <w:rPr>
          <w:sz w:val="28"/>
          <w:szCs w:val="28"/>
        </w:rPr>
        <w:t xml:space="preserve"> на плазматической мембране (1) и активируют при посредничестве G-белков</w:t>
      </w:r>
      <w:r w:rsidR="00C36BF9" w:rsidRPr="00C36BF9">
        <w:rPr>
          <w:sz w:val="28"/>
          <w:szCs w:val="28"/>
        </w:rPr>
        <w:t xml:space="preserve"> </w:t>
      </w:r>
      <w:r w:rsidRPr="00C36BF9">
        <w:rPr>
          <w:i/>
          <w:iCs/>
          <w:sz w:val="28"/>
          <w:szCs w:val="28"/>
        </w:rPr>
        <w:t xml:space="preserve">аденилатциклазу </w:t>
      </w:r>
      <w:r w:rsidRPr="00C36BF9">
        <w:rPr>
          <w:sz w:val="28"/>
          <w:szCs w:val="28"/>
        </w:rPr>
        <w:t>(2), которая катализирует синтез 3',5'-цикло-AMФ (цАМФ) из АТФ (АТР). Зеркально противоположным является действие на этот «</w:t>
      </w:r>
      <w:r w:rsidRPr="00C36BF9">
        <w:rPr>
          <w:b/>
          <w:bCs/>
          <w:sz w:val="28"/>
          <w:szCs w:val="28"/>
        </w:rPr>
        <w:t>вторичный мессенджер</w:t>
      </w:r>
      <w:r w:rsidRPr="00C36BF9">
        <w:rPr>
          <w:sz w:val="28"/>
          <w:szCs w:val="28"/>
        </w:rPr>
        <w:t xml:space="preserve">» </w:t>
      </w:r>
      <w:r w:rsidRPr="00C36BF9">
        <w:rPr>
          <w:i/>
          <w:iCs/>
          <w:sz w:val="28"/>
          <w:szCs w:val="28"/>
        </w:rPr>
        <w:t xml:space="preserve">фосфодиэстеразы </w:t>
      </w:r>
      <w:r w:rsidRPr="00C36BF9">
        <w:rPr>
          <w:sz w:val="28"/>
          <w:szCs w:val="28"/>
        </w:rPr>
        <w:t xml:space="preserve">цАМФ (3), гидролизующей цАМФ до АМФ (AMP). В печени диэстераза индуцируется инсулином, который поэтому не препятствует воздействию двух других гормонов (не показано). цАМФ </w:t>
      </w:r>
      <w:r w:rsidRPr="00C36BF9">
        <w:rPr>
          <w:sz w:val="28"/>
          <w:szCs w:val="28"/>
        </w:rPr>
        <w:lastRenderedPageBreak/>
        <w:t xml:space="preserve">связывается и тем самым активирует </w:t>
      </w:r>
      <w:r w:rsidRPr="00C36BF9">
        <w:rPr>
          <w:i/>
          <w:iCs/>
          <w:sz w:val="28"/>
          <w:szCs w:val="28"/>
        </w:rPr>
        <w:t xml:space="preserve">протеинкиназу А </w:t>
      </w:r>
      <w:r w:rsidRPr="00C36BF9">
        <w:rPr>
          <w:sz w:val="28"/>
          <w:szCs w:val="28"/>
        </w:rPr>
        <w:t xml:space="preserve">(4), которая действует по двум направлениям: с одной стороны, с помощью </w:t>
      </w:r>
      <w:r w:rsidRPr="00C36BF9">
        <w:rPr>
          <w:b/>
          <w:bCs/>
          <w:sz w:val="28"/>
          <w:szCs w:val="28"/>
        </w:rPr>
        <w:t>фосфорилирования</w:t>
      </w:r>
      <w:r w:rsidRPr="00C36BF9">
        <w:rPr>
          <w:sz w:val="28"/>
          <w:szCs w:val="28"/>
        </w:rPr>
        <w:t xml:space="preserve"> с участием АТФ в качестве кофермента она переводит в неактивную D-форму </w:t>
      </w:r>
      <w:r w:rsidRPr="00C36BF9">
        <w:rPr>
          <w:i/>
          <w:iCs/>
          <w:sz w:val="28"/>
          <w:szCs w:val="28"/>
        </w:rPr>
        <w:t xml:space="preserve">гликоген-синтазу </w:t>
      </w:r>
      <w:r w:rsidRPr="00C36BF9">
        <w:rPr>
          <w:sz w:val="28"/>
          <w:szCs w:val="28"/>
        </w:rPr>
        <w:t xml:space="preserve">и вследствие этого останавливает синтез гликогена (5); с другой, активирует — также путем фосфорилирования — другую протеинкиназу, </w:t>
      </w:r>
      <w:r w:rsidRPr="00C36BF9">
        <w:rPr>
          <w:i/>
          <w:iCs/>
          <w:sz w:val="28"/>
          <w:szCs w:val="28"/>
        </w:rPr>
        <w:t xml:space="preserve">киназу фосфорилазы </w:t>
      </w:r>
      <w:r w:rsidRPr="00C36BF9">
        <w:rPr>
          <w:sz w:val="28"/>
          <w:szCs w:val="28"/>
        </w:rPr>
        <w:t xml:space="preserve">(8). Активная киназа фосфорилазы фосфорилирует неактивную b-форму </w:t>
      </w:r>
      <w:r w:rsidRPr="00C36BF9">
        <w:rPr>
          <w:i/>
          <w:iCs/>
          <w:sz w:val="28"/>
          <w:szCs w:val="28"/>
        </w:rPr>
        <w:t>гликоген-фосфорилазы</w:t>
      </w:r>
      <w:r w:rsidRPr="00C36BF9">
        <w:rPr>
          <w:sz w:val="28"/>
          <w:szCs w:val="28"/>
        </w:rPr>
        <w:t>, превращая ее в активную а-форму (7). Это приводит к высвобождению из гликогена глюкозо-1-фосфата (8), который после превращения в глюкозо-6-фосфат с участием фосфоглюкомутазы включается в гликолиз (9). В печени дополнительно образуется свободная глюкоза, которая поступает в кровь (10).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sz w:val="28"/>
          <w:szCs w:val="28"/>
        </w:rPr>
        <w:t xml:space="preserve">По мере уменьшения уровня цАМФ активируются </w:t>
      </w:r>
      <w:r w:rsidRPr="00C36BF9">
        <w:rPr>
          <w:i/>
          <w:iCs/>
          <w:sz w:val="28"/>
          <w:szCs w:val="28"/>
        </w:rPr>
        <w:t xml:space="preserve">фосфопротеинфосфатазы </w:t>
      </w:r>
      <w:r w:rsidRPr="00C36BF9">
        <w:rPr>
          <w:sz w:val="28"/>
          <w:szCs w:val="28"/>
        </w:rPr>
        <w:t>(11), которые дефосфорилируют различные фосфопротеины описанного каскада и тем самым останавливают расщепление гликогена и инициируют его синтез. Эти процессы протекают в течение нескольких секунд, так что метаболизм гликогена быстро адаптируется к измененным условиям.</w:t>
      </w:r>
    </w:p>
    <w:p w:rsidR="008663DF" w:rsidRDefault="008663DF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b/>
          <w:bCs/>
          <w:sz w:val="28"/>
          <w:szCs w:val="28"/>
        </w:rPr>
        <w:t>Б. Взаимопревращение гликоген-фосфорилазы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sz w:val="28"/>
          <w:szCs w:val="28"/>
        </w:rPr>
        <w:t xml:space="preserve">Структурные изменения, которые сопровождают взаимопревращения гликоген-фосфорилазы, были установлены рентгеноструктурным анализом. Фермент представляет собой </w:t>
      </w:r>
      <w:r w:rsidRPr="00C36BF9">
        <w:rPr>
          <w:i/>
          <w:iCs/>
          <w:sz w:val="28"/>
          <w:szCs w:val="28"/>
        </w:rPr>
        <w:t xml:space="preserve">димер </w:t>
      </w:r>
      <w:r w:rsidRPr="00C36BF9">
        <w:rPr>
          <w:sz w:val="28"/>
          <w:szCs w:val="28"/>
        </w:rPr>
        <w:t xml:space="preserve">с симметрией второго порядка. Каждая субъединица имеет активный центр, который расположен внутри белка и в b-форме плохо доступен для субстрата. Взаимопревращение начинается с </w:t>
      </w:r>
      <w:r w:rsidRPr="00C36BF9">
        <w:rPr>
          <w:i/>
          <w:iCs/>
          <w:sz w:val="28"/>
          <w:szCs w:val="28"/>
        </w:rPr>
        <w:t xml:space="preserve">фосфорилирования серинового остатка </w:t>
      </w:r>
      <w:r w:rsidRPr="00C36BF9">
        <w:rPr>
          <w:sz w:val="28"/>
          <w:szCs w:val="28"/>
        </w:rPr>
        <w:t xml:space="preserve">(Ser-14) вблизи N-конца каждой из субъединиц. С фосфатными группами связываются остатки аргинина соседних субъединиц. Связывание инициирует конформационные </w:t>
      </w:r>
      <w:r w:rsidRPr="00C36BF9">
        <w:rPr>
          <w:sz w:val="28"/>
          <w:szCs w:val="28"/>
        </w:rPr>
        <w:lastRenderedPageBreak/>
        <w:t>перестройки, которые существенно увеличивают сродство фермента к аллостерическому активатору АМФ. Действие АМФ и влияние конформационных изменений на активные центры приводят к возникновению более активной а-формы. После удаления фосфатных остатков фермент самопроизвольно принимает исходную b-конформацию.</w:t>
      </w:r>
    </w:p>
    <w:p w:rsidR="008663DF" w:rsidRDefault="008663DF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Gulim"/>
          <w:b/>
          <w:sz w:val="28"/>
          <w:szCs w:val="28"/>
        </w:rPr>
      </w:pP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36BF9">
        <w:rPr>
          <w:rFonts w:eastAsia="Gulim"/>
          <w:b/>
          <w:sz w:val="28"/>
          <w:szCs w:val="28"/>
        </w:rPr>
        <w:t>Гормональная регуляция</w:t>
      </w:r>
      <w:r w:rsidR="00C36BF9" w:rsidRPr="00C36BF9">
        <w:rPr>
          <w:rFonts w:eastAsia="Gulim"/>
          <w:b/>
          <w:sz w:val="28"/>
          <w:szCs w:val="28"/>
        </w:rPr>
        <w:t xml:space="preserve"> </w:t>
      </w:r>
      <w:r w:rsidRPr="00C36BF9">
        <w:rPr>
          <w:rFonts w:eastAsia="Gulim"/>
          <w:b/>
          <w:sz w:val="28"/>
          <w:szCs w:val="28"/>
        </w:rPr>
        <w:t>метаболизма жирных кислот</w:t>
      </w:r>
      <w:hyperlink r:id="rId7" w:history="1">
        <w:r w:rsidR="00C51D39">
          <w:rPr>
            <w:noProof/>
          </w:rPr>
          <mc:AlternateContent>
            <mc:Choice Requires="wps"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3175" t="0" r="0" b="1905"/>
                  <wp:wrapSquare wrapText="bothSides"/>
                  <wp:docPr id="3" name="AutoShape 3" descr="Следующая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70323C" id="AutoShape 3" o:spid="_x0000_s1026" alt="Следующая" href="mk:@MSITStore:C:\Users\A844~1\AppData\Local\Temp\Rar$DI00.517\Наглядная%20биохимия_пер%20с%20нем%20Кольман%20и%20Рём_2000.chm::/124.h" style="position:absolute;margin-left:-27.2pt;margin-top:0;width:24pt;height:24pt;z-index:251656192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9" w:history="1">
        <w:r w:rsidR="00C51D39">
          <w:rPr>
            <w:noProof/>
          </w:rPr>
          <mc:AlternateContent>
            <mc:Choice Requires="wps"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1905"/>
                  <wp:wrapSquare wrapText="bothSides"/>
                  <wp:docPr id="2" name="AutoShape 4" descr="Содержание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15E726" id="AutoShape 4" o:spid="_x0000_s1026" alt="Содержание" href="mk:@MSITStore:C:\Users\A844~1\AppData\Local\Temp\Rar$DI00.517\Наглядная%20биохимия_пер%20с%20нем%20Кольман%20и%20Рём_2000.chm::/index.h" style="position:absolute;margin-left:-27.2pt;margin-top:0;width:24pt;height:24pt;z-index:251657216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11" w:history="1">
        <w:r w:rsidR="00C51D39">
          <w:rPr>
            <w:noProof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3175" b="1905"/>
                  <wp:wrapSquare wrapText="bothSides"/>
                  <wp:docPr id="1" name="AutoShape 5" descr="Предыдущая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296DEE" id="AutoShape 5" o:spid="_x0000_s1026" alt="Предыдущая" href="mk:@MSITStore:C:\Users\A844~1\AppData\Local\Temp\Rar$DI00.517\Наглядная%20биохимия_пер%20с%20нем%20Кольман%20и%20Рём_2000.chm::/120.h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8663DF" w:rsidRPr="00117077" w:rsidRDefault="00117077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color w:val="FFFFFF"/>
          <w:sz w:val="28"/>
          <w:szCs w:val="28"/>
        </w:rPr>
      </w:pPr>
      <w:r w:rsidRPr="00117077">
        <w:rPr>
          <w:bCs/>
          <w:iCs/>
          <w:color w:val="FFFFFF"/>
          <w:sz w:val="28"/>
          <w:szCs w:val="28"/>
        </w:rPr>
        <w:t>метаболизм фермент гормональная регуляция</w:t>
      </w:r>
    </w:p>
    <w:p w:rsidR="001A5FCC" w:rsidRPr="00C36BF9" w:rsidRDefault="001A5FCC" w:rsidP="00C36B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BF9">
        <w:rPr>
          <w:b/>
          <w:bCs/>
          <w:i/>
          <w:iCs/>
          <w:sz w:val="28"/>
          <w:szCs w:val="28"/>
        </w:rPr>
        <w:t xml:space="preserve">Адреналин и глюкагон </w:t>
      </w:r>
      <w:r w:rsidRPr="00C36BF9">
        <w:rPr>
          <w:sz w:val="28"/>
          <w:szCs w:val="28"/>
        </w:rPr>
        <w:t xml:space="preserve">активируют внутриклеточную липазу. Действие этих гормонов опосредовано аденилатциклазным каскадом реакций, начиная с активации аденилатциклазы и заканчивая фосфорилированием липазы, которая при этом переходит в активную форму и расщепляет эфирные связи в ТАГ. </w:t>
      </w:r>
      <w:r w:rsidRPr="00C36BF9">
        <w:rPr>
          <w:b/>
          <w:bCs/>
          <w:i/>
          <w:iCs/>
          <w:sz w:val="28"/>
          <w:szCs w:val="28"/>
        </w:rPr>
        <w:t xml:space="preserve">Глицерол </w:t>
      </w:r>
      <w:r w:rsidRPr="00C36BF9">
        <w:rPr>
          <w:sz w:val="28"/>
          <w:szCs w:val="28"/>
        </w:rPr>
        <w:t xml:space="preserve">как растворимое в плазме вещество транспортируется в печень, где используется в реакциях глюконеогенеза. </w:t>
      </w:r>
      <w:r w:rsidRPr="00C36BF9">
        <w:rPr>
          <w:b/>
          <w:bCs/>
          <w:i/>
          <w:iCs/>
          <w:sz w:val="28"/>
          <w:szCs w:val="28"/>
        </w:rPr>
        <w:t xml:space="preserve">Жирные кислоты </w:t>
      </w:r>
      <w:r w:rsidRPr="00C36BF9">
        <w:rPr>
          <w:sz w:val="28"/>
          <w:szCs w:val="28"/>
        </w:rPr>
        <w:t xml:space="preserve">транспортируются кровью в виде комплексов с сывороточными альбуминами в разные органы и ткани, где включаются в процесс окисления. </w:t>
      </w:r>
    </w:p>
    <w:p w:rsidR="001A5FCC" w:rsidRPr="00C36BF9" w:rsidRDefault="001A5FCC" w:rsidP="00C36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F9">
        <w:rPr>
          <w:rFonts w:ascii="Times New Roman" w:hAnsi="Times New Roman"/>
          <w:b/>
          <w:bCs/>
          <w:sz w:val="28"/>
          <w:szCs w:val="28"/>
          <w:lang w:eastAsia="ru-RU"/>
        </w:rPr>
        <w:t>Гормональная регуляция</w:t>
      </w:r>
      <w:r w:rsidRPr="00C36BF9">
        <w:rPr>
          <w:rFonts w:ascii="Times New Roman" w:hAnsi="Times New Roman"/>
          <w:sz w:val="28"/>
          <w:szCs w:val="28"/>
          <w:lang w:eastAsia="ru-RU"/>
        </w:rPr>
        <w:t xml:space="preserve"> метаболизма белков обеспечивает обеспечивает динамическое равновесие их синтеза и распада. </w:t>
      </w:r>
    </w:p>
    <w:p w:rsidR="001A5FCC" w:rsidRPr="00C36BF9" w:rsidRDefault="001A5FCC" w:rsidP="00C36BF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F9">
        <w:rPr>
          <w:rFonts w:ascii="Times New Roman" w:hAnsi="Times New Roman"/>
          <w:b/>
          <w:bCs/>
          <w:sz w:val="28"/>
          <w:szCs w:val="28"/>
          <w:lang w:eastAsia="ru-RU"/>
        </w:rPr>
        <w:t>Анаболизм белков</w:t>
      </w:r>
      <w:r w:rsidRPr="00C36BF9">
        <w:rPr>
          <w:rFonts w:ascii="Times New Roman" w:hAnsi="Times New Roman"/>
          <w:sz w:val="28"/>
          <w:szCs w:val="28"/>
          <w:lang w:eastAsia="ru-RU"/>
        </w:rPr>
        <w:t xml:space="preserve"> контролируется гормонами аденогипофиза (</w:t>
      </w:r>
      <w:r w:rsidRPr="00C36BF9">
        <w:rPr>
          <w:rFonts w:ascii="Times New Roman" w:hAnsi="Times New Roman"/>
          <w:i/>
          <w:iCs/>
          <w:sz w:val="28"/>
          <w:szCs w:val="28"/>
          <w:lang w:eastAsia="ru-RU"/>
        </w:rPr>
        <w:t>соматотропин</w:t>
      </w:r>
      <w:r w:rsidRPr="00C36BF9">
        <w:rPr>
          <w:rFonts w:ascii="Times New Roman" w:hAnsi="Times New Roman"/>
          <w:sz w:val="28"/>
          <w:szCs w:val="28"/>
          <w:lang w:eastAsia="ru-RU"/>
        </w:rPr>
        <w:t>), поджелудочной железы (</w:t>
      </w:r>
      <w:r w:rsidRPr="00C36BF9">
        <w:rPr>
          <w:rFonts w:ascii="Times New Roman" w:hAnsi="Times New Roman"/>
          <w:i/>
          <w:iCs/>
          <w:sz w:val="28"/>
          <w:szCs w:val="28"/>
          <w:lang w:eastAsia="ru-RU"/>
        </w:rPr>
        <w:t>инсулин</w:t>
      </w:r>
      <w:r w:rsidRPr="00C36BF9">
        <w:rPr>
          <w:rFonts w:ascii="Times New Roman" w:hAnsi="Times New Roman"/>
          <w:sz w:val="28"/>
          <w:szCs w:val="28"/>
          <w:lang w:eastAsia="ru-RU"/>
        </w:rPr>
        <w:t>), мужских половых желез (</w:t>
      </w:r>
      <w:r w:rsidRPr="00C36BF9">
        <w:rPr>
          <w:rFonts w:ascii="Times New Roman" w:hAnsi="Times New Roman"/>
          <w:i/>
          <w:iCs/>
          <w:sz w:val="28"/>
          <w:szCs w:val="28"/>
          <w:lang w:eastAsia="ru-RU"/>
        </w:rPr>
        <w:t>адроген</w:t>
      </w:r>
      <w:r w:rsidRPr="00C36BF9">
        <w:rPr>
          <w:rFonts w:ascii="Times New Roman" w:hAnsi="Times New Roman"/>
          <w:sz w:val="28"/>
          <w:szCs w:val="28"/>
          <w:lang w:eastAsia="ru-RU"/>
        </w:rPr>
        <w:t xml:space="preserve">). Усиление анаболической фазы метаболизма белков при избытке этих гормонов выражается в усиленном росте и увеличении массы тела. Недостаток анаболитических гормонов вызывает задержку роста у детей. </w:t>
      </w:r>
    </w:p>
    <w:p w:rsidR="001A5FCC" w:rsidRPr="00C36BF9" w:rsidRDefault="001A5FCC" w:rsidP="00C36BF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BF9">
        <w:rPr>
          <w:rFonts w:ascii="Times New Roman" w:hAnsi="Times New Roman"/>
          <w:b/>
          <w:bCs/>
          <w:sz w:val="28"/>
          <w:szCs w:val="28"/>
          <w:lang w:eastAsia="ru-RU"/>
        </w:rPr>
        <w:t>Катаболизм белков</w:t>
      </w:r>
      <w:r w:rsidRPr="00C36BF9">
        <w:rPr>
          <w:rFonts w:ascii="Times New Roman" w:hAnsi="Times New Roman"/>
          <w:sz w:val="28"/>
          <w:szCs w:val="28"/>
          <w:lang w:eastAsia="ru-RU"/>
        </w:rPr>
        <w:t xml:space="preserve"> регулируется гормонами щитовидной железы (</w:t>
      </w:r>
      <w:r w:rsidRPr="00C36BF9">
        <w:rPr>
          <w:rFonts w:ascii="Times New Roman" w:hAnsi="Times New Roman"/>
          <w:i/>
          <w:iCs/>
          <w:sz w:val="28"/>
          <w:szCs w:val="28"/>
          <w:lang w:eastAsia="ru-RU"/>
        </w:rPr>
        <w:t>тироксин и трийодтиронон</w:t>
      </w:r>
      <w:r w:rsidRPr="00C36BF9">
        <w:rPr>
          <w:rFonts w:ascii="Times New Roman" w:hAnsi="Times New Roman"/>
          <w:sz w:val="28"/>
          <w:szCs w:val="28"/>
          <w:lang w:eastAsia="ru-RU"/>
        </w:rPr>
        <w:t>), коркового (</w:t>
      </w:r>
      <w:r w:rsidRPr="00C36BF9">
        <w:rPr>
          <w:rFonts w:ascii="Times New Roman" w:hAnsi="Times New Roman"/>
          <w:i/>
          <w:iCs/>
          <w:sz w:val="28"/>
          <w:szCs w:val="28"/>
          <w:lang w:eastAsia="ru-RU"/>
        </w:rPr>
        <w:t>клюкокортикоиды</w:t>
      </w:r>
      <w:r w:rsidRPr="00C36BF9">
        <w:rPr>
          <w:rFonts w:ascii="Times New Roman" w:hAnsi="Times New Roman"/>
          <w:sz w:val="28"/>
          <w:szCs w:val="28"/>
          <w:lang w:eastAsia="ru-RU"/>
        </w:rPr>
        <w:t>) и мозгового (</w:t>
      </w:r>
      <w:r w:rsidRPr="00C36BF9">
        <w:rPr>
          <w:rFonts w:ascii="Times New Roman" w:hAnsi="Times New Roman"/>
          <w:i/>
          <w:iCs/>
          <w:sz w:val="28"/>
          <w:szCs w:val="28"/>
          <w:lang w:eastAsia="ru-RU"/>
        </w:rPr>
        <w:t>адреналин</w:t>
      </w:r>
      <w:r w:rsidRPr="00C36BF9">
        <w:rPr>
          <w:rFonts w:ascii="Times New Roman" w:hAnsi="Times New Roman"/>
          <w:sz w:val="28"/>
          <w:szCs w:val="28"/>
          <w:lang w:eastAsia="ru-RU"/>
        </w:rPr>
        <w:t>) вещества надпочечников. Избыток этих гормонов усиливает распад белков в тканях, что сопровождается истощением и отрицательным азотистым балансом. Недостаток гормонов, например, щитовидной железы сопровождается ожирением.</w:t>
      </w:r>
    </w:p>
    <w:sectPr w:rsidR="001A5FCC" w:rsidRPr="00C36BF9" w:rsidSect="008663DF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F4" w:rsidRDefault="005E62F4">
      <w:r>
        <w:separator/>
      </w:r>
    </w:p>
  </w:endnote>
  <w:endnote w:type="continuationSeparator" w:id="0">
    <w:p w:rsidR="005E62F4" w:rsidRDefault="005E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F4" w:rsidRDefault="005E62F4">
      <w:r>
        <w:separator/>
      </w:r>
    </w:p>
  </w:footnote>
  <w:footnote w:type="continuationSeparator" w:id="0">
    <w:p w:rsidR="005E62F4" w:rsidRDefault="005E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C21"/>
    <w:multiLevelType w:val="multilevel"/>
    <w:tmpl w:val="213A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36"/>
    <w:rsid w:val="00117077"/>
    <w:rsid w:val="00142A82"/>
    <w:rsid w:val="00154419"/>
    <w:rsid w:val="001A5FCC"/>
    <w:rsid w:val="001D3836"/>
    <w:rsid w:val="003073A8"/>
    <w:rsid w:val="003A1232"/>
    <w:rsid w:val="00530723"/>
    <w:rsid w:val="005E62F4"/>
    <w:rsid w:val="00704997"/>
    <w:rsid w:val="008663DF"/>
    <w:rsid w:val="00974E5E"/>
    <w:rsid w:val="009924C6"/>
    <w:rsid w:val="00A169AA"/>
    <w:rsid w:val="00A92FDD"/>
    <w:rsid w:val="00C36BF9"/>
    <w:rsid w:val="00C51D39"/>
    <w:rsid w:val="00D33DD8"/>
    <w:rsid w:val="00E821A0"/>
    <w:rsid w:val="00F65BC6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EE4A-CB57-45FC-AEEA-E8277FC7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1D3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semiHidden/>
    <w:rsid w:val="001D3836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663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locked/>
    <w:rsid w:val="008663DF"/>
    <w:rPr>
      <w:rFonts w:cs="Times New Roman"/>
      <w:sz w:val="24"/>
      <w:szCs w:val="24"/>
      <w:lang w:val="ru-RU" w:eastAsia="ru-RU" w:bidi="ar-SA"/>
    </w:rPr>
  </w:style>
  <w:style w:type="paragraph" w:styleId="a7">
    <w:name w:val="footer"/>
    <w:basedOn w:val="a"/>
    <w:rsid w:val="008663D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k:@MSITStore:C:\Users\A844~1\AppData\Local\Temp\Rar$DI00.517\&#1053;&#1072;&#1075;&#1083;&#1103;&#1076;&#1085;&#1072;&#1103;%20&#1073;&#1080;&#1086;&#1093;&#1080;&#1084;&#1080;&#1103;_&#1087;&#1077;&#1088;%20&#1089;%20&#1085;&#1077;&#1084;%20&#1050;&#1086;&#1083;&#1100;&#1084;&#1072;&#1085;%20&#1080;%20&#1056;&#1105;&#1084;_2000.chm::/124.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k:@MSITStore:C:\Users\A844~1\AppData\Local\Temp\Rar$DI00.517\&#1053;&#1072;&#1075;&#1083;&#1103;&#1076;&#1085;&#1072;&#1103;%20&#1073;&#1080;&#1086;&#1093;&#1080;&#1084;&#1080;&#1103;_&#1087;&#1077;&#1088;%20&#1089;%20&#1085;&#1077;&#1084;%20&#1050;&#1086;&#1083;&#1100;&#1084;&#1072;&#1085;%20&#1080;%20&#1056;&#1105;&#1084;_2000.chm::/124.htm" TargetMode="External"/><Relationship Id="rId12" Type="http://schemas.openxmlformats.org/officeDocument/2006/relationships/hyperlink" Target="mk:@MSITStore:C:\Users\A844~1\AppData\Local\Temp\Rar$DI00.517\&#1053;&#1072;&#1075;&#1083;&#1103;&#1076;&#1085;&#1072;&#1103;%20&#1073;&#1080;&#1086;&#1093;&#1080;&#1084;&#1080;&#1103;_&#1087;&#1077;&#1088;%20&#1089;%20&#1085;&#1077;&#1084;%20&#1050;&#1086;&#1083;&#1100;&#1084;&#1072;&#1085;%20&#1080;%20&#1056;&#1105;&#1084;_2000.chm::/120.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k:@MSITStore:C:\Users\A844~1\AppData\Local\Temp\Rar$DI00.517\&#1053;&#1072;&#1075;&#1083;&#1103;&#1076;&#1085;&#1072;&#1103;%20&#1073;&#1080;&#1086;&#1093;&#1080;&#1084;&#1080;&#1103;_&#1087;&#1077;&#1088;%20&#1089;%20&#1085;&#1077;&#1084;%20&#1050;&#1086;&#1083;&#1100;&#1084;&#1072;&#1085;%20&#1080;%20&#1056;&#1105;&#1084;_2000.chm::/120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mk:@MSITStore:C:\Users\A844~1\AppData\Local\Temp\Rar$DI00.517\&#1053;&#1072;&#1075;&#1083;&#1103;&#1076;&#1085;&#1072;&#1103;%20&#1073;&#1080;&#1086;&#1093;&#1080;&#1084;&#1080;&#1103;_&#1087;&#1077;&#1088;%20&#1089;%20&#1085;&#1077;&#1084;%20&#1050;&#1086;&#1083;&#1100;&#1084;&#1072;&#1085;%20&#1080;%20&#1056;&#1105;&#1084;_2000.chm::/index.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k:@MSITStore:C:\Users\A844~1\AppData\Local\Temp\Rar$DI00.517\&#1053;&#1072;&#1075;&#1083;&#1103;&#1076;&#1085;&#1072;&#1103;%20&#1073;&#1080;&#1086;&#1093;&#1080;&#1084;&#1080;&#1103;_&#1087;&#1077;&#1088;%20&#1089;%20&#1085;&#1077;&#1084;%20&#1050;&#1086;&#1083;&#1100;&#1084;&#1072;&#1085;%20&#1080;%20&#1056;&#1105;&#1084;_2000.chm::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имени И</vt:lpstr>
    </vt:vector>
  </TitlesOfParts>
  <Company/>
  <LinksUpToDate>false</LinksUpToDate>
  <CharactersWithSpaces>9237</CharactersWithSpaces>
  <SharedDoc>false</SharedDoc>
  <HLinks>
    <vt:vector size="36" baseType="variant">
      <vt:variant>
        <vt:i4>3539977</vt:i4>
      </vt:variant>
      <vt:variant>
        <vt:i4>6</vt:i4>
      </vt:variant>
      <vt:variant>
        <vt:i4>0</vt:i4>
      </vt:variant>
      <vt:variant>
        <vt:i4>5</vt:i4>
      </vt:variant>
      <vt:variant>
        <vt:lpwstr>mk:@MSITStore:C:\Users\A844~1\AppData\Local\Temp\Rar$DI00.517\Наглядная%20биохимия_пер%20с%20нем%20Кольман%20и%20Рём_2000.chm::/120.htm</vt:lpwstr>
      </vt:variant>
      <vt:variant>
        <vt:lpwstr/>
      </vt:variant>
      <vt:variant>
        <vt:i4>984189</vt:i4>
      </vt:variant>
      <vt:variant>
        <vt:i4>3</vt:i4>
      </vt:variant>
      <vt:variant>
        <vt:i4>0</vt:i4>
      </vt:variant>
      <vt:variant>
        <vt:i4>5</vt:i4>
      </vt:variant>
      <vt:variant>
        <vt:lpwstr>mk:@MSITStore:C:\Users\A844~1\AppData\Local\Temp\Rar$DI00.517\Наглядная%20биохимия_пер%20с%20нем%20Кольман%20и%20Рём_2000.chm::/index.htm</vt:lpwstr>
      </vt:variant>
      <vt:variant>
        <vt:lpwstr/>
      </vt:variant>
      <vt:variant>
        <vt:i4>3539981</vt:i4>
      </vt:variant>
      <vt:variant>
        <vt:i4>0</vt:i4>
      </vt:variant>
      <vt:variant>
        <vt:i4>0</vt:i4>
      </vt:variant>
      <vt:variant>
        <vt:i4>5</vt:i4>
      </vt:variant>
      <vt:variant>
        <vt:lpwstr>mk:@MSITStore:C:\Users\A844~1\AppData\Local\Temp\Rar$DI00.517\Наглядная%20биохимия_пер%20с%20нем%20Кольман%20и%20Рём_2000.chm::/124.htm</vt:lpwstr>
      </vt:variant>
      <vt:variant>
        <vt:lpwstr/>
      </vt:variant>
      <vt:variant>
        <vt:i4>4326501</vt:i4>
      </vt:variant>
      <vt:variant>
        <vt:i4>-1</vt:i4>
      </vt:variant>
      <vt:variant>
        <vt:i4>1027</vt:i4>
      </vt:variant>
      <vt:variant>
        <vt:i4>4</vt:i4>
      </vt:variant>
      <vt:variant>
        <vt:lpwstr>mk:@MSITStore:C:\Users\A844~1\AppData\Local\Temp\Rar$DI00.517\Наглядная%20биохимия_пер%20с%20нем%20Кольман%20и%20Рём_2000.chm::/124.h</vt:lpwstr>
      </vt:variant>
      <vt:variant>
        <vt:lpwstr/>
      </vt:variant>
      <vt:variant>
        <vt:i4>8061973</vt:i4>
      </vt:variant>
      <vt:variant>
        <vt:i4>-1</vt:i4>
      </vt:variant>
      <vt:variant>
        <vt:i4>1028</vt:i4>
      </vt:variant>
      <vt:variant>
        <vt:i4>4</vt:i4>
      </vt:variant>
      <vt:variant>
        <vt:lpwstr>mk:@MSITStore:C:\Users\A844~1\AppData\Local\Temp\Rar$DI00.517\Наглядная%20биохимия_пер%20с%20нем%20Кольман%20и%20Рём_2000.chm::/index.h</vt:lpwstr>
      </vt:variant>
      <vt:variant>
        <vt:lpwstr/>
      </vt:variant>
      <vt:variant>
        <vt:i4>4326497</vt:i4>
      </vt:variant>
      <vt:variant>
        <vt:i4>-1</vt:i4>
      </vt:variant>
      <vt:variant>
        <vt:i4>1029</vt:i4>
      </vt:variant>
      <vt:variant>
        <vt:i4>4</vt:i4>
      </vt:variant>
      <vt:variant>
        <vt:lpwstr>mk:@MSITStore:C:\Users\A844~1\AppData\Local\Temp\Rar$DI00.517\Наглядная%20биохимия_пер%20с%20нем%20Кольман%20и%20Рём_2000.chm::/120.h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имени И</dc:title>
  <dc:subject/>
  <dc:creator>Екатерина</dc:creator>
  <cp:keywords/>
  <dc:description/>
  <cp:lastModifiedBy>Тест</cp:lastModifiedBy>
  <cp:revision>2</cp:revision>
  <dcterms:created xsi:type="dcterms:W3CDTF">2024-06-04T18:35:00Z</dcterms:created>
  <dcterms:modified xsi:type="dcterms:W3CDTF">2024-06-04T18:35:00Z</dcterms:modified>
</cp:coreProperties>
</file>