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2" type="tile"/>
    </v:background>
  </w:background>
  <w:body>
    <w:tbl>
      <w:tblPr>
        <w:tblW w:w="8598" w:type="dxa"/>
        <w:tblCellSpacing w:w="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56"/>
        <w:gridCol w:w="842"/>
      </w:tblGrid>
      <w:tr w:rsidR="00000000">
        <w:trPr>
          <w:gridAfter w:val="1"/>
          <w:wAfter w:w="824" w:type="dxa"/>
          <w:trHeight w:val="12"/>
          <w:tblCellSpacing w:w="6" w:type="dxa"/>
          <w:hidden/>
        </w:trPr>
        <w:tc>
          <w:tcPr>
            <w:tcW w:w="7738" w:type="dxa"/>
          </w:tcPr>
          <w:p w:rsidR="00000000" w:rsidRDefault="003F5571">
            <w:pPr>
              <w:jc w:val="both"/>
              <w:rPr>
                <w:vanish/>
                <w:sz w:val="21"/>
                <w:szCs w:val="21"/>
              </w:rPr>
            </w:pPr>
          </w:p>
          <w:tbl>
            <w:tblPr>
              <w:tblW w:w="7656" w:type="dxa"/>
              <w:jc w:val="center"/>
              <w:tblCellSpacing w:w="6" w:type="dxa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7656"/>
            </w:tblGrid>
            <w:tr w:rsidR="00000000">
              <w:trPr>
                <w:trHeight w:val="2664"/>
                <w:tblCellSpacing w:w="6" w:type="dxa"/>
                <w:jc w:val="center"/>
              </w:trPr>
              <w:tc>
                <w:tcPr>
                  <w:tcW w:w="7632" w:type="dxa"/>
                </w:tcPr>
                <w:p w:rsidR="00000000" w:rsidRDefault="003F5571">
                  <w:pPr>
                    <w:pStyle w:val="a5"/>
                    <w:jc w:val="center"/>
                    <w:rPr>
                      <w:sz w:val="22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color w:val="000000"/>
                      <w:sz w:val="22"/>
                      <w:szCs w:val="21"/>
                    </w:rPr>
                    <w:t>ХЛАМИДИОЗ - СОВРЕМЕННЫЕ ПОДХОДЫ К ДИАГНОСТИКЕ И ЛЕЧЕНИЮ</w:t>
                  </w:r>
                </w:p>
                <w:p w:rsidR="00000000" w:rsidRDefault="003F5571">
                  <w:pPr>
                    <w:pStyle w:val="a5"/>
                    <w:jc w:val="center"/>
                    <w:rPr>
                      <w:i/>
                      <w:iCs/>
                      <w:szCs w:val="21"/>
                    </w:rPr>
                  </w:pPr>
                  <w:proofErr w:type="spellStart"/>
                  <w:r>
                    <w:rPr>
                      <w:i/>
                      <w:iCs/>
                      <w:szCs w:val="21"/>
                    </w:rPr>
                    <w:t>Цитоскопические</w:t>
                  </w:r>
                  <w:proofErr w:type="spellEnd"/>
                  <w:r>
                    <w:rPr>
                      <w:i/>
                      <w:iCs/>
                      <w:szCs w:val="21"/>
                    </w:rPr>
                    <w:t xml:space="preserve"> методы обнаружения </w:t>
                  </w:r>
                  <w:proofErr w:type="spellStart"/>
                  <w:r>
                    <w:rPr>
                      <w:i/>
                      <w:iCs/>
                      <w:szCs w:val="21"/>
                    </w:rPr>
                    <w:t>хламидий</w:t>
                  </w:r>
                  <w:proofErr w:type="spellEnd"/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При </w:t>
                  </w:r>
                  <w:proofErr w:type="spellStart"/>
                  <w:r>
                    <w:rPr>
                      <w:sz w:val="21"/>
                      <w:szCs w:val="21"/>
                    </w:rPr>
                    <w:t>цитоскопическом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методе одновременно с поиском цитоплазматических клеток-включений </w:t>
                  </w:r>
                  <w:proofErr w:type="spellStart"/>
                  <w:r>
                    <w:rPr>
                      <w:sz w:val="21"/>
                      <w:szCs w:val="21"/>
                    </w:rPr>
                    <w:t>Провачека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учитывается количество лейкоцитов как показателя воспаления</w:t>
                  </w:r>
                  <w:r>
                    <w:rPr>
                      <w:sz w:val="21"/>
                      <w:szCs w:val="21"/>
                    </w:rPr>
                    <w:t xml:space="preserve">, а также дополнительная информация о наличии сопутствующей бактериальной микрофлоры, </w:t>
                  </w:r>
                  <w:proofErr w:type="spellStart"/>
                  <w:r>
                    <w:rPr>
                      <w:sz w:val="21"/>
                      <w:szCs w:val="21"/>
                    </w:rPr>
                    <w:t>дрожжеподобных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грибов, </w:t>
                  </w:r>
                  <w:proofErr w:type="spellStart"/>
                  <w:r>
                    <w:rPr>
                      <w:sz w:val="21"/>
                      <w:szCs w:val="21"/>
                    </w:rPr>
                    <w:t>трихомонад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 т.п.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Показания: Острая фаза заболевания.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Материалом для исследования служат соскобы из уретры у мужчин и уретры и /или </w:t>
                  </w:r>
                  <w:proofErr w:type="spellStart"/>
                  <w:r>
                    <w:rPr>
                      <w:sz w:val="21"/>
                      <w:szCs w:val="21"/>
                    </w:rPr>
                    <w:t>цервикального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к</w:t>
                  </w:r>
                  <w:r>
                    <w:rPr>
                      <w:sz w:val="21"/>
                      <w:szCs w:val="21"/>
                    </w:rPr>
                    <w:t xml:space="preserve">анала у женщин. Материал берут специальными щеточками или ложечками </w:t>
                  </w:r>
                  <w:proofErr w:type="spellStart"/>
                  <w:r>
                    <w:rPr>
                      <w:sz w:val="21"/>
                      <w:szCs w:val="21"/>
                    </w:rPr>
                    <w:t>Фолькмана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. Выделения из </w:t>
                  </w:r>
                  <w:proofErr w:type="spellStart"/>
                  <w:r>
                    <w:rPr>
                      <w:sz w:val="21"/>
                      <w:szCs w:val="21"/>
                    </w:rPr>
                    <w:t>цервикального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канала удаляются ватным тампоном. Щеточка вводится в канал на 1-2 см, вращается 15 секунд . Соскобный материал распределяется на предметном стекле, вы</w:t>
                  </w:r>
                  <w:r>
                    <w:rPr>
                      <w:sz w:val="21"/>
                      <w:szCs w:val="21"/>
                    </w:rPr>
                    <w:t xml:space="preserve">сушивается на воздухе и фиксируется в метаноле или холодном ацетоне. Наиболее популярна окраска по </w:t>
                  </w:r>
                  <w:proofErr w:type="spellStart"/>
                  <w:r>
                    <w:rPr>
                      <w:sz w:val="21"/>
                      <w:szCs w:val="21"/>
                    </w:rPr>
                    <w:t>Романовскому-Гимзе</w:t>
                  </w:r>
                  <w:proofErr w:type="spellEnd"/>
                  <w:r>
                    <w:rPr>
                      <w:sz w:val="21"/>
                      <w:szCs w:val="21"/>
                    </w:rPr>
                    <w:t>. После окраски препараты просматриваются в световом микроскопе, используя иммерсионный объектив (х90). При этом цитоплазма клеток окрашива</w:t>
                  </w:r>
                  <w:r>
                    <w:rPr>
                      <w:sz w:val="21"/>
                      <w:szCs w:val="21"/>
                    </w:rPr>
                    <w:t xml:space="preserve">ется в голубой цвет, ядра в фиолетово-синий, цитоплазматические включения определяются в виде темно-синих или розовых </w:t>
                  </w:r>
                  <w:proofErr w:type="spellStart"/>
                  <w:r>
                    <w:rPr>
                      <w:sz w:val="21"/>
                      <w:szCs w:val="21"/>
                    </w:rPr>
                    <w:t>микроколоний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на фоне голубой цитоплазмы. На стадии элементарных включения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окрашиваются в розовый цвет, на стадии элементарных тел</w:t>
                  </w:r>
                  <w:r>
                    <w:rPr>
                      <w:sz w:val="21"/>
                      <w:szCs w:val="21"/>
                    </w:rPr>
                    <w:t>ец -в синий.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proofErr w:type="spellStart"/>
                  <w:r>
                    <w:rPr>
                      <w:sz w:val="21"/>
                      <w:szCs w:val="21"/>
                    </w:rPr>
                    <w:t>Цитоскопический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метод широко доступен, но эффективен лишь при острых формах инфекции, значительно менее эффективен и информативен при хронических формах заболевания При </w:t>
                  </w:r>
                  <w:proofErr w:type="spellStart"/>
                  <w:r>
                    <w:rPr>
                      <w:sz w:val="21"/>
                      <w:szCs w:val="21"/>
                    </w:rPr>
                    <w:t>урогенитальном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хламидиозе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частота обнаружения телец </w:t>
                  </w:r>
                  <w:proofErr w:type="spellStart"/>
                  <w:r>
                    <w:rPr>
                      <w:sz w:val="21"/>
                      <w:szCs w:val="21"/>
                    </w:rPr>
                    <w:t>Провачека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в соскобах у</w:t>
                  </w:r>
                  <w:r>
                    <w:rPr>
                      <w:sz w:val="21"/>
                      <w:szCs w:val="21"/>
                    </w:rPr>
                    <w:t xml:space="preserve">ретры и </w:t>
                  </w:r>
                  <w:proofErr w:type="spellStart"/>
                  <w:r>
                    <w:rPr>
                      <w:sz w:val="21"/>
                      <w:szCs w:val="21"/>
                    </w:rPr>
                    <w:t>цервикального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канала не превышает 10-12 %. Наличие этих телец подтверждает диагноз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хламидиоза</w:t>
                  </w:r>
                  <w:proofErr w:type="spellEnd"/>
                  <w:r>
                    <w:rPr>
                      <w:sz w:val="21"/>
                      <w:szCs w:val="21"/>
                    </w:rPr>
                    <w:t>, однако их отсутствие не исключает наличие инфекции.</w:t>
                  </w:r>
                </w:p>
              </w:tc>
            </w:tr>
          </w:tbl>
          <w:p w:rsidR="00000000" w:rsidRDefault="003F5571">
            <w:pPr>
              <w:spacing w:line="12" w:lineRule="atLeast"/>
              <w:jc w:val="both"/>
              <w:rPr>
                <w:sz w:val="21"/>
                <w:szCs w:val="21"/>
              </w:rPr>
            </w:pPr>
          </w:p>
        </w:tc>
      </w:tr>
      <w:tr w:rsidR="00000000">
        <w:trPr>
          <w:gridAfter w:val="1"/>
          <w:wAfter w:w="824" w:type="dxa"/>
          <w:trHeight w:val="12"/>
          <w:tblCellSpacing w:w="6" w:type="dxa"/>
        </w:trPr>
        <w:tc>
          <w:tcPr>
            <w:tcW w:w="7738" w:type="dxa"/>
          </w:tcPr>
          <w:p w:rsidR="00000000" w:rsidRDefault="003F5571">
            <w:pPr>
              <w:jc w:val="both"/>
              <w:rPr>
                <w:vanish/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tbl>
            <w:tblPr>
              <w:tblW w:w="7656" w:type="dxa"/>
              <w:jc w:val="center"/>
              <w:tblCellSpacing w:w="6" w:type="dxa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7656"/>
            </w:tblGrid>
            <w:tr w:rsidR="00000000">
              <w:trPr>
                <w:trHeight w:val="2664"/>
                <w:tblCellSpacing w:w="6" w:type="dxa"/>
                <w:jc w:val="center"/>
              </w:trPr>
              <w:tc>
                <w:tcPr>
                  <w:tcW w:w="7632" w:type="dxa"/>
                </w:tcPr>
                <w:p w:rsidR="00000000" w:rsidRDefault="003F5571">
                  <w:pPr>
                    <w:pStyle w:val="a5"/>
                    <w:jc w:val="center"/>
                    <w:rPr>
                      <w:i/>
                      <w:iCs/>
                      <w:szCs w:val="21"/>
                    </w:rPr>
                  </w:pPr>
                  <w:r>
                    <w:rPr>
                      <w:i/>
                      <w:iCs/>
                      <w:szCs w:val="21"/>
                    </w:rPr>
                    <w:t xml:space="preserve">Прямая </w:t>
                  </w:r>
                  <w:proofErr w:type="spellStart"/>
                  <w:r>
                    <w:rPr>
                      <w:i/>
                      <w:iCs/>
                      <w:szCs w:val="21"/>
                    </w:rPr>
                    <w:t>иммунофлюоресценция</w:t>
                  </w:r>
                  <w:proofErr w:type="spellEnd"/>
                  <w:r>
                    <w:rPr>
                      <w:i/>
                      <w:iCs/>
                      <w:szCs w:val="21"/>
                    </w:rPr>
                    <w:t xml:space="preserve"> (ПИФ)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Этот метод предусматривает прямое выявление антигенов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>.</w:t>
                  </w:r>
                  <w:r>
                    <w:rPr>
                      <w:sz w:val="21"/>
                      <w:szCs w:val="21"/>
                    </w:rPr>
                    <w:t xml:space="preserve"> При люминесцентной микроскопии включения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определяются в виде зеленой или желто-зеленой флюоресценции включений на коричнево-оранжевом фоне цитоплазмы клеток Включения могут иметь зернистую гомогенную или смешанную структуру.</w:t>
                  </w:r>
                </w:p>
                <w:p w:rsidR="00000000" w:rsidRDefault="003F5571">
                  <w:pPr>
                    <w:pStyle w:val="a5"/>
                    <w:spacing w:before="144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Показаниями для диагн</w:t>
                  </w:r>
                  <w:r>
                    <w:rPr>
                      <w:sz w:val="21"/>
                      <w:szCs w:val="21"/>
                    </w:rPr>
                    <w:t xml:space="preserve">остики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хламидийной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инфекции этим методом являются: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1.Острая фаза заболевания.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2.Хроническая фаза заболевания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3 Установление этиологии хронического инфекционного процесса </w:t>
                  </w:r>
                  <w:proofErr w:type="spellStart"/>
                  <w:r>
                    <w:rPr>
                      <w:sz w:val="21"/>
                      <w:szCs w:val="21"/>
                    </w:rPr>
                    <w:t>урогенитального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тракта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4. Беременность с отягощенным акушерским анамнезом</w:t>
                  </w:r>
                </w:p>
                <w:p w:rsidR="00000000" w:rsidRDefault="003F5571">
                  <w:pPr>
                    <w:pStyle w:val="a5"/>
                    <w:spacing w:before="0" w:beforeAutospacing="0" w:after="144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5. Бесплодие</w:t>
                  </w:r>
                  <w:r>
                    <w:rPr>
                      <w:sz w:val="21"/>
                      <w:szCs w:val="21"/>
                    </w:rPr>
                    <w:t xml:space="preserve"> неясного </w:t>
                  </w:r>
                  <w:proofErr w:type="spellStart"/>
                  <w:r>
                    <w:rPr>
                      <w:sz w:val="21"/>
                      <w:szCs w:val="21"/>
                    </w:rPr>
                    <w:t>генеза</w:t>
                  </w:r>
                  <w:proofErr w:type="spellEnd"/>
                  <w:r>
                    <w:rPr>
                      <w:sz w:val="21"/>
                      <w:szCs w:val="21"/>
                    </w:rPr>
                    <w:t>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Диагностическая информативность ПИФ связана с тем, что с ее помощью выявляются не только корпускулярные, но и растворимые антигены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Этот метод не зависит от возможного изменения </w:t>
                  </w:r>
                  <w:proofErr w:type="spellStart"/>
                  <w:r>
                    <w:rPr>
                      <w:sz w:val="21"/>
                      <w:szCs w:val="21"/>
                    </w:rPr>
                    <w:t>тинкториальных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свойств микроорганизма в процессе заб</w:t>
                  </w:r>
                  <w:r>
                    <w:rPr>
                      <w:sz w:val="21"/>
                      <w:szCs w:val="21"/>
                    </w:rPr>
                    <w:t xml:space="preserve">олевания и лечения. </w:t>
                  </w:r>
                  <w:proofErr w:type="spellStart"/>
                  <w:r>
                    <w:rPr>
                      <w:sz w:val="21"/>
                      <w:szCs w:val="21"/>
                    </w:rPr>
                    <w:t>ПИФ-метод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является важнейшим </w:t>
                  </w:r>
                  <w:proofErr w:type="spellStart"/>
                  <w:r>
                    <w:rPr>
                      <w:sz w:val="21"/>
                      <w:szCs w:val="21"/>
                    </w:rPr>
                    <w:t>скриннинговым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методом диагностики </w:t>
                  </w:r>
                  <w:proofErr w:type="spellStart"/>
                  <w:r>
                    <w:rPr>
                      <w:sz w:val="21"/>
                      <w:szCs w:val="21"/>
                    </w:rPr>
                    <w:t>урогенитального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хламидиоза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. Его чувствительность и специфичность при использовании </w:t>
                  </w:r>
                  <w:proofErr w:type="spellStart"/>
                  <w:r>
                    <w:rPr>
                      <w:sz w:val="21"/>
                      <w:szCs w:val="21"/>
                    </w:rPr>
                    <w:t>моноклональных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антител составляет соответственно 65-90% и 85-90%. При оценке результатов с</w:t>
                  </w:r>
                  <w:r>
                    <w:rPr>
                      <w:sz w:val="21"/>
                      <w:szCs w:val="21"/>
                    </w:rPr>
                    <w:t xml:space="preserve">ледует учитывать, что только показатели внутриклеточной флюоресценции могут оцениваться в качестве положительного результата этого теста при использовании </w:t>
                  </w:r>
                  <w:proofErr w:type="spellStart"/>
                  <w:r>
                    <w:rPr>
                      <w:sz w:val="21"/>
                      <w:szCs w:val="21"/>
                    </w:rPr>
                    <w:t>поликлональных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антихламидийных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антител, при использовании </w:t>
                  </w:r>
                  <w:proofErr w:type="spellStart"/>
                  <w:r>
                    <w:rPr>
                      <w:sz w:val="21"/>
                      <w:szCs w:val="21"/>
                    </w:rPr>
                    <w:lastRenderedPageBreak/>
                    <w:t>моноклональных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- результат считают при нали</w:t>
                  </w:r>
                  <w:r>
                    <w:rPr>
                      <w:sz w:val="21"/>
                      <w:szCs w:val="21"/>
                    </w:rPr>
                    <w:t xml:space="preserve">чии 10 ЭТ в поле зрения. Соскобные препараты готовят также, как и для </w:t>
                  </w:r>
                  <w:proofErr w:type="spellStart"/>
                  <w:r>
                    <w:rPr>
                      <w:sz w:val="21"/>
                      <w:szCs w:val="21"/>
                    </w:rPr>
                    <w:t>цитоскопических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исследований.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Выпускают диагностические наборы, содержащие </w:t>
                  </w:r>
                  <w:proofErr w:type="spellStart"/>
                  <w:r>
                    <w:rPr>
                      <w:sz w:val="21"/>
                      <w:szCs w:val="21"/>
                    </w:rPr>
                    <w:t>моноклональные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антитела для ПИФ, следующие фирмы: </w:t>
                  </w:r>
                  <w:proofErr w:type="spellStart"/>
                  <w:r>
                    <w:rPr>
                      <w:sz w:val="21"/>
                      <w:szCs w:val="21"/>
                    </w:rPr>
                    <w:t>Syva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sz w:val="21"/>
                      <w:szCs w:val="21"/>
                    </w:rPr>
                    <w:t>Drfco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sz w:val="21"/>
                      <w:szCs w:val="21"/>
                    </w:rPr>
                    <w:t>Kallastad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sz w:val="21"/>
                      <w:szCs w:val="21"/>
                    </w:rPr>
                    <w:t>Bartrels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sz w:val="21"/>
                      <w:szCs w:val="21"/>
                    </w:rPr>
                    <w:t>Boots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celltech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sz w:val="21"/>
                      <w:szCs w:val="21"/>
                    </w:rPr>
                    <w:t>California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Integrated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Diagnostics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sz w:val="21"/>
                      <w:szCs w:val="21"/>
                    </w:rPr>
                    <w:t>Orion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Diagnostica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. Реагенты фирм </w:t>
                  </w:r>
                  <w:proofErr w:type="spellStart"/>
                  <w:r>
                    <w:rPr>
                      <w:sz w:val="21"/>
                      <w:szCs w:val="21"/>
                    </w:rPr>
                    <w:t>Syva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sz w:val="21"/>
                      <w:szCs w:val="21"/>
                    </w:rPr>
                    <w:t>Difco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sz w:val="21"/>
                      <w:szCs w:val="21"/>
                    </w:rPr>
                    <w:t>Kallastad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представляют собой меченные ФИТЦ </w:t>
                  </w:r>
                  <w:proofErr w:type="spellStart"/>
                  <w:r>
                    <w:rPr>
                      <w:sz w:val="21"/>
                      <w:szCs w:val="21"/>
                    </w:rPr>
                    <w:t>моноклональные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антитела к основному белку наружной мембраны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, а реагенты других фирм - </w:t>
                  </w:r>
                  <w:proofErr w:type="spellStart"/>
                  <w:r>
                    <w:rPr>
                      <w:sz w:val="21"/>
                      <w:szCs w:val="21"/>
                    </w:rPr>
                    <w:t>моноклональные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антитела к </w:t>
                  </w:r>
                  <w:proofErr w:type="spellStart"/>
                  <w:r>
                    <w:rPr>
                      <w:sz w:val="21"/>
                      <w:szCs w:val="21"/>
                    </w:rPr>
                    <w:t>родоспецифическому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</w:t>
                  </w:r>
                  <w:r>
                    <w:rPr>
                      <w:sz w:val="21"/>
                      <w:szCs w:val="21"/>
                    </w:rPr>
                    <w:t>мидийному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липолисахариду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(ЛПС). В России ЗАО “НИАРМЕДИК плюс” при НИИЭМ им. Н.Ф. </w:t>
                  </w:r>
                  <w:proofErr w:type="spellStart"/>
                  <w:r>
                    <w:rPr>
                      <w:sz w:val="21"/>
                      <w:szCs w:val="21"/>
                    </w:rPr>
                    <w:t>Гамалеи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РАМН выпускает </w:t>
                  </w:r>
                  <w:proofErr w:type="spellStart"/>
                  <w:r>
                    <w:rPr>
                      <w:sz w:val="21"/>
                      <w:szCs w:val="21"/>
                    </w:rPr>
                    <w:t>моноклональные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антитела к ЛПС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>, которые успешно конкурируют с продукцией иностранных фирм по качеству продукции. Это набор “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Хламоноскрин</w:t>
                  </w:r>
                  <w:proofErr w:type="spellEnd"/>
                  <w:r>
                    <w:rPr>
                      <w:sz w:val="21"/>
                      <w:szCs w:val="21"/>
                    </w:rPr>
                    <w:t>” для оп</w:t>
                  </w:r>
                  <w:r>
                    <w:rPr>
                      <w:sz w:val="21"/>
                      <w:szCs w:val="21"/>
                    </w:rPr>
                    <w:t xml:space="preserve">ределения </w:t>
                  </w:r>
                  <w:proofErr w:type="spellStart"/>
                  <w:r>
                    <w:rPr>
                      <w:sz w:val="21"/>
                      <w:szCs w:val="21"/>
                    </w:rPr>
                    <w:t>моноклональных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антител к </w:t>
                  </w:r>
                  <w:proofErr w:type="spellStart"/>
                  <w:r>
                    <w:rPr>
                      <w:sz w:val="21"/>
                      <w:szCs w:val="21"/>
                    </w:rPr>
                    <w:t>родоспецифическому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липополисахаридному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антигену и набор “Хламоноскрин-2” для определения </w:t>
                  </w:r>
                  <w:proofErr w:type="spellStart"/>
                  <w:r>
                    <w:rPr>
                      <w:sz w:val="21"/>
                      <w:szCs w:val="21"/>
                    </w:rPr>
                    <w:t>моноклональных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антител к </w:t>
                  </w:r>
                  <w:proofErr w:type="spellStart"/>
                  <w:r>
                    <w:rPr>
                      <w:sz w:val="21"/>
                      <w:szCs w:val="21"/>
                    </w:rPr>
                    <w:t>видоспецифическому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белковому антигену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трахоматис</w:t>
                  </w:r>
                  <w:proofErr w:type="spellEnd"/>
                  <w:r>
                    <w:rPr>
                      <w:sz w:val="21"/>
                      <w:szCs w:val="21"/>
                    </w:rPr>
                    <w:t>. Наборы имеют ФС 42-359598 и регистрационное удос</w:t>
                  </w:r>
                  <w:r>
                    <w:rPr>
                      <w:sz w:val="21"/>
                      <w:szCs w:val="21"/>
                    </w:rPr>
                    <w:t>товерение Минздрава России 93/ 270/ 9 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proofErr w:type="spellStart"/>
                  <w:r>
                    <w:rPr>
                      <w:sz w:val="21"/>
                      <w:szCs w:val="21"/>
                    </w:rPr>
                    <w:t>Моноклональные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антитела отличаются друг от друга по вызываемой яркости свечения, постоянству выявляемых форм ЭТ и степени специфичности. Для диагностики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этим методом необходим люминесцентный микроскоп.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В цел</w:t>
                  </w:r>
                  <w:r>
                    <w:rPr>
                      <w:sz w:val="21"/>
                      <w:szCs w:val="21"/>
                    </w:rPr>
                    <w:t>ом, метод ПИФ отвечает критериям высокой чувствительности и специфичности, но требует исполнения опытным, компетентным лабораторным работником.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Высококвалифицированная экспертная оценка методом ПИФ редко бывает доступной, поэтому средняя чувствительность е</w:t>
                  </w:r>
                  <w:r>
                    <w:rPr>
                      <w:sz w:val="21"/>
                      <w:szCs w:val="21"/>
                    </w:rPr>
                    <w:t>го снижается. Метод недостаточно чувствителен и для стабильного определения малых количеств ЭТ. К тому же невозможно проверить и отрицательные результаты, и, следовательно, обнаружить среди них ложноотрицательные, что приводит к снижению чувствительности.</w:t>
                  </w:r>
                </w:p>
              </w:tc>
            </w:tr>
          </w:tbl>
          <w:p w:rsidR="00000000" w:rsidRDefault="003F5571">
            <w:pPr>
              <w:spacing w:line="12" w:lineRule="atLeast"/>
              <w:jc w:val="both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2158"/>
          <w:tblCellSpacing w:w="6" w:type="dxa"/>
          <w:hidden/>
        </w:trPr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3F5571">
            <w:pPr>
              <w:jc w:val="both"/>
              <w:rPr>
                <w:vanish/>
                <w:sz w:val="21"/>
                <w:szCs w:val="21"/>
              </w:rPr>
            </w:pPr>
          </w:p>
          <w:tbl>
            <w:tblPr>
              <w:tblW w:w="7656" w:type="dxa"/>
              <w:jc w:val="center"/>
              <w:tblCellSpacing w:w="6" w:type="dxa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7656"/>
            </w:tblGrid>
            <w:tr w:rsidR="00000000">
              <w:trPr>
                <w:trHeight w:val="2031"/>
                <w:tblCellSpacing w:w="6" w:type="dxa"/>
                <w:jc w:val="center"/>
              </w:trPr>
              <w:tc>
                <w:tcPr>
                  <w:tcW w:w="7632" w:type="dxa"/>
                </w:tcPr>
                <w:p w:rsidR="00000000" w:rsidRDefault="003F5571">
                  <w:pPr>
                    <w:pStyle w:val="a5"/>
                    <w:jc w:val="center"/>
                    <w:rPr>
                      <w:i/>
                      <w:iCs/>
                      <w:szCs w:val="21"/>
                    </w:rPr>
                  </w:pPr>
                  <w:r>
                    <w:rPr>
                      <w:i/>
                      <w:iCs/>
                      <w:szCs w:val="21"/>
                    </w:rPr>
                    <w:t>Иммуноморфологические методы</w:t>
                  </w:r>
                </w:p>
                <w:p w:rsidR="00000000" w:rsidRDefault="003F5571">
                  <w:pPr>
                    <w:pStyle w:val="a5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Эти методы основаны на обнаружении </w:t>
                  </w:r>
                  <w:proofErr w:type="spellStart"/>
                  <w:r>
                    <w:rPr>
                      <w:sz w:val="21"/>
                      <w:szCs w:val="21"/>
                    </w:rPr>
                    <w:t>антигенных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субстанций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в эпителии и других тканях путем обработки препаратов специфическими антителами. Антитела диагностической </w:t>
                  </w:r>
                  <w:proofErr w:type="spellStart"/>
                  <w:r>
                    <w:rPr>
                      <w:sz w:val="21"/>
                      <w:szCs w:val="21"/>
                    </w:rPr>
                    <w:t>антихламидийной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сыворотки соединены с какой-либо ме</w:t>
                  </w:r>
                  <w:r>
                    <w:rPr>
                      <w:sz w:val="21"/>
                      <w:szCs w:val="21"/>
                    </w:rPr>
                    <w:t>ткой - люминесцирующей (</w:t>
                  </w:r>
                  <w:proofErr w:type="spellStart"/>
                  <w:r>
                    <w:rPr>
                      <w:sz w:val="21"/>
                      <w:szCs w:val="21"/>
                    </w:rPr>
                    <w:t>ФИТЦ-антитела</w:t>
                  </w:r>
                  <w:proofErr w:type="spellEnd"/>
                  <w:r>
                    <w:rPr>
                      <w:sz w:val="21"/>
                      <w:szCs w:val="21"/>
                    </w:rPr>
                    <w:t>) или ферментной (</w:t>
                  </w:r>
                  <w:proofErr w:type="spellStart"/>
                  <w:r>
                    <w:rPr>
                      <w:sz w:val="21"/>
                      <w:szCs w:val="21"/>
                    </w:rPr>
                    <w:t>энзим-меченые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антитела).</w:t>
                  </w:r>
                  <w:r>
                    <w:rPr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00000" w:rsidRDefault="003F5571">
            <w:pPr>
              <w:spacing w:line="12" w:lineRule="atLeast"/>
              <w:jc w:val="both"/>
              <w:rPr>
                <w:sz w:val="21"/>
                <w:szCs w:val="21"/>
              </w:rPr>
            </w:pPr>
          </w:p>
        </w:tc>
      </w:tr>
      <w:tr w:rsidR="00000000">
        <w:trPr>
          <w:gridAfter w:val="1"/>
          <w:wAfter w:w="824" w:type="dxa"/>
          <w:trHeight w:val="12"/>
          <w:tblCellSpacing w:w="6" w:type="dxa"/>
          <w:hidden/>
        </w:trPr>
        <w:tc>
          <w:tcPr>
            <w:tcW w:w="7738" w:type="dxa"/>
          </w:tcPr>
          <w:p w:rsidR="00000000" w:rsidRDefault="003F5571">
            <w:pPr>
              <w:jc w:val="both"/>
              <w:rPr>
                <w:vanish/>
                <w:sz w:val="21"/>
                <w:szCs w:val="21"/>
              </w:rPr>
            </w:pPr>
          </w:p>
          <w:tbl>
            <w:tblPr>
              <w:tblW w:w="7656" w:type="dxa"/>
              <w:jc w:val="center"/>
              <w:tblCellSpacing w:w="6" w:type="dxa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7656"/>
            </w:tblGrid>
            <w:tr w:rsidR="00000000">
              <w:trPr>
                <w:trHeight w:val="2664"/>
                <w:tblCellSpacing w:w="6" w:type="dxa"/>
                <w:jc w:val="center"/>
              </w:trPr>
              <w:tc>
                <w:tcPr>
                  <w:tcW w:w="7632" w:type="dxa"/>
                </w:tcPr>
                <w:p w:rsidR="00000000" w:rsidRDefault="003F5571">
                  <w:pPr>
                    <w:pStyle w:val="a5"/>
                    <w:jc w:val="center"/>
                    <w:rPr>
                      <w:i/>
                      <w:iCs/>
                      <w:szCs w:val="21"/>
                    </w:rPr>
                  </w:pPr>
                  <w:r>
                    <w:rPr>
                      <w:i/>
                      <w:iCs/>
                      <w:szCs w:val="21"/>
                    </w:rPr>
                    <w:t xml:space="preserve">Непрямой метод </w:t>
                  </w:r>
                  <w:proofErr w:type="spellStart"/>
                  <w:r>
                    <w:rPr>
                      <w:i/>
                      <w:iCs/>
                      <w:szCs w:val="21"/>
                    </w:rPr>
                    <w:t>иммунофлюресценциии</w:t>
                  </w:r>
                  <w:proofErr w:type="spellEnd"/>
                </w:p>
                <w:p w:rsidR="00000000" w:rsidRDefault="003F5571">
                  <w:pPr>
                    <w:pStyle w:val="a5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Непрямой метод </w:t>
                  </w:r>
                  <w:proofErr w:type="spellStart"/>
                  <w:r>
                    <w:rPr>
                      <w:sz w:val="21"/>
                      <w:szCs w:val="21"/>
                    </w:rPr>
                    <w:t>иммунофлюресценции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применяют в тех случаях, когда нет в наличии </w:t>
                  </w:r>
                  <w:proofErr w:type="spellStart"/>
                  <w:r>
                    <w:rPr>
                      <w:sz w:val="21"/>
                      <w:szCs w:val="21"/>
                    </w:rPr>
                    <w:t>ФИТЦ-конъюгата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антихламидийных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антител. В этих случаях пр</w:t>
                  </w:r>
                  <w:r>
                    <w:rPr>
                      <w:sz w:val="21"/>
                      <w:szCs w:val="21"/>
                    </w:rPr>
                    <w:t xml:space="preserve">иготовленный тем же методом, что и для ПИФ препарат из клинических проб обрабатывают вначале </w:t>
                  </w:r>
                  <w:proofErr w:type="spellStart"/>
                  <w:r>
                    <w:rPr>
                      <w:sz w:val="21"/>
                      <w:szCs w:val="21"/>
                    </w:rPr>
                    <w:t>антихламидийными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антителами, полученными путем иммунизации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хламидиями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овец, кроликов, мышей или других животных, а затем второй сывороткой, специфичной для вида жи</w:t>
                  </w:r>
                  <w:r>
                    <w:rPr>
                      <w:sz w:val="21"/>
                      <w:szCs w:val="21"/>
                    </w:rPr>
                    <w:t xml:space="preserve">вотного, которое было иммунизировано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хламидиями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. Антитела второй сыворотки </w:t>
                  </w:r>
                  <w:proofErr w:type="spellStart"/>
                  <w:r>
                    <w:rPr>
                      <w:sz w:val="21"/>
                      <w:szCs w:val="21"/>
                    </w:rPr>
                    <w:t>конъюгированы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с ФИТЦ. Показания к применению и специфичность данного метода совпадают с ПИФ.</w:t>
                  </w:r>
                </w:p>
              </w:tc>
            </w:tr>
          </w:tbl>
          <w:p w:rsidR="00000000" w:rsidRDefault="003F5571">
            <w:pPr>
              <w:spacing w:line="12" w:lineRule="atLeast"/>
              <w:jc w:val="both"/>
              <w:rPr>
                <w:sz w:val="21"/>
                <w:szCs w:val="21"/>
              </w:rPr>
            </w:pPr>
          </w:p>
        </w:tc>
      </w:tr>
      <w:tr w:rsidR="00000000">
        <w:trPr>
          <w:gridAfter w:val="1"/>
          <w:wAfter w:w="824" w:type="dxa"/>
          <w:trHeight w:val="12"/>
          <w:tblCellSpacing w:w="6" w:type="dxa"/>
          <w:hidden/>
        </w:trPr>
        <w:tc>
          <w:tcPr>
            <w:tcW w:w="7738" w:type="dxa"/>
          </w:tcPr>
          <w:p w:rsidR="00000000" w:rsidRDefault="003F5571">
            <w:pPr>
              <w:jc w:val="both"/>
              <w:rPr>
                <w:vanish/>
                <w:sz w:val="21"/>
                <w:szCs w:val="21"/>
              </w:rPr>
            </w:pPr>
          </w:p>
          <w:tbl>
            <w:tblPr>
              <w:tblW w:w="7656" w:type="dxa"/>
              <w:jc w:val="center"/>
              <w:tblCellSpacing w:w="6" w:type="dxa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7656"/>
            </w:tblGrid>
            <w:tr w:rsidR="00000000">
              <w:trPr>
                <w:trHeight w:val="749"/>
                <w:tblCellSpacing w:w="6" w:type="dxa"/>
                <w:jc w:val="center"/>
              </w:trPr>
              <w:tc>
                <w:tcPr>
                  <w:tcW w:w="7632" w:type="dxa"/>
                </w:tcPr>
                <w:p w:rsidR="00000000" w:rsidRDefault="003F5571">
                  <w:pPr>
                    <w:pStyle w:val="a5"/>
                    <w:jc w:val="center"/>
                    <w:rPr>
                      <w:i/>
                      <w:iCs/>
                      <w:szCs w:val="21"/>
                    </w:rPr>
                  </w:pPr>
                  <w:r>
                    <w:rPr>
                      <w:i/>
                      <w:iCs/>
                      <w:szCs w:val="21"/>
                    </w:rPr>
                    <w:t>Методы иммуноферментного анализа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Эти методы основаны на обнаружении растворимого ант</w:t>
                  </w:r>
                  <w:r>
                    <w:rPr>
                      <w:sz w:val="21"/>
                      <w:szCs w:val="21"/>
                    </w:rPr>
                    <w:t xml:space="preserve">игена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в исследуемых пробах. Чаще используются наборы реактивов </w:t>
                  </w:r>
                  <w:proofErr w:type="spellStart"/>
                  <w:r>
                    <w:rPr>
                      <w:sz w:val="21"/>
                      <w:szCs w:val="21"/>
                    </w:rPr>
                    <w:t>Imx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Select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Хламидия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(</w:t>
                  </w:r>
                  <w:proofErr w:type="spellStart"/>
                  <w:r>
                    <w:rPr>
                      <w:sz w:val="21"/>
                      <w:szCs w:val="21"/>
                    </w:rPr>
                    <w:t>Abbott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Laboratories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) и </w:t>
                  </w:r>
                  <w:proofErr w:type="spellStart"/>
                  <w:r>
                    <w:rPr>
                      <w:sz w:val="21"/>
                      <w:szCs w:val="21"/>
                    </w:rPr>
                    <w:t>Chlamydia-antigen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Elisa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(</w:t>
                  </w:r>
                  <w:proofErr w:type="spellStart"/>
                  <w:r>
                    <w:rPr>
                      <w:sz w:val="21"/>
                      <w:szCs w:val="21"/>
                    </w:rPr>
                    <w:t>Medac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Diagnostica</w:t>
                  </w:r>
                  <w:proofErr w:type="spellEnd"/>
                  <w:r>
                    <w:rPr>
                      <w:sz w:val="21"/>
                      <w:szCs w:val="21"/>
                    </w:rPr>
                    <w:t>).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Тест </w:t>
                  </w:r>
                  <w:proofErr w:type="spellStart"/>
                  <w:r>
                    <w:rPr>
                      <w:sz w:val="21"/>
                      <w:szCs w:val="21"/>
                    </w:rPr>
                    <w:t>Imx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Select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Хламидия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основан на технологии </w:t>
                  </w:r>
                  <w:proofErr w:type="spellStart"/>
                  <w:r>
                    <w:rPr>
                      <w:sz w:val="21"/>
                      <w:szCs w:val="21"/>
                    </w:rPr>
                    <w:t>ИФА-анализа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на </w:t>
                  </w:r>
                  <w:r>
                    <w:rPr>
                      <w:sz w:val="21"/>
                      <w:szCs w:val="21"/>
                    </w:rPr>
                    <w:lastRenderedPageBreak/>
                    <w:t>микрочастицах (МИФА) и предназнач</w:t>
                  </w:r>
                  <w:r>
                    <w:rPr>
                      <w:sz w:val="21"/>
                      <w:szCs w:val="21"/>
                    </w:rPr>
                    <w:t xml:space="preserve">ен для качественного определения </w:t>
                  </w:r>
                  <w:proofErr w:type="spellStart"/>
                  <w:r>
                    <w:rPr>
                      <w:sz w:val="21"/>
                      <w:szCs w:val="21"/>
                    </w:rPr>
                    <w:t>липолисахаридного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антигена С. </w:t>
                  </w:r>
                  <w:proofErr w:type="spellStart"/>
                  <w:r>
                    <w:rPr>
                      <w:sz w:val="21"/>
                      <w:szCs w:val="21"/>
                    </w:rPr>
                    <w:t>trachomatis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в </w:t>
                  </w:r>
                  <w:proofErr w:type="spellStart"/>
                  <w:r>
                    <w:rPr>
                      <w:sz w:val="21"/>
                      <w:szCs w:val="21"/>
                    </w:rPr>
                    <w:t>эндоцервикальных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 уретральных мазках на анализаторе </w:t>
                  </w:r>
                  <w:proofErr w:type="spellStart"/>
                  <w:r>
                    <w:rPr>
                      <w:sz w:val="21"/>
                      <w:szCs w:val="21"/>
                    </w:rPr>
                    <w:t>Imx</w:t>
                  </w:r>
                  <w:proofErr w:type="spellEnd"/>
                  <w:r>
                    <w:rPr>
                      <w:sz w:val="21"/>
                      <w:szCs w:val="21"/>
                    </w:rPr>
                    <w:t>. Данный набор содержит компоненты, полученные из человеческого материала, что обуславливает соблюдение при работе правил б</w:t>
                  </w:r>
                  <w:r>
                    <w:rPr>
                      <w:sz w:val="21"/>
                      <w:szCs w:val="21"/>
                    </w:rPr>
                    <w:t>иологической безопасности.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Узел пробоотборник/электрод добавляет микрочастицы в лунку, содержащую образец. Предварительно экстрагированный </w:t>
                  </w:r>
                  <w:proofErr w:type="spellStart"/>
                  <w:r>
                    <w:rPr>
                      <w:sz w:val="21"/>
                      <w:szCs w:val="21"/>
                    </w:rPr>
                    <w:t>липолисахаридный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антиген (ЛПС) образца связывается с микрочастицами. </w:t>
                  </w:r>
                  <w:proofErr w:type="spellStart"/>
                  <w:r>
                    <w:rPr>
                      <w:sz w:val="21"/>
                      <w:szCs w:val="21"/>
                    </w:rPr>
                    <w:t>Аликвота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реакционной смеси, содержащей комплексы</w:t>
                  </w:r>
                  <w:r>
                    <w:rPr>
                      <w:sz w:val="21"/>
                      <w:szCs w:val="21"/>
                    </w:rPr>
                    <w:t xml:space="preserve"> микрочастиц с </w:t>
                  </w:r>
                  <w:proofErr w:type="spellStart"/>
                  <w:r>
                    <w:rPr>
                      <w:sz w:val="21"/>
                      <w:szCs w:val="21"/>
                    </w:rPr>
                    <w:t>ЛПС-антигеном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, переносится на стекловолокнистый </w:t>
                  </w:r>
                  <w:proofErr w:type="spellStart"/>
                  <w:r>
                    <w:rPr>
                      <w:sz w:val="21"/>
                      <w:szCs w:val="21"/>
                    </w:rPr>
                    <w:t>матрикс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реакционной ячейки. Микрочастицы необратимо связываются с </w:t>
                  </w:r>
                  <w:proofErr w:type="spellStart"/>
                  <w:r>
                    <w:rPr>
                      <w:sz w:val="21"/>
                      <w:szCs w:val="21"/>
                    </w:rPr>
                    <w:t>матриксом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. К </w:t>
                  </w:r>
                  <w:proofErr w:type="spellStart"/>
                  <w:r>
                    <w:rPr>
                      <w:sz w:val="21"/>
                      <w:szCs w:val="21"/>
                    </w:rPr>
                    <w:t>матриксу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добавляются кроличьи антитела против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. Они связываются с ЛПС антигеном. </w:t>
                  </w:r>
                  <w:proofErr w:type="spellStart"/>
                  <w:r>
                    <w:rPr>
                      <w:sz w:val="21"/>
                      <w:szCs w:val="21"/>
                    </w:rPr>
                    <w:t>Биотинилированные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козьи </w:t>
                  </w:r>
                  <w:proofErr w:type="spellStart"/>
                  <w:r>
                    <w:rPr>
                      <w:sz w:val="21"/>
                      <w:szCs w:val="21"/>
                    </w:rPr>
                    <w:t>а</w:t>
                  </w:r>
                  <w:r>
                    <w:rPr>
                      <w:sz w:val="21"/>
                      <w:szCs w:val="21"/>
                    </w:rPr>
                    <w:t>нти-кроличьи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антитела добавляются к </w:t>
                  </w:r>
                  <w:proofErr w:type="spellStart"/>
                  <w:r>
                    <w:rPr>
                      <w:sz w:val="21"/>
                      <w:szCs w:val="21"/>
                    </w:rPr>
                    <w:t>матриксу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 связываются с комплексом </w:t>
                  </w:r>
                  <w:proofErr w:type="spellStart"/>
                  <w:r>
                    <w:rPr>
                      <w:sz w:val="21"/>
                      <w:szCs w:val="21"/>
                    </w:rPr>
                    <w:t>анти-хламидия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/ЛПС антиген. К </w:t>
                  </w:r>
                  <w:proofErr w:type="spellStart"/>
                  <w:r>
                    <w:rPr>
                      <w:sz w:val="21"/>
                      <w:szCs w:val="21"/>
                    </w:rPr>
                    <w:t>матриксу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добавляется </w:t>
                  </w:r>
                  <w:proofErr w:type="spellStart"/>
                  <w:r>
                    <w:rPr>
                      <w:sz w:val="21"/>
                      <w:szCs w:val="21"/>
                    </w:rPr>
                    <w:t>конъюгат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щелочной </w:t>
                  </w:r>
                  <w:proofErr w:type="spellStart"/>
                  <w:r>
                    <w:rPr>
                      <w:sz w:val="21"/>
                      <w:szCs w:val="21"/>
                    </w:rPr>
                    <w:t>фосфатазы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 антител против </w:t>
                  </w:r>
                  <w:proofErr w:type="spellStart"/>
                  <w:r>
                    <w:rPr>
                      <w:sz w:val="21"/>
                      <w:szCs w:val="21"/>
                    </w:rPr>
                    <w:t>биотина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. Происходит связывание </w:t>
                  </w:r>
                  <w:proofErr w:type="spellStart"/>
                  <w:r>
                    <w:rPr>
                      <w:sz w:val="21"/>
                      <w:szCs w:val="21"/>
                    </w:rPr>
                    <w:t>конъюгата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с комплексом антиген/антитело. После удаления не</w:t>
                  </w:r>
                  <w:r>
                    <w:rPr>
                      <w:sz w:val="21"/>
                      <w:szCs w:val="21"/>
                    </w:rPr>
                    <w:t xml:space="preserve"> связавшегося материала промыванием к </w:t>
                  </w:r>
                  <w:proofErr w:type="spellStart"/>
                  <w:r>
                    <w:rPr>
                      <w:sz w:val="21"/>
                      <w:szCs w:val="21"/>
                    </w:rPr>
                    <w:t>матриксу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добавляется субстрат 4-метилумбеллиферилфосфат. Образование флуоресцирующего продукта измеряется в оптическом узле МИФА.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Тест-система </w:t>
                  </w:r>
                  <w:proofErr w:type="spellStart"/>
                  <w:r>
                    <w:rPr>
                      <w:sz w:val="21"/>
                      <w:szCs w:val="21"/>
                    </w:rPr>
                    <w:t>Chlamydia-Antigen-ELISA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medac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(регистрационное удостоверение Минздрава РФ 9</w:t>
                  </w:r>
                  <w:r>
                    <w:rPr>
                      <w:sz w:val="21"/>
                      <w:szCs w:val="21"/>
                    </w:rPr>
                    <w:t xml:space="preserve">7/128 от 07.02.97 г.) является экономным и в то же время достаточно специфичным и чувствительным методом в рутинной диагностике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хламидийной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инфекции. Этот тест представляет собой метод твердофазного </w:t>
                  </w:r>
                  <w:proofErr w:type="spellStart"/>
                  <w:r>
                    <w:rPr>
                      <w:sz w:val="21"/>
                      <w:szCs w:val="21"/>
                    </w:rPr>
                    <w:t>ИФА-анализа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для определения антигенов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>. Твердая ф</w:t>
                  </w:r>
                  <w:r>
                    <w:rPr>
                      <w:sz w:val="21"/>
                      <w:szCs w:val="21"/>
                    </w:rPr>
                    <w:t xml:space="preserve">аза покрыта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хламидийными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моноклональными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антителами установленной специфичности. Амплификация достигается с использованием технологии полимерной конъюгации, в результате чего происходит фиксация, при которой на каждый связанный участок антигена приходится </w:t>
                  </w:r>
                  <w:r>
                    <w:rPr>
                      <w:sz w:val="21"/>
                      <w:szCs w:val="21"/>
                    </w:rPr>
                    <w:t xml:space="preserve">полимерный комплекс с высокомолекулярным фрагментом. Кроме того, амплификация выполняется на стадии обозначенного воспроизведения с использованием запатентованной технологии </w:t>
                  </w:r>
                  <w:proofErr w:type="spellStart"/>
                  <w:r>
                    <w:rPr>
                      <w:sz w:val="21"/>
                      <w:szCs w:val="21"/>
                    </w:rPr>
                    <w:t>фермент-амплификации</w:t>
                  </w:r>
                  <w:proofErr w:type="spellEnd"/>
                  <w:r>
                    <w:rPr>
                      <w:sz w:val="21"/>
                      <w:szCs w:val="21"/>
                    </w:rPr>
                    <w:t>. Визуально положительные пробы окрашиваются в желто-оранжевый</w:t>
                  </w:r>
                  <w:r>
                    <w:rPr>
                      <w:sz w:val="21"/>
                      <w:szCs w:val="21"/>
                    </w:rPr>
                    <w:t xml:space="preserve"> цвет. Интенсивность окраски пропорциональна количеству антигена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>. Точный результат исследования определяют с помощью микроЭВМ, спектрофотометра “</w:t>
                  </w:r>
                  <w:proofErr w:type="spellStart"/>
                  <w:r>
                    <w:rPr>
                      <w:sz w:val="21"/>
                      <w:szCs w:val="21"/>
                    </w:rPr>
                    <w:t>Мультискан</w:t>
                  </w:r>
                  <w:proofErr w:type="spellEnd"/>
                  <w:r>
                    <w:rPr>
                      <w:sz w:val="21"/>
                      <w:szCs w:val="21"/>
                    </w:rPr>
                    <w:t>” или другого аппарата для ИФА при длине волны 492 нм. Образцы дающие значения поглощения вы</w:t>
                  </w:r>
                  <w:r>
                    <w:rPr>
                      <w:sz w:val="21"/>
                      <w:szCs w:val="21"/>
                    </w:rPr>
                    <w:t>ше или равные значению отсекающего поглощения (</w:t>
                  </w:r>
                  <w:proofErr w:type="spellStart"/>
                  <w:r>
                    <w:rPr>
                      <w:sz w:val="21"/>
                      <w:szCs w:val="21"/>
                    </w:rPr>
                    <w:t>cut-off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), считаются положительными для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. Чувствительность и специфичность ИФ методов соответственно составляет 65-70% и 90-100% . Показания к применению такие же, как и для метода прямой </w:t>
                  </w:r>
                  <w:proofErr w:type="spellStart"/>
                  <w:r>
                    <w:rPr>
                      <w:sz w:val="21"/>
                      <w:szCs w:val="21"/>
                    </w:rPr>
                    <w:t>иммунофлюресце</w:t>
                  </w:r>
                  <w:r>
                    <w:rPr>
                      <w:sz w:val="21"/>
                      <w:szCs w:val="21"/>
                    </w:rPr>
                    <w:t>нции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. Выявление в сыворотке крови антител к </w:t>
                  </w:r>
                  <w:proofErr w:type="spellStart"/>
                  <w:r>
                    <w:rPr>
                      <w:sz w:val="21"/>
                      <w:szCs w:val="21"/>
                    </w:rPr>
                    <w:t>липополисахаридному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антигену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классов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G,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A,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M с определением их титра позволяет определить стадию заболевания, обосновать необходимость антибактериального лечения и оценить его эффективность.</w:t>
                  </w:r>
                </w:p>
                <w:p w:rsidR="00000000" w:rsidRDefault="003F5571">
                  <w:pPr>
                    <w:pStyle w:val="a5"/>
                    <w:spacing w:before="180" w:beforeAutospacing="0" w:after="72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Пок</w:t>
                  </w:r>
                  <w:r>
                    <w:rPr>
                      <w:sz w:val="21"/>
                      <w:szCs w:val="21"/>
                    </w:rPr>
                    <w:t xml:space="preserve">азания к выявлению </w:t>
                  </w:r>
                  <w:proofErr w:type="spellStart"/>
                  <w:r>
                    <w:rPr>
                      <w:sz w:val="21"/>
                      <w:szCs w:val="21"/>
                    </w:rPr>
                    <w:t>антихламидийных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антител классов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G,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А,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M в сыворотке крови методом ИФА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 Определение стадии заболевания;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-острая, первичная;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-хроническая;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</w:t>
                  </w:r>
                  <w:proofErr w:type="spellStart"/>
                  <w:r>
                    <w:rPr>
                      <w:sz w:val="21"/>
                      <w:szCs w:val="21"/>
                    </w:rPr>
                    <w:t>реактивация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или </w:t>
                  </w:r>
                  <w:proofErr w:type="spellStart"/>
                  <w:r>
                    <w:rPr>
                      <w:sz w:val="21"/>
                      <w:szCs w:val="21"/>
                    </w:rPr>
                    <w:t>реинфекция</w:t>
                  </w:r>
                  <w:proofErr w:type="spellEnd"/>
                  <w:r>
                    <w:rPr>
                      <w:sz w:val="21"/>
                      <w:szCs w:val="21"/>
                    </w:rPr>
                    <w:t>;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-состояние после </w:t>
                  </w:r>
                  <w:proofErr w:type="spellStart"/>
                  <w:r>
                    <w:rPr>
                      <w:sz w:val="21"/>
                      <w:szCs w:val="21"/>
                    </w:rPr>
                    <w:t>реконвалесценции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(остаточная серология).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sz w:val="21"/>
                      <w:szCs w:val="21"/>
                    </w:rPr>
                    <w:t xml:space="preserve">Оценка эффективности проводимого лечения (наряду с исследованием методами ПЦР, </w:t>
                  </w:r>
                  <w:proofErr w:type="spellStart"/>
                  <w:r>
                    <w:rPr>
                      <w:sz w:val="21"/>
                      <w:szCs w:val="21"/>
                    </w:rPr>
                    <w:t>культурального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посева).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3.Установление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хламидийной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этиологии </w:t>
                  </w:r>
                  <w:proofErr w:type="spellStart"/>
                  <w:r>
                    <w:rPr>
                      <w:sz w:val="21"/>
                      <w:szCs w:val="21"/>
                    </w:rPr>
                    <w:t>экстрагенитальных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поражений (артриты, пневмонии, заболевания глаз).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Сравнивая различные диагностические наборы, мы р</w:t>
                  </w:r>
                  <w:r>
                    <w:rPr>
                      <w:sz w:val="21"/>
                      <w:szCs w:val="21"/>
                    </w:rPr>
                    <w:t xml:space="preserve">екомендуем использовать тест-систему </w:t>
                  </w:r>
                  <w:proofErr w:type="spellStart"/>
                  <w:r>
                    <w:rPr>
                      <w:sz w:val="21"/>
                      <w:szCs w:val="21"/>
                    </w:rPr>
                    <w:t>r-Elisa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фирмы MEDAC DIAGNOSTICA (Германия). Регистрационное удостоверение Минздрава РФ 97 от 7.02.97 г. Это иммуноферментные наборы для выявления </w:t>
                  </w:r>
                  <w:proofErr w:type="spellStart"/>
                  <w:r>
                    <w:rPr>
                      <w:sz w:val="21"/>
                      <w:szCs w:val="21"/>
                    </w:rPr>
                    <w:t>антихламидийных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антител классов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G,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A,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M с определением их количе</w:t>
                  </w:r>
                  <w:r>
                    <w:rPr>
                      <w:sz w:val="21"/>
                      <w:szCs w:val="21"/>
                    </w:rPr>
                    <w:t xml:space="preserve">ственного титра в сыворотке крови по </w:t>
                  </w:r>
                  <w:r>
                    <w:rPr>
                      <w:sz w:val="21"/>
                      <w:szCs w:val="21"/>
                    </w:rPr>
                    <w:lastRenderedPageBreak/>
                    <w:t xml:space="preserve">одной точке. Антиген получен методами генной инженерии. В качестве антигена твердой фазы используется специфические </w:t>
                  </w:r>
                  <w:proofErr w:type="spellStart"/>
                  <w:r>
                    <w:rPr>
                      <w:sz w:val="21"/>
                      <w:szCs w:val="21"/>
                    </w:rPr>
                    <w:t>рекомбинантные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липополисахаридные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фрагменты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, отсутствующие в </w:t>
                  </w:r>
                  <w:proofErr w:type="spellStart"/>
                  <w:r>
                    <w:rPr>
                      <w:sz w:val="21"/>
                      <w:szCs w:val="21"/>
                    </w:rPr>
                    <w:t>липополисахаридах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других бактерий</w:t>
                  </w:r>
                  <w:r>
                    <w:rPr>
                      <w:sz w:val="21"/>
                      <w:szCs w:val="21"/>
                    </w:rPr>
                    <w:t xml:space="preserve">. Выбирая тест-систему, где в качестве антигена используются </w:t>
                  </w:r>
                  <w:proofErr w:type="spellStart"/>
                  <w:r>
                    <w:rPr>
                      <w:sz w:val="21"/>
                      <w:szCs w:val="21"/>
                    </w:rPr>
                    <w:t>липополисахаридные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фракции, мы исходили из предположения, что обследуемое лицо может в течении жизни подвергаться инфицированию не только </w:t>
                  </w:r>
                  <w:proofErr w:type="spellStart"/>
                  <w:r>
                    <w:rPr>
                      <w:i/>
                      <w:iCs/>
                      <w:sz w:val="21"/>
                      <w:szCs w:val="21"/>
                    </w:rPr>
                    <w:t>C.trachomatis</w:t>
                  </w:r>
                  <w:proofErr w:type="spellEnd"/>
                  <w:r>
                    <w:rPr>
                      <w:i/>
                      <w:iCs/>
                      <w:sz w:val="21"/>
                      <w:szCs w:val="21"/>
                    </w:rPr>
                    <w:t>,</w:t>
                  </w:r>
                  <w:r>
                    <w:rPr>
                      <w:sz w:val="21"/>
                      <w:szCs w:val="21"/>
                    </w:rPr>
                    <w:t xml:space="preserve"> но и </w:t>
                  </w:r>
                  <w:proofErr w:type="spellStart"/>
                  <w:r>
                    <w:rPr>
                      <w:i/>
                      <w:iCs/>
                      <w:sz w:val="21"/>
                      <w:szCs w:val="21"/>
                    </w:rPr>
                    <w:t>С.pneumonia</w:t>
                  </w:r>
                  <w:proofErr w:type="spellEnd"/>
                  <w:r>
                    <w:rPr>
                      <w:i/>
                      <w:iCs/>
                      <w:sz w:val="21"/>
                      <w:szCs w:val="21"/>
                    </w:rPr>
                    <w:t xml:space="preserve"> ,</w:t>
                  </w:r>
                  <w:r>
                    <w:rPr>
                      <w:sz w:val="21"/>
                      <w:szCs w:val="21"/>
                    </w:rPr>
                    <w:t xml:space="preserve"> и </w:t>
                  </w:r>
                  <w:proofErr w:type="spellStart"/>
                  <w:r>
                    <w:rPr>
                      <w:i/>
                      <w:iCs/>
                      <w:sz w:val="21"/>
                      <w:szCs w:val="21"/>
                    </w:rPr>
                    <w:t>C.psitacci</w:t>
                  </w:r>
                  <w:proofErr w:type="spellEnd"/>
                  <w:r>
                    <w:rPr>
                      <w:i/>
                      <w:iCs/>
                      <w:sz w:val="21"/>
                      <w:szCs w:val="21"/>
                    </w:rPr>
                    <w:t xml:space="preserve"> с</w:t>
                  </w:r>
                  <w:r>
                    <w:rPr>
                      <w:sz w:val="21"/>
                      <w:szCs w:val="21"/>
                    </w:rPr>
                    <w:t xml:space="preserve"> выработк</w:t>
                  </w:r>
                  <w:r>
                    <w:rPr>
                      <w:sz w:val="21"/>
                      <w:szCs w:val="21"/>
                    </w:rPr>
                    <w:t>ой к ним соответствующих антител. Выявление их количественного титра и его динамики является важнейшим показателем эффективности проводимого лечения.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В промежутке между пятым и двадцатым днями после появления клинических симптомов заболевания последователь</w:t>
                  </w:r>
                  <w:r>
                    <w:rPr>
                      <w:sz w:val="21"/>
                      <w:szCs w:val="21"/>
                    </w:rPr>
                    <w:t xml:space="preserve">но возникают антитела этих трех классов к специфическому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хламидийному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липополисахариду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.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M является маркером острой стадии, он определяется уже через пять дней после начала заболевания. Изменения продуцирования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M на определяемое продуцирование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 мо</w:t>
                  </w:r>
                  <w:r>
                    <w:rPr>
                      <w:sz w:val="21"/>
                      <w:szCs w:val="21"/>
                    </w:rPr>
                    <w:t xml:space="preserve">жет происходить в течение 10 дней после появления симптомов заболевания. В течение короткого периода могут одновременно присутствовать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M и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А. В это же время или с небольшой задержкой - 2-3 недели могут быть определены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G. Прогрессирование заболеван</w:t>
                  </w:r>
                  <w:r>
                    <w:rPr>
                      <w:sz w:val="21"/>
                      <w:szCs w:val="21"/>
                    </w:rPr>
                    <w:t xml:space="preserve">ия, переход в хроническую стадию характеризуется появлением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A.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G- антител (смотри таблицу 3).</w:t>
                  </w:r>
                </w:p>
                <w:p w:rsidR="00000000" w:rsidRDefault="003F5571">
                  <w:pPr>
                    <w:pStyle w:val="a5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Таблица 3. Определение стадии заболевания на основании выявления антител классов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G,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A,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M</w:t>
                  </w:r>
                </w:p>
                <w:tbl>
                  <w:tblPr>
                    <w:tblW w:w="7296" w:type="dxa"/>
                    <w:tblCellSpacing w:w="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84" w:type="dxa"/>
                      <w:left w:w="84" w:type="dxa"/>
                      <w:bottom w:w="84" w:type="dxa"/>
                      <w:right w:w="8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37"/>
                    <w:gridCol w:w="3559"/>
                  </w:tblGrid>
                  <w:tr w:rsidR="00000000">
                    <w:trPr>
                      <w:tblCellSpacing w:w="6" w:type="dxa"/>
                    </w:trPr>
                    <w:tc>
                      <w:tcPr>
                        <w:tcW w:w="34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Стадия заболевания</w:t>
                        </w:r>
                      </w:p>
                    </w:tc>
                    <w:tc>
                      <w:tcPr>
                        <w:tcW w:w="33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Классы антител</w:t>
                        </w:r>
                      </w:p>
                    </w:tc>
                  </w:tr>
                  <w:tr w:rsidR="00000000">
                    <w:trPr>
                      <w:tblCellSpacing w:w="6" w:type="dxa"/>
                    </w:trPr>
                    <w:tc>
                      <w:tcPr>
                        <w:tcW w:w="34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Острая</w:t>
                        </w:r>
                      </w:p>
                    </w:tc>
                    <w:tc>
                      <w:tcPr>
                        <w:tcW w:w="33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G,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А,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M</w:t>
                        </w:r>
                      </w:p>
                    </w:tc>
                  </w:tr>
                  <w:tr w:rsidR="00000000">
                    <w:trPr>
                      <w:tblCellSpacing w:w="6" w:type="dxa"/>
                    </w:trPr>
                    <w:tc>
                      <w:tcPr>
                        <w:tcW w:w="34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Хроническая</w:t>
                        </w:r>
                      </w:p>
                    </w:tc>
                    <w:tc>
                      <w:tcPr>
                        <w:tcW w:w="33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A*,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G</w:t>
                        </w:r>
                      </w:p>
                    </w:tc>
                  </w:tr>
                  <w:tr w:rsidR="00000000">
                    <w:trPr>
                      <w:tblCellSpacing w:w="6" w:type="dxa"/>
                    </w:trPr>
                    <w:tc>
                      <w:tcPr>
                        <w:tcW w:w="34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Реактивация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или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реинфекция</w:t>
                        </w:r>
                        <w:proofErr w:type="spellEnd"/>
                      </w:p>
                    </w:tc>
                    <w:tc>
                      <w:tcPr>
                        <w:tcW w:w="33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A*,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M</w:t>
                        </w:r>
                      </w:p>
                    </w:tc>
                  </w:tr>
                  <w:tr w:rsidR="00000000">
                    <w:trPr>
                      <w:tblCellSpacing w:w="6" w:type="dxa"/>
                    </w:trPr>
                    <w:tc>
                      <w:tcPr>
                        <w:tcW w:w="34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Состояние после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реконвалесценции</w:t>
                        </w:r>
                        <w:proofErr w:type="spellEnd"/>
                      </w:p>
                    </w:tc>
                    <w:tc>
                      <w:tcPr>
                        <w:tcW w:w="33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G</w:t>
                        </w:r>
                      </w:p>
                    </w:tc>
                  </w:tr>
                </w:tbl>
                <w:p w:rsidR="00000000" w:rsidRDefault="003F5571">
                  <w:pPr>
                    <w:pStyle w:val="a5"/>
                    <w:ind w:left="6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*-при недостоверном определении титра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 подтверждение осуществляется при помощи определения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M.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Для адекватной интерпретации результатов серодиаг</w:t>
                  </w:r>
                  <w:r>
                    <w:rPr>
                      <w:sz w:val="21"/>
                      <w:szCs w:val="21"/>
                    </w:rPr>
                    <w:t xml:space="preserve">ностики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хламидиоза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следует определять такое понятие как 'пограничные титры Это наименьшие возможные разведения в которых тест-системы определяют антитела против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. “Пограничные титры” для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M - 1:50,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А-1:50,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G-1:100. Так называемые “диагности</w:t>
                  </w:r>
                  <w:r>
                    <w:rPr>
                      <w:sz w:val="21"/>
                      <w:szCs w:val="21"/>
                    </w:rPr>
                    <w:t xml:space="preserve">ческие титры” могут подтверждать клинический диагноз, стадию процесса необходимость назначения антибактериального лечения (смотри таблицу 4). При </w:t>
                  </w:r>
                  <w:proofErr w:type="spellStart"/>
                  <w:r>
                    <w:rPr>
                      <w:sz w:val="21"/>
                      <w:szCs w:val="21"/>
                    </w:rPr>
                    <w:t>реинфекции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 </w:t>
                  </w:r>
                  <w:proofErr w:type="spellStart"/>
                  <w:r>
                    <w:rPr>
                      <w:sz w:val="21"/>
                      <w:szCs w:val="21"/>
                    </w:rPr>
                    <w:t>реактивации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происходит скачкообразный подъем титров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G изменения титра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 идут параллельно с </w:t>
                  </w:r>
                  <w:r>
                    <w:rPr>
                      <w:sz w:val="21"/>
                      <w:szCs w:val="21"/>
                    </w:rPr>
                    <w:t xml:space="preserve">титром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M однако на более низком уровне. У лиц, не получающих в период </w:t>
                  </w:r>
                  <w:proofErr w:type="spellStart"/>
                  <w:r>
                    <w:rPr>
                      <w:sz w:val="21"/>
                      <w:szCs w:val="21"/>
                    </w:rPr>
                    <w:t>реинфекции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лечения, титр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G сохраняется на неизменном уровне. Выявление на протяжении длительного периода титра только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G указывает на состояние </w:t>
                  </w:r>
                  <w:proofErr w:type="spellStart"/>
                  <w:r>
                    <w:rPr>
                      <w:sz w:val="21"/>
                      <w:szCs w:val="21"/>
                    </w:rPr>
                    <w:t>реконвалесценции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после перенесенно</w:t>
                  </w:r>
                  <w:r>
                    <w:rPr>
                      <w:sz w:val="21"/>
                      <w:szCs w:val="21"/>
                    </w:rPr>
                    <w:t xml:space="preserve">й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хламидийной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инфекции (“серологические шрамы”). Исследуя титры антител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G,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A,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M можно оценивать эффективность проведенного лечения в отдаленном периоде (через 1-1,5 месяца).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В табл. 5-17 показана возможность определения стадии инфекционного процес</w:t>
                  </w:r>
                  <w:r>
                    <w:rPr>
                      <w:sz w:val="21"/>
                      <w:szCs w:val="21"/>
                    </w:rPr>
                    <w:t xml:space="preserve">са, показаний к антибактериальному лечению и вынесения заключения о наличии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хламидииной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инфекции на основании однократного или динамического определения титров антител </w:t>
                  </w:r>
                  <w:proofErr w:type="spellStart"/>
                  <w:r>
                    <w:rPr>
                      <w:sz w:val="21"/>
                      <w:szCs w:val="21"/>
                    </w:rPr>
                    <w:t>IgG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sz w:val="21"/>
                      <w:szCs w:val="21"/>
                    </w:rPr>
                    <w:t>IgA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sz w:val="21"/>
                      <w:szCs w:val="21"/>
                    </w:rPr>
                    <w:t>IgM</w:t>
                  </w:r>
                  <w:proofErr w:type="spellEnd"/>
                  <w:r>
                    <w:rPr>
                      <w:sz w:val="21"/>
                      <w:szCs w:val="21"/>
                    </w:rPr>
                    <w:t>.</w:t>
                  </w:r>
                </w:p>
                <w:p w:rsidR="00000000" w:rsidRDefault="003F5571">
                  <w:pPr>
                    <w:pStyle w:val="a5"/>
                    <w:spacing w:before="216" w:beforeAutospacing="0" w:after="72" w:afterAutospacing="0"/>
                    <w:ind w:left="6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Таблица 4. Диагностический диапазон титров антител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G,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А, </w:t>
                  </w:r>
                  <w:proofErr w:type="spellStart"/>
                  <w:r>
                    <w:rPr>
                      <w:sz w:val="21"/>
                      <w:szCs w:val="21"/>
                    </w:rPr>
                    <w:t>IgM</w:t>
                  </w:r>
                  <w:proofErr w:type="spellEnd"/>
                  <w:r>
                    <w:rPr>
                      <w:sz w:val="21"/>
                      <w:szCs w:val="21"/>
                    </w:rPr>
                    <w:t>. Выявл</w:t>
                  </w:r>
                  <w:r>
                    <w:rPr>
                      <w:sz w:val="21"/>
                      <w:szCs w:val="21"/>
                    </w:rPr>
                    <w:t xml:space="preserve">ение на основе его оценки стадии заболевания, обоснованности назначения </w:t>
                  </w:r>
                  <w:r>
                    <w:rPr>
                      <w:sz w:val="21"/>
                      <w:szCs w:val="21"/>
                    </w:rPr>
                    <w:lastRenderedPageBreak/>
                    <w:t>антибактериального лечения.</w:t>
                  </w:r>
                </w:p>
                <w:tbl>
                  <w:tblPr>
                    <w:tblW w:w="7092" w:type="dxa"/>
                    <w:tblCellSpacing w:w="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14"/>
                    <w:gridCol w:w="1482"/>
                    <w:gridCol w:w="1469"/>
                    <w:gridCol w:w="1627"/>
                  </w:tblGrid>
                  <w:tr w:rsidR="00000000">
                    <w:trPr>
                      <w:trHeight w:val="444"/>
                      <w:tblCellSpacing w:w="6" w:type="dxa"/>
                    </w:trPr>
                    <w:tc>
                      <w:tcPr>
                        <w:tcW w:w="23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Стадия заболевания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Дипазон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титров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IgG</w:t>
                        </w:r>
                        <w:proofErr w:type="spellEnd"/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Диапазон титров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IgA</w:t>
                        </w:r>
                        <w:proofErr w:type="spellEnd"/>
                      </w:p>
                    </w:tc>
                    <w:tc>
                      <w:tcPr>
                        <w:tcW w:w="15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Диапазон титров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M</w:t>
                        </w:r>
                      </w:p>
                    </w:tc>
                  </w:tr>
                  <w:tr w:rsidR="00000000">
                    <w:trPr>
                      <w:trHeight w:val="432"/>
                      <w:tblCellSpacing w:w="6" w:type="dxa"/>
                    </w:trPr>
                    <w:tc>
                      <w:tcPr>
                        <w:tcW w:w="23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Первичная/острая. Определяются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M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&gt;100-6400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&gt; 50-1600</w:t>
                        </w:r>
                      </w:p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&gt; 50-3200</w:t>
                        </w:r>
                      </w:p>
                    </w:tc>
                  </w:tr>
                  <w:tr w:rsidR="00000000">
                    <w:trPr>
                      <w:trHeight w:val="444"/>
                      <w:tblCellSpacing w:w="6" w:type="dxa"/>
                    </w:trPr>
                    <w:tc>
                      <w:tcPr>
                        <w:tcW w:w="23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Хрониче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ская. Определяются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A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&gt; 100-1600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&lt;50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&gt;50-200</w:t>
                        </w:r>
                      </w:p>
                    </w:tc>
                  </w:tr>
                  <w:tr w:rsidR="00000000">
                    <w:trPr>
                      <w:trHeight w:val="552"/>
                      <w:tblCellSpacing w:w="6" w:type="dxa"/>
                    </w:trPr>
                    <w:tc>
                      <w:tcPr>
                        <w:tcW w:w="23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Реактивация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Реинфекция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. Определяются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G,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A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&gt;100-51200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&gt;50-400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&lt;50</w:t>
                        </w:r>
                      </w:p>
                    </w:tc>
                  </w:tr>
                  <w:tr w:rsidR="00000000">
                    <w:trPr>
                      <w:trHeight w:val="456"/>
                      <w:tblCellSpacing w:w="6" w:type="dxa"/>
                    </w:trPr>
                    <w:tc>
                      <w:tcPr>
                        <w:tcW w:w="23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Состояние после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реконвалесценции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. Определяется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G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&gt; 100-400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&lt;50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&lt;50</w:t>
                        </w:r>
                      </w:p>
                    </w:tc>
                  </w:tr>
                </w:tbl>
                <w:p w:rsidR="00000000" w:rsidRDefault="003F5571">
                  <w:pPr>
                    <w:pStyle w:val="a5"/>
                    <w:spacing w:before="144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Рассмотрим возможность определения стадии инфекционного процесса</w:t>
                  </w:r>
                  <w:r>
                    <w:rPr>
                      <w:sz w:val="21"/>
                      <w:szCs w:val="21"/>
                    </w:rPr>
                    <w:t xml:space="preserve">, показаний к антибактериальному лечению и вынесения заключения о наличии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хламидийной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инфекции на основании однократного или динамического определения титров антител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G, </w:t>
                  </w:r>
                  <w:proofErr w:type="spellStart"/>
                  <w:r>
                    <w:rPr>
                      <w:sz w:val="21"/>
                      <w:szCs w:val="21"/>
                    </w:rPr>
                    <w:t>IgA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M.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Используя данные однократного исследования затруднительно вынести клиниче</w:t>
                  </w:r>
                  <w:r>
                    <w:rPr>
                      <w:sz w:val="21"/>
                      <w:szCs w:val="21"/>
                    </w:rPr>
                    <w:t xml:space="preserve">ское заключение (табл. 5), при исследовании сыворотки через 10-14 дней уже можно судить о наличии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хламидийной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инфекции и показании к назначению антибактериального лечения (табл. 6) или об их отсутствии (табл. 7)</w:t>
                  </w:r>
                </w:p>
                <w:p w:rsidR="00000000" w:rsidRDefault="003F5571">
                  <w:pPr>
                    <w:pStyle w:val="a5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Таблица 5. Очень ранняя стадия инфекции (сом</w:t>
                  </w:r>
                  <w:r>
                    <w:rPr>
                      <w:sz w:val="21"/>
                      <w:szCs w:val="21"/>
                    </w:rPr>
                    <w:t>нительно). “Пограничные титры” в первой сыворотке</w:t>
                  </w:r>
                </w:p>
                <w:tbl>
                  <w:tblPr>
                    <w:tblW w:w="7260" w:type="dxa"/>
                    <w:tblCellSpacing w:w="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84" w:type="dxa"/>
                      <w:left w:w="84" w:type="dxa"/>
                      <w:bottom w:w="84" w:type="dxa"/>
                      <w:right w:w="8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9"/>
                    <w:gridCol w:w="978"/>
                    <w:gridCol w:w="952"/>
                    <w:gridCol w:w="2244"/>
                    <w:gridCol w:w="2167"/>
                  </w:tblGrid>
                  <w:tr w:rsidR="00000000">
                    <w:trPr>
                      <w:tblCellSpacing w:w="6" w:type="dxa"/>
                    </w:trPr>
                    <w:tc>
                      <w:tcPr>
                        <w:tcW w:w="8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Титр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G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Титр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А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Титр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M</w:t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Заключение о наличии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хламидийной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инфекции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Антибактериальное лечение</w:t>
                        </w:r>
                      </w:p>
                    </w:tc>
                  </w:tr>
                  <w:tr w:rsidR="00000000">
                    <w:trPr>
                      <w:tblCellSpacing w:w="6" w:type="dxa"/>
                    </w:trPr>
                    <w:tc>
                      <w:tcPr>
                        <w:tcW w:w="8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&lt;100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|&lt;50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|&lt;50</w:t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сомнительно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не показано</w:t>
                        </w:r>
                      </w:p>
                    </w:tc>
                  </w:tr>
                </w:tbl>
                <w:p w:rsidR="00000000" w:rsidRDefault="003F5571">
                  <w:pPr>
                    <w:pStyle w:val="a5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  <w:p w:rsidR="00000000" w:rsidRDefault="003F5571">
                  <w:pPr>
                    <w:pStyle w:val="a5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Таблица 6. Острая первичная инфекция. “Диагностические титры” во </w:t>
                  </w:r>
                  <w:r>
                    <w:rPr>
                      <w:sz w:val="21"/>
                      <w:szCs w:val="21"/>
                    </w:rPr>
                    <w:t>второй сыворотке через 10-14 дней</w:t>
                  </w:r>
                </w:p>
                <w:tbl>
                  <w:tblPr>
                    <w:tblW w:w="7260" w:type="dxa"/>
                    <w:tblCellSpacing w:w="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0"/>
                    <w:gridCol w:w="1072"/>
                    <w:gridCol w:w="1009"/>
                    <w:gridCol w:w="2243"/>
                    <w:gridCol w:w="1946"/>
                  </w:tblGrid>
                  <w:tr w:rsidR="00000000">
                    <w:trPr>
                      <w:trHeight w:val="300"/>
                      <w:tblCellSpacing w:w="6" w:type="dxa"/>
                    </w:trPr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Титр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G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Титр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А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Титр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M</w:t>
                        </w:r>
                      </w:p>
                    </w:tc>
                    <w:tc>
                      <w:tcPr>
                        <w:tcW w:w="21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Заключение о наличии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хламидииной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инфекции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Антибактериальное лечение</w:t>
                        </w:r>
                      </w:p>
                    </w:tc>
                  </w:tr>
                  <w:tr w:rsidR="00000000">
                    <w:trPr>
                      <w:trHeight w:val="216"/>
                      <w:tblCellSpacing w:w="6" w:type="dxa"/>
                    </w:trPr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16" w:lineRule="atLeas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&gt;200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16" w:lineRule="atLeas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&gt;=100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16" w:lineRule="atLeas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=&lt;50</w:t>
                        </w:r>
                      </w:p>
                    </w:tc>
                    <w:tc>
                      <w:tcPr>
                        <w:tcW w:w="21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16" w:lineRule="atLeas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имеется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16" w:lineRule="atLeas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Показано</w:t>
                        </w:r>
                      </w:p>
                    </w:tc>
                  </w:tr>
                </w:tbl>
                <w:p w:rsidR="00000000" w:rsidRDefault="003F5571">
                  <w:pPr>
                    <w:pStyle w:val="a5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  <w:p w:rsidR="00000000" w:rsidRDefault="003F5571">
                  <w:pPr>
                    <w:pStyle w:val="a5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Таблица 7. Отсутствие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хламидийной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инфекции. “Диагностические титры” во второй сыворотке</w:t>
                  </w:r>
                  <w:r>
                    <w:rPr>
                      <w:sz w:val="21"/>
                      <w:szCs w:val="21"/>
                    </w:rPr>
                    <w:t xml:space="preserve"> через 10-14 дней</w:t>
                  </w:r>
                </w:p>
                <w:tbl>
                  <w:tblPr>
                    <w:tblW w:w="7248" w:type="dxa"/>
                    <w:tblCellSpacing w:w="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6"/>
                    <w:gridCol w:w="1083"/>
                    <w:gridCol w:w="1007"/>
                    <w:gridCol w:w="2216"/>
                    <w:gridCol w:w="1966"/>
                  </w:tblGrid>
                  <w:tr w:rsidR="00000000">
                    <w:trPr>
                      <w:trHeight w:val="288"/>
                      <w:tblCellSpacing w:w="6" w:type="dxa"/>
                    </w:trPr>
                    <w:tc>
                      <w:tcPr>
                        <w:tcW w:w="9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Титр</w:t>
                        </w:r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G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Титр</w:t>
                        </w:r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A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Титр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M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Заключение о наличии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хламидийной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инфекции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Антибактериальное лечение</w:t>
                        </w:r>
                      </w:p>
                    </w:tc>
                  </w:tr>
                  <w:tr w:rsidR="00000000">
                    <w:trPr>
                      <w:trHeight w:val="240"/>
                      <w:tblCellSpacing w:w="6" w:type="dxa"/>
                    </w:trPr>
                    <w:tc>
                      <w:tcPr>
                        <w:tcW w:w="9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&lt;100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&lt;50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&lt;50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отсутствует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не показано</w:t>
                        </w:r>
                      </w:p>
                    </w:tc>
                  </w:tr>
                </w:tbl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lastRenderedPageBreak/>
                    <w:t>При однократном определении титров антител (табл. 8) так же, как и в предыдущем наблюдении трудно о</w:t>
                  </w:r>
                  <w:r>
                    <w:rPr>
                      <w:sz w:val="21"/>
                      <w:szCs w:val="21"/>
                    </w:rPr>
                    <w:t xml:space="preserve">днозначно вынести клиническое заключение Повторное обследование больного через две недели (табл. 9) позволяет судить о прогрессировании первичной инфекции либо </w:t>
                  </w:r>
                  <w:proofErr w:type="spellStart"/>
                  <w:r>
                    <w:rPr>
                      <w:sz w:val="21"/>
                      <w:szCs w:val="21"/>
                    </w:rPr>
                    <w:t>реактивации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 </w:t>
                  </w:r>
                  <w:proofErr w:type="spellStart"/>
                  <w:r>
                    <w:rPr>
                      <w:sz w:val="21"/>
                      <w:szCs w:val="21"/>
                    </w:rPr>
                    <w:t>реинфекции</w:t>
                  </w:r>
                  <w:proofErr w:type="spellEnd"/>
                  <w:r>
                    <w:rPr>
                      <w:sz w:val="21"/>
                      <w:szCs w:val="21"/>
                    </w:rPr>
                    <w:t>. В другом случае (табл. 10) исследование сыворотки в динамике через две</w:t>
                  </w:r>
                  <w:r>
                    <w:rPr>
                      <w:sz w:val="21"/>
                      <w:szCs w:val="21"/>
                    </w:rPr>
                    <w:t xml:space="preserve"> недели позволяет вынести заключение о персистенции антител и </w:t>
                  </w:r>
                  <w:proofErr w:type="spellStart"/>
                  <w:r>
                    <w:rPr>
                      <w:sz w:val="21"/>
                      <w:szCs w:val="21"/>
                    </w:rPr>
                    <w:t>непоказанности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антибактериального лечения</w:t>
                  </w:r>
                </w:p>
                <w:p w:rsidR="00000000" w:rsidRDefault="003F5571">
                  <w:pPr>
                    <w:pStyle w:val="a5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Таблица 8. Ранняя стадия инфекции (сомнительно). Хроническое течение (сомнительно). “Пограничные титры в первой сыворотке”</w:t>
                  </w:r>
                </w:p>
                <w:tbl>
                  <w:tblPr>
                    <w:tblW w:w="7224" w:type="dxa"/>
                    <w:tblCellSpacing w:w="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2"/>
                    <w:gridCol w:w="1112"/>
                    <w:gridCol w:w="988"/>
                    <w:gridCol w:w="2212"/>
                    <w:gridCol w:w="1930"/>
                  </w:tblGrid>
                  <w:tr w:rsidR="00000000">
                    <w:trPr>
                      <w:trHeight w:val="300"/>
                      <w:tblCellSpacing w:w="6" w:type="dxa"/>
                    </w:trPr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Титр</w:t>
                        </w:r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G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Титр</w:t>
                        </w:r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A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Титр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szCs w:val="21"/>
                          </w:rPr>
                          <w:t>M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Заключение о наличии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хламидийной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инфекции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Антибактериальное лечение</w:t>
                        </w:r>
                      </w:p>
                    </w:tc>
                  </w:tr>
                  <w:tr w:rsidR="00000000">
                    <w:trPr>
                      <w:trHeight w:val="444"/>
                      <w:tblCellSpacing w:w="6" w:type="dxa"/>
                    </w:trPr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100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50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&lt;50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Сомнительно (требуется подтверждение ПЦР и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культуральным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посевом)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не обязательно</w:t>
                        </w:r>
                      </w:p>
                    </w:tc>
                  </w:tr>
                </w:tbl>
                <w:p w:rsidR="00000000" w:rsidRDefault="003F5571">
                  <w:pPr>
                    <w:pStyle w:val="a5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  <w:p w:rsidR="00000000" w:rsidRDefault="003F5571">
                  <w:pPr>
                    <w:pStyle w:val="a5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Таблица 9. Прогрессирующая первичная инфекция. </w:t>
                  </w:r>
                  <w:proofErr w:type="spellStart"/>
                  <w:r>
                    <w:rPr>
                      <w:sz w:val="21"/>
                      <w:szCs w:val="21"/>
                    </w:rPr>
                    <w:t>Реинфекция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. </w:t>
                  </w:r>
                  <w:proofErr w:type="spellStart"/>
                  <w:r>
                    <w:rPr>
                      <w:sz w:val="21"/>
                      <w:szCs w:val="21"/>
                    </w:rPr>
                    <w:t>Реактивация</w:t>
                  </w:r>
                  <w:proofErr w:type="spellEnd"/>
                  <w:r>
                    <w:rPr>
                      <w:sz w:val="21"/>
                      <w:szCs w:val="21"/>
                    </w:rPr>
                    <w:t>. Диагностические ти</w:t>
                  </w:r>
                  <w:r>
                    <w:rPr>
                      <w:sz w:val="21"/>
                      <w:szCs w:val="21"/>
                    </w:rPr>
                    <w:t>тры во второй сыворотке через 10-14 дней</w:t>
                  </w:r>
                </w:p>
                <w:tbl>
                  <w:tblPr>
                    <w:tblW w:w="7224" w:type="dxa"/>
                    <w:tblCellSpacing w:w="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5"/>
                    <w:gridCol w:w="1102"/>
                    <w:gridCol w:w="978"/>
                    <w:gridCol w:w="2216"/>
                    <w:gridCol w:w="1933"/>
                  </w:tblGrid>
                  <w:tr w:rsidR="00000000">
                    <w:trPr>
                      <w:trHeight w:val="300"/>
                      <w:tblCellSpacing w:w="6" w:type="dxa"/>
                    </w:trPr>
                    <w:tc>
                      <w:tcPr>
                        <w:tcW w:w="9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Титр</w:t>
                        </w:r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G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Титр</w:t>
                        </w:r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A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Титр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M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Заключение о наличии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хламидийной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инфекции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Антибактериальное лечение</w:t>
                        </w:r>
                      </w:p>
                    </w:tc>
                  </w:tr>
                  <w:tr w:rsidR="00000000">
                    <w:trPr>
                      <w:trHeight w:val="240"/>
                      <w:tblCellSpacing w:w="6" w:type="dxa"/>
                    </w:trPr>
                    <w:tc>
                      <w:tcPr>
                        <w:tcW w:w="9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&gt;=400*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&gt;=200*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&lt;=50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Имеется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показано</w:t>
                        </w:r>
                      </w:p>
                    </w:tc>
                  </w:tr>
                </w:tbl>
                <w:p w:rsidR="00000000" w:rsidRDefault="003F5571">
                  <w:pPr>
                    <w:pStyle w:val="a5"/>
                    <w:ind w:left="6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*- 4-х кратное повышение значимо только для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G и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А.</w:t>
                  </w:r>
                </w:p>
                <w:p w:rsidR="00000000" w:rsidRDefault="003F5571">
                  <w:pPr>
                    <w:pStyle w:val="a5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Таблица 10. Хроническа</w:t>
                  </w:r>
                  <w:r>
                    <w:rPr>
                      <w:sz w:val="21"/>
                      <w:szCs w:val="21"/>
                    </w:rPr>
                    <w:t>я персистенция антител без клинических проявлений. Диагностические титры во второй сыворотке через 10-14 дней.</w:t>
                  </w:r>
                </w:p>
                <w:tbl>
                  <w:tblPr>
                    <w:tblW w:w="7212" w:type="dxa"/>
                    <w:tblCellSpacing w:w="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4"/>
                    <w:gridCol w:w="1075"/>
                    <w:gridCol w:w="963"/>
                    <w:gridCol w:w="2227"/>
                    <w:gridCol w:w="1953"/>
                  </w:tblGrid>
                  <w:tr w:rsidR="00000000">
                    <w:trPr>
                      <w:trHeight w:val="300"/>
                      <w:tblCellSpacing w:w="6" w:type="dxa"/>
                    </w:trPr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Титр</w:t>
                        </w:r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G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Титр</w:t>
                        </w:r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A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Титр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M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Заключение о наличии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хламидийной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инфекции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Антибактериальное лечение</w:t>
                        </w:r>
                      </w:p>
                    </w:tc>
                  </w:tr>
                  <w:tr w:rsidR="00000000">
                    <w:trPr>
                      <w:trHeight w:val="240"/>
                      <w:tblCellSpacing w:w="6" w:type="dxa"/>
                    </w:trPr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100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50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&lt; =50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Персистенция антител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не показано</w:t>
                        </w:r>
                      </w:p>
                    </w:tc>
                  </w:tr>
                </w:tbl>
                <w:p w:rsidR="00000000" w:rsidRDefault="003F5571">
                  <w:pPr>
                    <w:pStyle w:val="a5"/>
                    <w:spacing w:before="144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В следующем наблюдении (табл.11) можно сразу вынести заключение о первичной инфекции или о ее прогрессировании либо </w:t>
                  </w:r>
                  <w:proofErr w:type="spellStart"/>
                  <w:r>
                    <w:rPr>
                      <w:sz w:val="21"/>
                      <w:szCs w:val="21"/>
                    </w:rPr>
                    <w:t>реактивации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sz w:val="21"/>
                      <w:szCs w:val="21"/>
                    </w:rPr>
                    <w:t>реинфекции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(табл.12) и, соответственно, </w:t>
                  </w:r>
                  <w:proofErr w:type="spellStart"/>
                  <w:r>
                    <w:rPr>
                      <w:sz w:val="21"/>
                      <w:szCs w:val="21"/>
                    </w:rPr>
                    <w:t>показанности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антибактериального лечения.</w:t>
                  </w:r>
                </w:p>
                <w:p w:rsidR="00000000" w:rsidRDefault="003F5571">
                  <w:pPr>
                    <w:pStyle w:val="a5"/>
                    <w:jc w:val="both"/>
                    <w:rPr>
                      <w:sz w:val="21"/>
                      <w:szCs w:val="21"/>
                    </w:rPr>
                  </w:pPr>
                </w:p>
                <w:p w:rsidR="00000000" w:rsidRDefault="003F5571">
                  <w:pPr>
                    <w:pStyle w:val="a5"/>
                    <w:jc w:val="both"/>
                    <w:rPr>
                      <w:sz w:val="21"/>
                      <w:szCs w:val="21"/>
                    </w:rPr>
                  </w:pPr>
                </w:p>
                <w:p w:rsidR="00000000" w:rsidRDefault="003F5571">
                  <w:pPr>
                    <w:pStyle w:val="a5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Таблица 11. Первичная стадия. Диагностическ</w:t>
                  </w:r>
                  <w:r>
                    <w:rPr>
                      <w:sz w:val="21"/>
                      <w:szCs w:val="21"/>
                    </w:rPr>
                    <w:t>ие титры в первой сыворотке</w:t>
                  </w:r>
                </w:p>
                <w:tbl>
                  <w:tblPr>
                    <w:tblW w:w="7212" w:type="dxa"/>
                    <w:tblCellSpacing w:w="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08"/>
                    <w:gridCol w:w="1077"/>
                    <w:gridCol w:w="952"/>
                    <w:gridCol w:w="2218"/>
                    <w:gridCol w:w="1957"/>
                  </w:tblGrid>
                  <w:tr w:rsidR="00000000">
                    <w:trPr>
                      <w:trHeight w:val="300"/>
                      <w:tblCellSpacing w:w="6" w:type="dxa"/>
                    </w:trPr>
                    <w:tc>
                      <w:tcPr>
                        <w:tcW w:w="9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Титр</w:t>
                        </w:r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G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Титр</w:t>
                        </w:r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A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Титр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M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Заключение о наличии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хламидийной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инфекции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Антибактериальное лечение</w:t>
                        </w:r>
                      </w:p>
                    </w:tc>
                  </w:tr>
                  <w:tr w:rsidR="00000000">
                    <w:trPr>
                      <w:trHeight w:val="204"/>
                      <w:tblCellSpacing w:w="6" w:type="dxa"/>
                    </w:trPr>
                    <w:tc>
                      <w:tcPr>
                        <w:tcW w:w="9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04" w:lineRule="atLeas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&lt;100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04" w:lineRule="atLeas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&lt;50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04" w:lineRule="atLeas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&gt;=50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04" w:lineRule="atLeas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Имеется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04" w:lineRule="atLeas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Показано</w:t>
                        </w:r>
                      </w:p>
                    </w:tc>
                  </w:tr>
                  <w:tr w:rsidR="00000000">
                    <w:trPr>
                      <w:trHeight w:val="204"/>
                      <w:tblCellSpacing w:w="6" w:type="dxa"/>
                    </w:trPr>
                    <w:tc>
                      <w:tcPr>
                        <w:tcW w:w="9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04" w:lineRule="atLeas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lastRenderedPageBreak/>
                          <w:t>&gt;=100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04" w:lineRule="atLeas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&gt;=50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04" w:lineRule="atLeas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&gt;=50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04" w:lineRule="atLeas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Имеется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04" w:lineRule="atLeas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Показано</w:t>
                        </w:r>
                      </w:p>
                    </w:tc>
                  </w:tr>
                  <w:tr w:rsidR="00000000">
                    <w:trPr>
                      <w:trHeight w:val="252"/>
                      <w:tblCellSpacing w:w="6" w:type="dxa"/>
                    </w:trPr>
                    <w:tc>
                      <w:tcPr>
                        <w:tcW w:w="9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&lt;100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&gt;=50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&gt;=50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Имеется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Показано</w:t>
                        </w:r>
                      </w:p>
                    </w:tc>
                  </w:tr>
                </w:tbl>
                <w:p w:rsidR="00000000" w:rsidRDefault="003F5571">
                  <w:pPr>
                    <w:pStyle w:val="a5"/>
                    <w:spacing w:before="216" w:beforeAutospacing="0" w:after="144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Таблица 12. Прогрессирующая пе</w:t>
                  </w:r>
                  <w:r>
                    <w:rPr>
                      <w:sz w:val="21"/>
                      <w:szCs w:val="21"/>
                    </w:rPr>
                    <w:t xml:space="preserve">рвичная инфекция . </w:t>
                  </w:r>
                  <w:proofErr w:type="spellStart"/>
                  <w:r>
                    <w:rPr>
                      <w:sz w:val="21"/>
                      <w:szCs w:val="21"/>
                    </w:rPr>
                    <w:t>Реинфекция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. </w:t>
                  </w:r>
                  <w:proofErr w:type="spellStart"/>
                  <w:r>
                    <w:rPr>
                      <w:sz w:val="21"/>
                      <w:szCs w:val="21"/>
                    </w:rPr>
                    <w:t>Реактивация</w:t>
                  </w:r>
                  <w:proofErr w:type="spellEnd"/>
                  <w:r>
                    <w:rPr>
                      <w:sz w:val="21"/>
                      <w:szCs w:val="21"/>
                    </w:rPr>
                    <w:t>. Диагностические титры первой сыворотки</w:t>
                  </w:r>
                </w:p>
                <w:tbl>
                  <w:tblPr>
                    <w:tblW w:w="7212" w:type="dxa"/>
                    <w:tblCellSpacing w:w="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7"/>
                    <w:gridCol w:w="1092"/>
                    <w:gridCol w:w="954"/>
                    <w:gridCol w:w="2209"/>
                    <w:gridCol w:w="1960"/>
                  </w:tblGrid>
                  <w:tr w:rsidR="00000000">
                    <w:trPr>
                      <w:trHeight w:val="300"/>
                      <w:tblCellSpacing w:w="6" w:type="dxa"/>
                    </w:trPr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Титр</w:t>
                        </w:r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G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Титр</w:t>
                        </w:r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A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Титр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M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Заключение о наличии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хламидийной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инфекции</w:t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Антибактериальное лечение</w:t>
                        </w:r>
                      </w:p>
                    </w:tc>
                  </w:tr>
                  <w:tr w:rsidR="00000000">
                    <w:trPr>
                      <w:trHeight w:val="240"/>
                      <w:tblCellSpacing w:w="6" w:type="dxa"/>
                    </w:trPr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&gt;=400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&gt;=200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&lt;50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имеется</w:t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показано</w:t>
                        </w:r>
                      </w:p>
                    </w:tc>
                  </w:tr>
                </w:tbl>
                <w:p w:rsidR="00000000" w:rsidRDefault="003F5571">
                  <w:pPr>
                    <w:pStyle w:val="a5"/>
                    <w:spacing w:before="144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В следующем наблюдении первичное исследо</w:t>
                  </w:r>
                  <w:r>
                    <w:rPr>
                      <w:sz w:val="21"/>
                      <w:szCs w:val="21"/>
                    </w:rPr>
                    <w:t xml:space="preserve">вание не дает оснований для выводов (табл.13), и только повторение его через две недели позволяет вынести заключение. Отсутствие изменения титра антител (табл.15) за указанный период времени свидетельствует о персистенции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, вызывающих образование </w:t>
                  </w:r>
                  <w:proofErr w:type="spellStart"/>
                  <w:r>
                    <w:rPr>
                      <w:sz w:val="21"/>
                      <w:szCs w:val="21"/>
                    </w:rPr>
                    <w:t>I</w:t>
                  </w:r>
                  <w:r>
                    <w:rPr>
                      <w:sz w:val="21"/>
                      <w:szCs w:val="21"/>
                    </w:rPr>
                    <w:t>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А-антител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 об отсутствии показаний к назначению антибактериального лечения. В другом случае (табл.14) увеличение в 2 раза титров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G и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A позволяет сделать вывод о присутствии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хламидийной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инфекции и наличии показаний к назначению </w:t>
                  </w:r>
                  <w:proofErr w:type="spellStart"/>
                  <w:r>
                    <w:rPr>
                      <w:sz w:val="21"/>
                      <w:szCs w:val="21"/>
                    </w:rPr>
                    <w:t>антбактериального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ле</w:t>
                  </w:r>
                  <w:r>
                    <w:rPr>
                      <w:sz w:val="21"/>
                      <w:szCs w:val="21"/>
                    </w:rPr>
                    <w:t>чения.</w:t>
                  </w:r>
                </w:p>
                <w:p w:rsidR="00000000" w:rsidRDefault="003F5571">
                  <w:pPr>
                    <w:pStyle w:val="a5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Таблица 13. Первичная инфекция (сомнительно). </w:t>
                  </w:r>
                  <w:proofErr w:type="spellStart"/>
                  <w:r>
                    <w:rPr>
                      <w:sz w:val="21"/>
                      <w:szCs w:val="21"/>
                    </w:rPr>
                    <w:t>Реинфекция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(сомнительно) . </w:t>
                  </w:r>
                  <w:proofErr w:type="spellStart"/>
                  <w:r>
                    <w:rPr>
                      <w:sz w:val="21"/>
                      <w:szCs w:val="21"/>
                    </w:rPr>
                    <w:t>Реактивация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(сомнительно) . “Пограничные титры” в первой сыворотке</w:t>
                  </w:r>
                </w:p>
                <w:tbl>
                  <w:tblPr>
                    <w:tblW w:w="7212" w:type="dxa"/>
                    <w:tblCellSpacing w:w="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6"/>
                    <w:gridCol w:w="1094"/>
                    <w:gridCol w:w="968"/>
                    <w:gridCol w:w="2201"/>
                    <w:gridCol w:w="1963"/>
                  </w:tblGrid>
                  <w:tr w:rsidR="00000000">
                    <w:trPr>
                      <w:trHeight w:val="444"/>
                      <w:tblCellSpacing w:w="6" w:type="dxa"/>
                    </w:trPr>
                    <w:tc>
                      <w:tcPr>
                        <w:tcW w:w="9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Титр</w:t>
                        </w:r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G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Титр</w:t>
                        </w:r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A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Титр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M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Заключение о наличии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хламидийной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инфекции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Антибактериальное лечение</w:t>
                        </w:r>
                      </w:p>
                    </w:tc>
                  </w:tr>
                  <w:tr w:rsidR="00000000">
                    <w:trPr>
                      <w:trHeight w:val="300"/>
                      <w:tblCellSpacing w:w="6" w:type="dxa"/>
                    </w:trPr>
                    <w:tc>
                      <w:tcPr>
                        <w:tcW w:w="9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&lt;100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50-10</w:t>
                        </w:r>
                        <w:r>
                          <w:rPr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&lt;50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Возможна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Сомнительно. Не обязательно</w:t>
                        </w:r>
                      </w:p>
                    </w:tc>
                  </w:tr>
                </w:tbl>
                <w:p w:rsidR="00000000" w:rsidRDefault="003F5571">
                  <w:pPr>
                    <w:pStyle w:val="a5"/>
                    <w:spacing w:before="288" w:before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Таблица 14. Первичная инфекция. </w:t>
                  </w:r>
                  <w:proofErr w:type="spellStart"/>
                  <w:r>
                    <w:rPr>
                      <w:sz w:val="21"/>
                      <w:szCs w:val="21"/>
                    </w:rPr>
                    <w:t>Реинфекция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. </w:t>
                  </w:r>
                  <w:proofErr w:type="spellStart"/>
                  <w:r>
                    <w:rPr>
                      <w:sz w:val="21"/>
                      <w:szCs w:val="21"/>
                    </w:rPr>
                    <w:t>Реактивация</w:t>
                  </w:r>
                  <w:proofErr w:type="spellEnd"/>
                  <w:r>
                    <w:rPr>
                      <w:sz w:val="21"/>
                      <w:szCs w:val="21"/>
                    </w:rPr>
                    <w:t>. “Диагностические титры” во второй сыворотке через 10-14 дней</w:t>
                  </w:r>
                </w:p>
                <w:tbl>
                  <w:tblPr>
                    <w:tblW w:w="7212" w:type="dxa"/>
                    <w:tblCellSpacing w:w="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9"/>
                    <w:gridCol w:w="1069"/>
                    <w:gridCol w:w="980"/>
                    <w:gridCol w:w="2201"/>
                    <w:gridCol w:w="1963"/>
                  </w:tblGrid>
                  <w:tr w:rsidR="00000000">
                    <w:trPr>
                      <w:trHeight w:val="444"/>
                      <w:tblCellSpacing w:w="6" w:type="dxa"/>
                    </w:trPr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Титр</w:t>
                        </w:r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G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Титр</w:t>
                        </w:r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A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Титр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M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Заключение о наличии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хламидийной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инфекции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Антибактериальное лече</w:t>
                        </w:r>
                        <w:r>
                          <w:rPr>
                            <w:sz w:val="21"/>
                            <w:szCs w:val="21"/>
                          </w:rPr>
                          <w:t>ние</w:t>
                        </w:r>
                      </w:p>
                    </w:tc>
                  </w:tr>
                  <w:tr w:rsidR="00000000">
                    <w:trPr>
                      <w:trHeight w:val="240"/>
                      <w:tblCellSpacing w:w="6" w:type="dxa"/>
                    </w:trPr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&gt;=200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&gt;=200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&lt;50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Имеется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Показано</w:t>
                        </w:r>
                      </w:p>
                    </w:tc>
                  </w:tr>
                </w:tbl>
                <w:p w:rsidR="00000000" w:rsidRDefault="003F5571">
                  <w:pPr>
                    <w:pStyle w:val="a5"/>
                    <w:spacing w:before="288" w:before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Таблица 15. Хроническая персистенция антител без клинических проявлений. Диагностические титры во второй сыворотке через 10-14 дней.</w:t>
                  </w:r>
                </w:p>
                <w:tbl>
                  <w:tblPr>
                    <w:tblW w:w="7236" w:type="dxa"/>
                    <w:tblCellSpacing w:w="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48"/>
                    <w:gridCol w:w="854"/>
                    <w:gridCol w:w="977"/>
                    <w:gridCol w:w="2683"/>
                    <w:gridCol w:w="1874"/>
                  </w:tblGrid>
                  <w:tr w:rsidR="00000000">
                    <w:trPr>
                      <w:trHeight w:val="432"/>
                      <w:tblCellSpacing w:w="6" w:type="dxa"/>
                    </w:trPr>
                    <w:tc>
                      <w:tcPr>
                        <w:tcW w:w="8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Титр</w:t>
                        </w:r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G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Титр</w:t>
                        </w:r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A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Титр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M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Заключение о наличии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хламидийной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инфекции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Антибактериа</w:t>
                        </w:r>
                        <w:r>
                          <w:rPr>
                            <w:sz w:val="21"/>
                            <w:szCs w:val="21"/>
                          </w:rPr>
                          <w:t>льное лечение</w:t>
                        </w:r>
                      </w:p>
                    </w:tc>
                  </w:tr>
                  <w:tr w:rsidR="00000000">
                    <w:trPr>
                      <w:trHeight w:val="492"/>
                      <w:tblCellSpacing w:w="6" w:type="dxa"/>
                    </w:trPr>
                    <w:tc>
                      <w:tcPr>
                        <w:tcW w:w="8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&lt;100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50-100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&lt;50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0"/>
                            <w:szCs w:val="21"/>
                          </w:rPr>
                          <w:t xml:space="preserve">Присутствует </w:t>
                        </w:r>
                        <w:proofErr w:type="spellStart"/>
                        <w:r>
                          <w:rPr>
                            <w:sz w:val="20"/>
                            <w:szCs w:val="21"/>
                          </w:rPr>
                          <w:t>персистирующие</w:t>
                        </w:r>
                        <w:proofErr w:type="spellEnd"/>
                        <w:r>
                          <w:rPr>
                            <w:sz w:val="20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1"/>
                          </w:rPr>
                          <w:t>хламидии</w:t>
                        </w:r>
                        <w:proofErr w:type="spellEnd"/>
                        <w:r>
                          <w:rPr>
                            <w:sz w:val="20"/>
                            <w:szCs w:val="21"/>
                          </w:rPr>
                          <w:t xml:space="preserve">, вызывающие образование IgA-антител. </w:t>
                        </w:r>
                        <w:proofErr w:type="spellStart"/>
                        <w:r>
                          <w:rPr>
                            <w:sz w:val="20"/>
                            <w:szCs w:val="21"/>
                          </w:rPr>
                          <w:t>Клининическое</w:t>
                        </w:r>
                        <w:proofErr w:type="spellEnd"/>
                        <w:r>
                          <w:rPr>
                            <w:sz w:val="20"/>
                            <w:szCs w:val="21"/>
                          </w:rPr>
                          <w:t xml:space="preserve"> значение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1"/>
                          </w:rPr>
                          <w:t>неизвестно.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Не показано</w:t>
                        </w:r>
                      </w:p>
                    </w:tc>
                  </w:tr>
                </w:tbl>
                <w:p w:rsidR="00000000" w:rsidRDefault="003F5571">
                  <w:pPr>
                    <w:pStyle w:val="a5"/>
                    <w:spacing w:before="144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В случае обследования </w:t>
                  </w:r>
                  <w:proofErr w:type="spellStart"/>
                  <w:r>
                    <w:rPr>
                      <w:sz w:val="21"/>
                      <w:szCs w:val="21"/>
                    </w:rPr>
                    <w:t>реконвалесцентов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или при выявлении повышенных титров </w:t>
                  </w:r>
                  <w:proofErr w:type="spellStart"/>
                  <w:r>
                    <w:rPr>
                      <w:sz w:val="21"/>
                      <w:szCs w:val="21"/>
                    </w:rPr>
                    <w:t>IgG</w:t>
                  </w:r>
                  <w:proofErr w:type="spellEnd"/>
                  <w:r>
                    <w:rPr>
                      <w:sz w:val="21"/>
                      <w:szCs w:val="21"/>
                    </w:rPr>
                    <w:t>, расценивающихся как “се</w:t>
                  </w:r>
                  <w:r>
                    <w:rPr>
                      <w:sz w:val="21"/>
                      <w:szCs w:val="21"/>
                    </w:rPr>
                    <w:t xml:space="preserve">рологическая находка” (табл. 16), динамическое наблюдение через две недели в случае отсутствия 4-х кратного повышения титра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G позволяет вынести заключение о </w:t>
                  </w:r>
                  <w:proofErr w:type="spellStart"/>
                  <w:r>
                    <w:rPr>
                      <w:sz w:val="21"/>
                      <w:szCs w:val="21"/>
                    </w:rPr>
                    <w:t>неинфицированности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 </w:t>
                  </w:r>
                  <w:proofErr w:type="spellStart"/>
                  <w:r>
                    <w:rPr>
                      <w:sz w:val="21"/>
                      <w:szCs w:val="21"/>
                    </w:rPr>
                    <w:t>непоказанности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антибактериального лечения (табл. 17)</w:t>
                  </w:r>
                </w:p>
                <w:p w:rsidR="00000000" w:rsidRDefault="003F5571">
                  <w:pPr>
                    <w:pStyle w:val="a5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lastRenderedPageBreak/>
                    <w:t xml:space="preserve">Таблица 16. Состояние </w:t>
                  </w:r>
                  <w:r>
                    <w:rPr>
                      <w:sz w:val="21"/>
                      <w:szCs w:val="21"/>
                    </w:rPr>
                    <w:t xml:space="preserve">после </w:t>
                  </w:r>
                  <w:proofErr w:type="spellStart"/>
                  <w:r>
                    <w:rPr>
                      <w:sz w:val="21"/>
                      <w:szCs w:val="21"/>
                    </w:rPr>
                    <w:t>реконвалесценции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- “остаточная серология” (сомнительно). Пограничные титры в первой сыворотке.</w:t>
                  </w:r>
                </w:p>
                <w:tbl>
                  <w:tblPr>
                    <w:tblW w:w="7260" w:type="dxa"/>
                    <w:tblCellSpacing w:w="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88"/>
                    <w:gridCol w:w="870"/>
                    <w:gridCol w:w="882"/>
                    <w:gridCol w:w="2746"/>
                    <w:gridCol w:w="1874"/>
                  </w:tblGrid>
                  <w:tr w:rsidR="00000000">
                    <w:trPr>
                      <w:trHeight w:val="240"/>
                      <w:tblCellSpacing w:w="6" w:type="dxa"/>
                    </w:trPr>
                    <w:tc>
                      <w:tcPr>
                        <w:tcW w:w="88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Титр</w:t>
                        </w:r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G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Титр</w:t>
                        </w:r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A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Титр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M</w:t>
                        </w:r>
                      </w:p>
                    </w:tc>
                    <w:tc>
                      <w:tcPr>
                        <w:tcW w:w="28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Заключение о наличии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хламидийной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инфекции</w:t>
                        </w:r>
                      </w:p>
                    </w:tc>
                    <w:tc>
                      <w:tcPr>
                        <w:tcW w:w="16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Антибактериальное лечение</w:t>
                        </w:r>
                      </w:p>
                    </w:tc>
                  </w:tr>
                  <w:tr w:rsidR="00000000">
                    <w:trPr>
                      <w:trHeight w:val="336"/>
                      <w:tblCellSpacing w:w="6" w:type="dxa"/>
                    </w:trPr>
                    <w:tc>
                      <w:tcPr>
                        <w:tcW w:w="88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&gt;=10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&lt;50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&lt;50</w:t>
                        </w:r>
                      </w:p>
                    </w:tc>
                    <w:tc>
                      <w:tcPr>
                        <w:tcW w:w="28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Сомнительно необходимы проведение ПЦР, куль</w:t>
                        </w:r>
                        <w:r>
                          <w:rPr>
                            <w:sz w:val="21"/>
                            <w:szCs w:val="21"/>
                          </w:rPr>
                          <w:t>т. посева</w:t>
                        </w:r>
                      </w:p>
                    </w:tc>
                    <w:tc>
                      <w:tcPr>
                        <w:tcW w:w="16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Сомнительно</w:t>
                        </w:r>
                      </w:p>
                    </w:tc>
                  </w:tr>
                </w:tbl>
                <w:p w:rsidR="00000000" w:rsidRDefault="003F5571">
                  <w:pPr>
                    <w:pStyle w:val="a5"/>
                    <w:spacing w:before="288" w:before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Таблица 17. Состояние после </w:t>
                  </w:r>
                  <w:proofErr w:type="spellStart"/>
                  <w:r>
                    <w:rPr>
                      <w:sz w:val="21"/>
                      <w:szCs w:val="21"/>
                    </w:rPr>
                    <w:t>реконвалесценции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- “остаточная серология”. Диагностические титры во второй сыворотке через 10-14 дней.</w:t>
                  </w:r>
                </w:p>
                <w:tbl>
                  <w:tblPr>
                    <w:tblW w:w="7224" w:type="dxa"/>
                    <w:tblCellSpacing w:w="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41"/>
                    <w:gridCol w:w="813"/>
                    <w:gridCol w:w="939"/>
                    <w:gridCol w:w="2757"/>
                    <w:gridCol w:w="1874"/>
                  </w:tblGrid>
                  <w:tr w:rsidR="00000000">
                    <w:trPr>
                      <w:trHeight w:val="228"/>
                      <w:tblCellSpacing w:w="6" w:type="dxa"/>
                    </w:trPr>
                    <w:tc>
                      <w:tcPr>
                        <w:tcW w:w="8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28" w:lineRule="atLeast"/>
                          <w:jc w:val="both"/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Титр</w:t>
                        </w:r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G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28" w:lineRule="atLeast"/>
                          <w:jc w:val="both"/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Титр</w:t>
                        </w:r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  <w:lang w:val="en-US"/>
                          </w:rPr>
                          <w:t xml:space="preserve"> A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28" w:lineRule="atLeas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Титр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Ig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M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28" w:lineRule="atLeas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Заключение о наличии </w:t>
                        </w:r>
                        <w:proofErr w:type="spellStart"/>
                        <w:r>
                          <w:rPr>
                            <w:sz w:val="21"/>
                            <w:szCs w:val="21"/>
                          </w:rPr>
                          <w:t>хламидийной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инфекции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28" w:lineRule="atLeas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Антибактериальное лечение</w:t>
                        </w:r>
                      </w:p>
                    </w:tc>
                  </w:tr>
                  <w:tr w:rsidR="00000000">
                    <w:trPr>
                      <w:trHeight w:val="216"/>
                      <w:tblCellSpacing w:w="6" w:type="dxa"/>
                    </w:trPr>
                    <w:tc>
                      <w:tcPr>
                        <w:tcW w:w="8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16" w:lineRule="atLeas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&gt;=1</w:t>
                        </w:r>
                        <w:r>
                          <w:rPr>
                            <w:sz w:val="21"/>
                            <w:szCs w:val="21"/>
                          </w:rPr>
                          <w:t>00*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16" w:lineRule="atLeas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&lt;50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16" w:lineRule="atLeas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&lt;50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16" w:lineRule="atLeas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Отсутствует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16" w:lineRule="atLeas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Не показано</w:t>
                        </w:r>
                      </w:p>
                    </w:tc>
                  </w:tr>
                </w:tbl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* - в случае отсутствия 4-х кратного повышения титра между первой и второй сыворотками. Если это повышение имеется, то отмечается текущая инфекция.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С января 1999 г. на российском рынке появились </w:t>
                  </w:r>
                  <w:proofErr w:type="spellStart"/>
                  <w:r>
                    <w:rPr>
                      <w:sz w:val="21"/>
                      <w:szCs w:val="21"/>
                    </w:rPr>
                    <w:t>тест-наборы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С. </w:t>
                  </w:r>
                  <w:proofErr w:type="spellStart"/>
                  <w:r>
                    <w:rPr>
                      <w:sz w:val="21"/>
                      <w:szCs w:val="21"/>
                    </w:rPr>
                    <w:t>trachom</w:t>
                  </w:r>
                  <w:r>
                    <w:rPr>
                      <w:sz w:val="21"/>
                      <w:szCs w:val="21"/>
                    </w:rPr>
                    <w:t>atis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G и </w:t>
                  </w:r>
                  <w:proofErr w:type="spellStart"/>
                  <w:r>
                    <w:rPr>
                      <w:sz w:val="21"/>
                      <w:szCs w:val="21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A </w:t>
                  </w:r>
                  <w:proofErr w:type="spellStart"/>
                  <w:r>
                    <w:rPr>
                      <w:sz w:val="21"/>
                      <w:szCs w:val="21"/>
                    </w:rPr>
                    <w:t>pELISA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medac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. Они используют синтетический </w:t>
                  </w:r>
                  <w:proofErr w:type="spellStart"/>
                  <w:r>
                    <w:rPr>
                      <w:sz w:val="21"/>
                      <w:szCs w:val="21"/>
                    </w:rPr>
                    <w:t>пептид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из </w:t>
                  </w:r>
                  <w:proofErr w:type="spellStart"/>
                  <w:r>
                    <w:rPr>
                      <w:sz w:val="21"/>
                      <w:szCs w:val="21"/>
                    </w:rPr>
                    <w:t>иммунодоминантной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области МОМР. С помощью этого высокоспецифичного антигена возможно выделение С. </w:t>
                  </w:r>
                  <w:proofErr w:type="spellStart"/>
                  <w:r>
                    <w:rPr>
                      <w:sz w:val="21"/>
                      <w:szCs w:val="21"/>
                    </w:rPr>
                    <w:t>trachomatis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- специфических антител с высокой чувствительностью среди общих </w:t>
                  </w:r>
                  <w:proofErr w:type="spellStart"/>
                  <w:r>
                    <w:rPr>
                      <w:sz w:val="21"/>
                      <w:szCs w:val="21"/>
                    </w:rPr>
                    <w:t>антихламидий</w:t>
                  </w:r>
                  <w:r>
                    <w:rPr>
                      <w:sz w:val="21"/>
                      <w:szCs w:val="21"/>
                    </w:rPr>
                    <w:t>ных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антител с высокой степенью чувствительности.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Преимущества теста: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-отсутствие ложноположительных результатов, обусловленных межвидовой перекрестной реакцией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>;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-отсутствие инфицированного </w:t>
                  </w:r>
                  <w:proofErr w:type="spellStart"/>
                  <w:r>
                    <w:rPr>
                      <w:sz w:val="21"/>
                      <w:szCs w:val="21"/>
                    </w:rPr>
                    <w:t>антигенного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материала;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-химически точная структура антиген</w:t>
                  </w:r>
                  <w:r>
                    <w:rPr>
                      <w:sz w:val="21"/>
                      <w:szCs w:val="21"/>
                    </w:rPr>
                    <w:t>а;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-наличие </w:t>
                  </w:r>
                  <w:proofErr w:type="spellStart"/>
                  <w:r>
                    <w:rPr>
                      <w:sz w:val="21"/>
                      <w:szCs w:val="21"/>
                    </w:rPr>
                    <w:t>стрипов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позволяет экономично использовать тесты;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-пригоден для использования на автоматических открытых системах для ИФА.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ЗАО "Вектор-Бест" (Новосибирск) производит следующие тест-системы для диагностики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хламидиоза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методом ИФА: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-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ХламиБест-Ig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G-стрип для выявления иммуноглобулинов классов G к С. </w:t>
                  </w:r>
                  <w:proofErr w:type="spellStart"/>
                  <w:r>
                    <w:rPr>
                      <w:sz w:val="21"/>
                      <w:szCs w:val="21"/>
                    </w:rPr>
                    <w:t>trachomatis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 С. </w:t>
                  </w:r>
                  <w:proofErr w:type="spellStart"/>
                  <w:r>
                    <w:rPr>
                      <w:sz w:val="21"/>
                      <w:szCs w:val="21"/>
                    </w:rPr>
                    <w:t>psittacci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в сыворотке крови ;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lang w:val="en-US"/>
                    </w:rPr>
                    <w:t xml:space="preserve">-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ХламиБест</w:t>
                  </w:r>
                  <w:proofErr w:type="spellEnd"/>
                  <w:r>
                    <w:rPr>
                      <w:sz w:val="21"/>
                      <w:szCs w:val="21"/>
                      <w:lang w:val="en-US"/>
                    </w:rPr>
                    <w:t>-</w:t>
                  </w:r>
                  <w:proofErr w:type="spellStart"/>
                  <w:r>
                    <w:rPr>
                      <w:sz w:val="21"/>
                      <w:szCs w:val="21"/>
                      <w:lang w:val="en-US"/>
                    </w:rPr>
                    <w:t>Trachomatis</w:t>
                  </w:r>
                  <w:proofErr w:type="spellEnd"/>
                  <w:r>
                    <w:rPr>
                      <w:sz w:val="21"/>
                      <w:szCs w:val="21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  <w:lang w:val="en-US"/>
                    </w:rPr>
                    <w:t>Ig</w:t>
                  </w:r>
                  <w:proofErr w:type="spellEnd"/>
                  <w:r>
                    <w:rPr>
                      <w:sz w:val="21"/>
                      <w:szCs w:val="21"/>
                      <w:lang w:val="en-US"/>
                    </w:rPr>
                    <w:t xml:space="preserve"> G-</w:t>
                  </w:r>
                  <w:proofErr w:type="spellStart"/>
                  <w:r>
                    <w:rPr>
                      <w:sz w:val="21"/>
                      <w:szCs w:val="21"/>
                    </w:rPr>
                    <w:t>стрип</w:t>
                  </w:r>
                  <w:proofErr w:type="spellEnd"/>
                  <w:r>
                    <w:rPr>
                      <w:sz w:val="21"/>
                      <w:szCs w:val="21"/>
                      <w:lang w:val="en-US"/>
                    </w:rPr>
                    <w:t xml:space="preserve">. </w:t>
                  </w:r>
                  <w:r>
                    <w:rPr>
                      <w:sz w:val="21"/>
                      <w:szCs w:val="21"/>
                    </w:rPr>
                    <w:t xml:space="preserve">Тест-система иммуноферментная для выявления иммуноглобулинов класса G к </w:t>
                  </w:r>
                  <w:proofErr w:type="spellStart"/>
                  <w:r>
                    <w:rPr>
                      <w:sz w:val="21"/>
                      <w:szCs w:val="21"/>
                    </w:rPr>
                    <w:t>Chlamydia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trachomatis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в сыворотке (плазме)кров</w:t>
                  </w:r>
                  <w:r>
                    <w:rPr>
                      <w:sz w:val="21"/>
                      <w:szCs w:val="21"/>
                    </w:rPr>
                    <w:t>и;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ХламиБест-Ig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M - </w:t>
                  </w:r>
                  <w:proofErr w:type="spellStart"/>
                  <w:r>
                    <w:rPr>
                      <w:sz w:val="21"/>
                      <w:szCs w:val="21"/>
                    </w:rPr>
                    <w:t>стрип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. Тест-система иммуноферментная для выявления иммуноглобулинов класса М к </w:t>
                  </w:r>
                  <w:proofErr w:type="spellStart"/>
                  <w:r>
                    <w:rPr>
                      <w:sz w:val="21"/>
                      <w:szCs w:val="21"/>
                    </w:rPr>
                    <w:t>Chlamydia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trachomatis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 </w:t>
                  </w:r>
                  <w:proofErr w:type="spellStart"/>
                  <w:r>
                    <w:rPr>
                      <w:sz w:val="21"/>
                      <w:szCs w:val="21"/>
                    </w:rPr>
                    <w:t>Chlamydia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psrttaci</w:t>
                  </w:r>
                  <w:proofErr w:type="spellEnd"/>
                  <w:r>
                    <w:rPr>
                      <w:sz w:val="21"/>
                      <w:szCs w:val="21"/>
                    </w:rPr>
                    <w:t>;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- </w:t>
                  </w:r>
                  <w:proofErr w:type="spellStart"/>
                  <w:r>
                    <w:rPr>
                      <w:sz w:val="21"/>
                      <w:szCs w:val="21"/>
                    </w:rPr>
                    <w:t>ВектоХлами-антиген-стрип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. Тест-система для выявления антигена </w:t>
                  </w:r>
                  <w:proofErr w:type="spellStart"/>
                  <w:r>
                    <w:rPr>
                      <w:sz w:val="21"/>
                      <w:szCs w:val="21"/>
                    </w:rPr>
                    <w:t>Chlamydia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trachomatis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. </w:t>
                  </w:r>
                  <w:proofErr w:type="spellStart"/>
                  <w:r>
                    <w:rPr>
                      <w:sz w:val="21"/>
                      <w:szCs w:val="21"/>
                    </w:rPr>
                    <w:t>Хромоген-ОФД</w:t>
                  </w:r>
                  <w:proofErr w:type="spellEnd"/>
                  <w:r>
                    <w:rPr>
                      <w:sz w:val="21"/>
                      <w:szCs w:val="21"/>
                    </w:rPr>
                    <w:t>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</w:t>
                  </w:r>
                  <w:proofErr w:type="spellStart"/>
                  <w:r>
                    <w:rPr>
                      <w:sz w:val="21"/>
                      <w:szCs w:val="21"/>
                    </w:rPr>
                    <w:t>ВектоХлами</w:t>
                  </w:r>
                  <w:r>
                    <w:rPr>
                      <w:sz w:val="21"/>
                      <w:szCs w:val="21"/>
                    </w:rPr>
                    <w:t>-антиген-стрип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. Тест-система для выявления антигена </w:t>
                  </w:r>
                  <w:proofErr w:type="spellStart"/>
                  <w:r>
                    <w:rPr>
                      <w:sz w:val="21"/>
                      <w:szCs w:val="21"/>
                    </w:rPr>
                    <w:t>Chlamydia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trachomatis</w:t>
                  </w:r>
                  <w:proofErr w:type="spellEnd"/>
                  <w:r>
                    <w:rPr>
                      <w:sz w:val="21"/>
                      <w:szCs w:val="21"/>
                    </w:rPr>
                    <w:t>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Имеются реактивы различных фирм для </w:t>
                  </w:r>
                  <w:proofErr w:type="spellStart"/>
                  <w:r>
                    <w:rPr>
                      <w:sz w:val="21"/>
                      <w:szCs w:val="21"/>
                    </w:rPr>
                    <w:t>экспресс-диагностики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хламидийной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инфекции, учет реакции через 10-15 минут визуальный. Однако чувствительность этих методов невысока - 50-60%, о</w:t>
                  </w:r>
                  <w:r>
                    <w:rPr>
                      <w:sz w:val="21"/>
                      <w:szCs w:val="21"/>
                    </w:rPr>
                    <w:t xml:space="preserve">ни могут быть использованы только для </w:t>
                  </w:r>
                  <w:proofErr w:type="spellStart"/>
                  <w:r>
                    <w:rPr>
                      <w:sz w:val="21"/>
                      <w:szCs w:val="21"/>
                    </w:rPr>
                    <w:t>скриннинговых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исследований.</w:t>
                  </w:r>
                  <w:r>
                    <w:rPr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00000" w:rsidRDefault="003F5571">
            <w:pPr>
              <w:spacing w:line="12" w:lineRule="atLeast"/>
              <w:jc w:val="both"/>
              <w:rPr>
                <w:sz w:val="21"/>
                <w:szCs w:val="21"/>
              </w:rPr>
            </w:pPr>
          </w:p>
        </w:tc>
      </w:tr>
      <w:tr w:rsidR="00000000">
        <w:trPr>
          <w:gridAfter w:val="1"/>
          <w:wAfter w:w="824" w:type="dxa"/>
          <w:trHeight w:val="1055"/>
          <w:tblCellSpacing w:w="6" w:type="dxa"/>
          <w:hidden/>
        </w:trPr>
        <w:tc>
          <w:tcPr>
            <w:tcW w:w="7738" w:type="dxa"/>
          </w:tcPr>
          <w:p w:rsidR="00000000" w:rsidRDefault="003F5571">
            <w:pPr>
              <w:jc w:val="both"/>
              <w:rPr>
                <w:vanish/>
                <w:sz w:val="21"/>
                <w:szCs w:val="21"/>
              </w:rPr>
            </w:pPr>
          </w:p>
          <w:tbl>
            <w:tblPr>
              <w:tblW w:w="7656" w:type="dxa"/>
              <w:jc w:val="center"/>
              <w:tblCellSpacing w:w="6" w:type="dxa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7656"/>
            </w:tblGrid>
            <w:tr w:rsidR="00000000">
              <w:trPr>
                <w:trHeight w:val="749"/>
                <w:tblCellSpacing w:w="6" w:type="dxa"/>
                <w:jc w:val="center"/>
              </w:trPr>
              <w:tc>
                <w:tcPr>
                  <w:tcW w:w="7632" w:type="dxa"/>
                </w:tcPr>
                <w:p w:rsidR="00000000" w:rsidRDefault="003F5571">
                  <w:pPr>
                    <w:pStyle w:val="a5"/>
                    <w:spacing w:before="0" w:beforeAutospacing="0" w:after="144" w:afterAutospacing="0"/>
                    <w:ind w:left="60"/>
                    <w:jc w:val="center"/>
                    <w:rPr>
                      <w:i/>
                      <w:iCs/>
                      <w:szCs w:val="21"/>
                    </w:rPr>
                  </w:pPr>
                  <w:r>
                    <w:rPr>
                      <w:i/>
                      <w:iCs/>
                      <w:szCs w:val="21"/>
                    </w:rPr>
                    <w:t xml:space="preserve">Диагностика </w:t>
                  </w:r>
                  <w:proofErr w:type="spellStart"/>
                  <w:r>
                    <w:rPr>
                      <w:i/>
                      <w:iCs/>
                      <w:szCs w:val="21"/>
                    </w:rPr>
                    <w:t>хламидий</w:t>
                  </w:r>
                  <w:proofErr w:type="spellEnd"/>
                  <w:r>
                    <w:rPr>
                      <w:i/>
                      <w:iCs/>
                      <w:szCs w:val="21"/>
                    </w:rPr>
                    <w:t xml:space="preserve"> на культуре клеток </w:t>
                  </w:r>
                  <w:proofErr w:type="spellStart"/>
                  <w:r>
                    <w:rPr>
                      <w:i/>
                      <w:iCs/>
                      <w:szCs w:val="21"/>
                    </w:rPr>
                    <w:t>МсСоу</w:t>
                  </w:r>
                  <w:proofErr w:type="spellEnd"/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Одним из лучших, но в то же время наиболее трудоемким является метод диагностики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путем изоляции возбудителя на культуре клеток, об</w:t>
                  </w:r>
                  <w:r>
                    <w:rPr>
                      <w:sz w:val="21"/>
                      <w:szCs w:val="21"/>
                    </w:rPr>
                    <w:t xml:space="preserve">работанных различными антиметаболитами (“золотой стандарт”) Для этой цели обычно используют чувствительную культуру клеток, обработанную </w:t>
                  </w:r>
                  <w:proofErr w:type="spellStart"/>
                  <w:r>
                    <w:rPr>
                      <w:sz w:val="21"/>
                      <w:szCs w:val="21"/>
                    </w:rPr>
                    <w:t>циклогексимидом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. Чувствительность </w:t>
                  </w:r>
                  <w:proofErr w:type="spellStart"/>
                  <w:r>
                    <w:rPr>
                      <w:sz w:val="21"/>
                      <w:szCs w:val="21"/>
                    </w:rPr>
                    <w:t>культурального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метода по сравнению с ПЦР составляет 70-80%, но в то же время он прево</w:t>
                  </w:r>
                  <w:r>
                    <w:rPr>
                      <w:sz w:val="21"/>
                      <w:szCs w:val="21"/>
                    </w:rPr>
                    <w:t xml:space="preserve">сходит молекулярно-биологические методы диагностики по специфичности. В литературе описаны случаи выявления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трахоматис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методом ПЦР при отрицательных результатах </w:t>
                  </w:r>
                  <w:proofErr w:type="spellStart"/>
                  <w:r>
                    <w:rPr>
                      <w:sz w:val="21"/>
                      <w:szCs w:val="21"/>
                    </w:rPr>
                    <w:t>культурального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теста и наоборот.</w:t>
                  </w:r>
                </w:p>
                <w:p w:rsidR="00000000" w:rsidRDefault="003F5571">
                  <w:pPr>
                    <w:pStyle w:val="a5"/>
                    <w:spacing w:before="144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Показаниями для диагностики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хламидийной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инфекции этим</w:t>
                  </w:r>
                  <w:r>
                    <w:rPr>
                      <w:sz w:val="21"/>
                      <w:szCs w:val="21"/>
                    </w:rPr>
                    <w:t xml:space="preserve"> методом являются: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 Беременность с отягощенным акушерским анамнезом.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 Оценка эффективности проведенного антибактериального лечения.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3. Выявление чувствительности и </w:t>
                  </w:r>
                  <w:proofErr w:type="spellStart"/>
                  <w:r>
                    <w:rPr>
                      <w:sz w:val="21"/>
                      <w:szCs w:val="21"/>
                    </w:rPr>
                    <w:t>резистентности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к антибактериальным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препаратам.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4. Выявление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у </w:t>
                  </w:r>
                  <w:proofErr w:type="spellStart"/>
                  <w:r>
                    <w:rPr>
                      <w:sz w:val="21"/>
                      <w:szCs w:val="21"/>
                    </w:rPr>
                    <w:t>ВИЧ-инфицированных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или лиц со вторичными </w:t>
                  </w:r>
                  <w:proofErr w:type="spellStart"/>
                  <w:r>
                    <w:rPr>
                      <w:sz w:val="21"/>
                      <w:szCs w:val="21"/>
                    </w:rPr>
                    <w:t>иммунодефицитными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состояниями (онкологические больные после проведенных курсов лучевой и химиотерапии, трансплантации костного мозга; лица, получающие </w:t>
                  </w:r>
                  <w:proofErr w:type="spellStart"/>
                  <w:r>
                    <w:rPr>
                      <w:sz w:val="21"/>
                      <w:szCs w:val="21"/>
                    </w:rPr>
                    <w:t>иммунодепрессанты</w:t>
                  </w:r>
                  <w:proofErr w:type="spellEnd"/>
                  <w:r>
                    <w:rPr>
                      <w:sz w:val="21"/>
                      <w:szCs w:val="21"/>
                    </w:rPr>
                    <w:t>; больные вирусным гепатитом и туберкулезом).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5. Бесплодие неясно</w:t>
                  </w:r>
                  <w:r>
                    <w:rPr>
                      <w:sz w:val="21"/>
                      <w:szCs w:val="21"/>
                    </w:rPr>
                    <w:t xml:space="preserve">го </w:t>
                  </w:r>
                  <w:proofErr w:type="spellStart"/>
                  <w:r>
                    <w:rPr>
                      <w:sz w:val="21"/>
                      <w:szCs w:val="21"/>
                    </w:rPr>
                    <w:t>генеза</w:t>
                  </w:r>
                  <w:proofErr w:type="spellEnd"/>
                  <w:r>
                    <w:rPr>
                      <w:sz w:val="21"/>
                      <w:szCs w:val="21"/>
                    </w:rPr>
                    <w:t>.</w:t>
                  </w:r>
                </w:p>
                <w:p w:rsidR="00000000" w:rsidRDefault="003F5571">
                  <w:pPr>
                    <w:pStyle w:val="a5"/>
                    <w:spacing w:before="0" w:beforeAutospacing="0" w:after="144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6. Установление этиологии хронического инфекционного процесса </w:t>
                  </w:r>
                  <w:proofErr w:type="spellStart"/>
                  <w:r>
                    <w:rPr>
                      <w:sz w:val="21"/>
                      <w:szCs w:val="21"/>
                    </w:rPr>
                    <w:t>урогенитального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тракта.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proofErr w:type="spellStart"/>
                  <w:r>
                    <w:rPr>
                      <w:sz w:val="21"/>
                      <w:szCs w:val="21"/>
                    </w:rPr>
                    <w:t>Культуральный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посев является </w:t>
                  </w:r>
                  <w:proofErr w:type="spellStart"/>
                  <w:r>
                    <w:rPr>
                      <w:sz w:val="21"/>
                      <w:szCs w:val="21"/>
                    </w:rPr>
                    <w:t>референс-методом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при оценке эффективности антибактериального лечения. При исследовании </w:t>
                  </w:r>
                  <w:proofErr w:type="spellStart"/>
                  <w:r>
                    <w:rPr>
                      <w:sz w:val="21"/>
                      <w:szCs w:val="21"/>
                    </w:rPr>
                    <w:t>биопроб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методом ПЦР после курса химиотерапи</w:t>
                  </w:r>
                  <w:r>
                    <w:rPr>
                      <w:sz w:val="21"/>
                      <w:szCs w:val="21"/>
                    </w:rPr>
                    <w:t xml:space="preserve">и в некоторых случаях можно получить “ложноположительные с клинической точки зрения” результаты. Это связано с тем, что невозможно однозначно оценить жизнеспособность и патогенность микробной клетки на основании выявления фрагмента ее </w:t>
                  </w:r>
                  <w:proofErr w:type="spellStart"/>
                  <w:r>
                    <w:rPr>
                      <w:sz w:val="21"/>
                      <w:szCs w:val="21"/>
                    </w:rPr>
                    <w:t>генома</w:t>
                  </w:r>
                  <w:proofErr w:type="spellEnd"/>
                  <w:r>
                    <w:rPr>
                      <w:sz w:val="21"/>
                      <w:szCs w:val="21"/>
                    </w:rPr>
                    <w:t>, используя тол</w:t>
                  </w:r>
                  <w:r>
                    <w:rPr>
                      <w:sz w:val="21"/>
                      <w:szCs w:val="21"/>
                    </w:rPr>
                    <w:t xml:space="preserve">ько данные молекулярно-биологических методов. В этом случае при исследовании клинического материала с помощью </w:t>
                  </w:r>
                  <w:proofErr w:type="spellStart"/>
                  <w:r>
                    <w:rPr>
                      <w:sz w:val="21"/>
                      <w:szCs w:val="21"/>
                    </w:rPr>
                    <w:t>культурального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посева микробные клетки, потерявшие эти важные с клинической точки зрения свойства, не дадут роста в клеточной культуре.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Для трансп</w:t>
                  </w:r>
                  <w:r>
                    <w:rPr>
                      <w:sz w:val="21"/>
                      <w:szCs w:val="21"/>
                    </w:rPr>
                    <w:t>ортировки и хранения клинического материала используют специальную питательную среду (транспортная среда). Она разливается в пенициллиновые флаконы по 1 мл и хранится при температуре + 4 ° С (в общей камере бытового холодильника) в течение 2-х месяцев. Сос</w:t>
                  </w:r>
                  <w:r>
                    <w:rPr>
                      <w:sz w:val="21"/>
                      <w:szCs w:val="21"/>
                    </w:rPr>
                    <w:t xml:space="preserve">тав транспортной среды: среда MEM с добавлением 10% сыворотки крупного рогатого скота и антибиотика </w:t>
                  </w:r>
                  <w:proofErr w:type="spellStart"/>
                  <w:r>
                    <w:rPr>
                      <w:sz w:val="21"/>
                      <w:szCs w:val="21"/>
                    </w:rPr>
                    <w:t>гентамицина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концентрации 50 </w:t>
                  </w:r>
                  <w:proofErr w:type="spellStart"/>
                  <w:r>
                    <w:rPr>
                      <w:sz w:val="21"/>
                      <w:szCs w:val="21"/>
                    </w:rPr>
                    <w:t>мкг</w:t>
                  </w:r>
                  <w:proofErr w:type="spellEnd"/>
                  <w:r>
                    <w:rPr>
                      <w:sz w:val="21"/>
                      <w:szCs w:val="21"/>
                    </w:rPr>
                    <w:t>/мл 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Клинический материал после перенесения в транспортную среду хранится в общей камере холодильника при температуре + 4 ° </w:t>
                  </w:r>
                  <w:r>
                    <w:rPr>
                      <w:sz w:val="21"/>
                      <w:szCs w:val="21"/>
                    </w:rPr>
                    <w:t>С и, в течение двух суток должен быть доставлен в лабораторию.</w:t>
                  </w:r>
                </w:p>
                <w:p w:rsidR="00000000" w:rsidRDefault="003F5571">
                  <w:pPr>
                    <w:pStyle w:val="a5"/>
                    <w:spacing w:before="216" w:beforeAutospacing="0" w:after="144" w:afterAutospacing="0"/>
                    <w:ind w:left="60"/>
                    <w:jc w:val="both"/>
                    <w:rPr>
                      <w:sz w:val="21"/>
                      <w:szCs w:val="21"/>
                    </w:rPr>
                  </w:pPr>
                  <w:bookmarkStart w:id="1" w:name="2"/>
                  <w:bookmarkEnd w:id="1"/>
                  <w:r>
                    <w:rPr>
                      <w:sz w:val="21"/>
                      <w:szCs w:val="21"/>
                    </w:rPr>
                    <w:t>Процедура посева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1. Обработка однодневной клеточной культуры </w:t>
                  </w:r>
                  <w:proofErr w:type="spellStart"/>
                  <w:r>
                    <w:rPr>
                      <w:sz w:val="21"/>
                      <w:szCs w:val="21"/>
                    </w:rPr>
                    <w:t>МсСоу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1% раствором ДЕАЕ </w:t>
                  </w:r>
                  <w:proofErr w:type="spellStart"/>
                  <w:r>
                    <w:rPr>
                      <w:sz w:val="21"/>
                      <w:szCs w:val="21"/>
                    </w:rPr>
                    <w:t>декстраном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в течение 30 минут.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 Заражение обработанных клеток материалом, полученным от больных.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3. </w:t>
                  </w:r>
                  <w:proofErr w:type="spellStart"/>
                  <w:r>
                    <w:rPr>
                      <w:sz w:val="21"/>
                      <w:szCs w:val="21"/>
                    </w:rPr>
                    <w:t>Центри</w:t>
                  </w:r>
                  <w:r>
                    <w:rPr>
                      <w:sz w:val="21"/>
                      <w:szCs w:val="21"/>
                    </w:rPr>
                    <w:t>фугирование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зараженных клеток при 2500 </w:t>
                  </w:r>
                  <w:proofErr w:type="spellStart"/>
                  <w:r>
                    <w:rPr>
                      <w:sz w:val="21"/>
                      <w:szCs w:val="21"/>
                    </w:rPr>
                    <w:t>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в течение 45 минут.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4. Отмывка клеток питательной средой.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5. Добавление к клеткам ростовой среды, содержащей </w:t>
                  </w:r>
                  <w:proofErr w:type="spellStart"/>
                  <w:r>
                    <w:rPr>
                      <w:sz w:val="21"/>
                      <w:szCs w:val="21"/>
                    </w:rPr>
                    <w:t>циклогексимид</w:t>
                  </w:r>
                  <w:proofErr w:type="spellEnd"/>
                  <w:r>
                    <w:rPr>
                      <w:sz w:val="21"/>
                      <w:szCs w:val="21"/>
                    </w:rPr>
                    <w:t>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6. </w:t>
                  </w:r>
                  <w:proofErr w:type="spellStart"/>
                  <w:r>
                    <w:rPr>
                      <w:sz w:val="21"/>
                      <w:szCs w:val="21"/>
                    </w:rPr>
                    <w:t>Инкубирование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клеток в течение двух суток при +36 ° С.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7. Обнаружение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в клетках</w:t>
                  </w:r>
                  <w:r>
                    <w:rPr>
                      <w:sz w:val="21"/>
                      <w:szCs w:val="21"/>
                    </w:rPr>
                    <w:t xml:space="preserve"> методом прямой </w:t>
                  </w:r>
                  <w:proofErr w:type="spellStart"/>
                  <w:r>
                    <w:rPr>
                      <w:sz w:val="21"/>
                      <w:szCs w:val="21"/>
                    </w:rPr>
                    <w:t>иммунофлюоресценции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или ПЦР.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Реальный срок получения результатов этим методом - семь дней.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lastRenderedPageBreak/>
                    <w:t xml:space="preserve">В настоящее время в литературе растет число сообщений о случаях </w:t>
                  </w:r>
                  <w:proofErr w:type="spellStart"/>
                  <w:r>
                    <w:rPr>
                      <w:sz w:val="21"/>
                      <w:szCs w:val="21"/>
                    </w:rPr>
                    <w:t>резистентности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к антибактериальным препаратам (</w:t>
                  </w:r>
                  <w:proofErr w:type="spellStart"/>
                  <w:r>
                    <w:rPr>
                      <w:sz w:val="21"/>
                      <w:szCs w:val="21"/>
                    </w:rPr>
                    <w:t>эритромицину</w:t>
                  </w:r>
                  <w:proofErr w:type="spellEnd"/>
                  <w:r>
                    <w:rPr>
                      <w:sz w:val="21"/>
                      <w:szCs w:val="21"/>
                    </w:rPr>
                    <w:t>, тетрациклину,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доксициклину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sz w:val="21"/>
                      <w:szCs w:val="21"/>
                    </w:rPr>
                    <w:t>фторхинолонам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). Ценность </w:t>
                  </w:r>
                  <w:proofErr w:type="spellStart"/>
                  <w:r>
                    <w:rPr>
                      <w:sz w:val="21"/>
                      <w:szCs w:val="21"/>
                    </w:rPr>
                    <w:t>культурального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метода состоит в том, что он является пока единственным методом, позволяющим выбрать антибактериальный препарат для лечения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хламидийной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инфекции и оценить эффективность антибактериальной терапии.</w:t>
                  </w:r>
                </w:p>
                <w:p w:rsidR="00000000" w:rsidRDefault="003F5571">
                  <w:pPr>
                    <w:pStyle w:val="a5"/>
                    <w:spacing w:before="216" w:beforeAutospacing="0" w:after="144" w:afterAutospacing="0"/>
                    <w:ind w:left="60"/>
                    <w:jc w:val="both"/>
                    <w:rPr>
                      <w:sz w:val="21"/>
                      <w:szCs w:val="21"/>
                    </w:rPr>
                  </w:pPr>
                  <w:bookmarkStart w:id="2" w:name="3"/>
                  <w:bookmarkEnd w:id="2"/>
                  <w:r>
                    <w:rPr>
                      <w:sz w:val="21"/>
                      <w:szCs w:val="21"/>
                    </w:rPr>
                    <w:t>Схема</w:t>
                  </w:r>
                  <w:r>
                    <w:rPr>
                      <w:sz w:val="21"/>
                      <w:szCs w:val="21"/>
                    </w:rPr>
                    <w:t xml:space="preserve"> метода выявления устойчивости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трахоматис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к антибактериальным препаратам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Хламидийным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изолятом</w:t>
                  </w:r>
                  <w:proofErr w:type="spellEnd"/>
                  <w:r>
                    <w:rPr>
                      <w:sz w:val="21"/>
                      <w:szCs w:val="21"/>
                    </w:rPr>
                    <w:t>, выделенным от больного при посеве, заражают чувствительные клетки.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-К зараженным клеткам добавляют ростовую среду, содержащую антибиотик.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-Зараженные к</w:t>
                  </w:r>
                  <w:r>
                    <w:rPr>
                      <w:sz w:val="21"/>
                      <w:szCs w:val="21"/>
                    </w:rPr>
                    <w:t>летки инкубируют 5 дней при температуре + 36 ° С.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-Чувствительность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к антибиотику определяется по подавлению инфекции в зараженных клетках. Процедура длительная, занимает по времени две недели. </w:t>
                  </w:r>
                </w:p>
              </w:tc>
            </w:tr>
          </w:tbl>
          <w:p w:rsidR="00000000" w:rsidRDefault="003F5571">
            <w:pPr>
              <w:spacing w:line="12" w:lineRule="atLeast"/>
              <w:jc w:val="both"/>
              <w:rPr>
                <w:sz w:val="21"/>
                <w:szCs w:val="21"/>
              </w:rPr>
            </w:pPr>
          </w:p>
        </w:tc>
      </w:tr>
      <w:tr w:rsidR="00000000">
        <w:trPr>
          <w:gridAfter w:val="1"/>
          <w:wAfter w:w="824" w:type="dxa"/>
          <w:trHeight w:val="12"/>
          <w:tblCellSpacing w:w="6" w:type="dxa"/>
          <w:hidden/>
        </w:trPr>
        <w:tc>
          <w:tcPr>
            <w:tcW w:w="7738" w:type="dxa"/>
          </w:tcPr>
          <w:p w:rsidR="00000000" w:rsidRDefault="003F5571">
            <w:pPr>
              <w:jc w:val="center"/>
              <w:rPr>
                <w:vanish/>
                <w:sz w:val="21"/>
                <w:szCs w:val="21"/>
              </w:rPr>
            </w:pPr>
          </w:p>
          <w:tbl>
            <w:tblPr>
              <w:tblW w:w="7656" w:type="dxa"/>
              <w:jc w:val="center"/>
              <w:tblCellSpacing w:w="6" w:type="dxa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7656"/>
            </w:tblGrid>
            <w:tr w:rsidR="00000000">
              <w:trPr>
                <w:trHeight w:val="2664"/>
                <w:tblCellSpacing w:w="6" w:type="dxa"/>
                <w:jc w:val="center"/>
              </w:trPr>
              <w:tc>
                <w:tcPr>
                  <w:tcW w:w="7632" w:type="dxa"/>
                </w:tcPr>
                <w:p w:rsidR="00000000" w:rsidRDefault="003F5571">
                  <w:pPr>
                    <w:pStyle w:val="a5"/>
                    <w:jc w:val="center"/>
                    <w:rPr>
                      <w:i/>
                      <w:iCs/>
                      <w:szCs w:val="21"/>
                    </w:rPr>
                  </w:pPr>
                  <w:r>
                    <w:rPr>
                      <w:i/>
                      <w:iCs/>
                      <w:szCs w:val="21"/>
                    </w:rPr>
                    <w:t xml:space="preserve">Диагностика </w:t>
                  </w:r>
                  <w:proofErr w:type="spellStart"/>
                  <w:r>
                    <w:rPr>
                      <w:i/>
                      <w:iCs/>
                      <w:szCs w:val="21"/>
                    </w:rPr>
                    <w:t>Chlamydia</w:t>
                  </w:r>
                  <w:proofErr w:type="spellEnd"/>
                  <w:r>
                    <w:rPr>
                      <w:i/>
                      <w:iCs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Cs w:val="21"/>
                    </w:rPr>
                    <w:t>trachomatis</w:t>
                  </w:r>
                  <w:proofErr w:type="spellEnd"/>
                  <w:r>
                    <w:rPr>
                      <w:i/>
                      <w:iCs/>
                      <w:szCs w:val="21"/>
                    </w:rPr>
                    <w:t xml:space="preserve"> методом </w:t>
                  </w:r>
                  <w:proofErr w:type="spellStart"/>
                  <w:r>
                    <w:rPr>
                      <w:i/>
                      <w:iCs/>
                      <w:szCs w:val="21"/>
                    </w:rPr>
                    <w:t>полиме</w:t>
                  </w:r>
                  <w:r>
                    <w:rPr>
                      <w:i/>
                      <w:iCs/>
                      <w:szCs w:val="21"/>
                    </w:rPr>
                    <w:t>разной</w:t>
                  </w:r>
                  <w:proofErr w:type="spellEnd"/>
                  <w:r>
                    <w:rPr>
                      <w:i/>
                      <w:iCs/>
                      <w:szCs w:val="21"/>
                    </w:rPr>
                    <w:t xml:space="preserve"> цепной реакции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Дороговизна, длительность и трудоемкость микробиологического выделения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в культуре существенно затрудняет использование этой процедуры в рутинной лабораторной диагностике. В литературе накоплен обширный клинико-лабораторный оп</w:t>
                  </w:r>
                  <w:r>
                    <w:rPr>
                      <w:sz w:val="21"/>
                      <w:szCs w:val="21"/>
                    </w:rPr>
                    <w:t xml:space="preserve">ыт по использованию метода ПЦР для выявления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трахоматис</w:t>
                  </w:r>
                  <w:proofErr w:type="spellEnd"/>
                  <w:r>
                    <w:rPr>
                      <w:sz w:val="21"/>
                      <w:szCs w:val="21"/>
                    </w:rPr>
                    <w:t>. Особое внимание при его использовании следует уделять, без сомнения, вопросам правильной интерпретации получаемых результатов. Экстремально высокие показатели чувствительности и специфичност</w:t>
                  </w:r>
                  <w:r>
                    <w:rPr>
                      <w:sz w:val="21"/>
                      <w:szCs w:val="21"/>
                    </w:rPr>
                    <w:t xml:space="preserve">и ПЦР делают эту методику во многом революционной в лабораторной диагностике. Основными мишенями при выявлении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трахоматис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являются </w:t>
                  </w:r>
                  <w:proofErr w:type="spellStart"/>
                  <w:r>
                    <w:rPr>
                      <w:sz w:val="21"/>
                      <w:szCs w:val="21"/>
                    </w:rPr>
                    <w:t>нуклеотидная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последовательность </w:t>
                  </w:r>
                  <w:proofErr w:type="spellStart"/>
                  <w:r>
                    <w:rPr>
                      <w:sz w:val="21"/>
                      <w:szCs w:val="21"/>
                    </w:rPr>
                    <w:t>видоспецифической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криптической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плазмиды</w:t>
                  </w:r>
                  <w:proofErr w:type="spellEnd"/>
                  <w:r>
                    <w:rPr>
                      <w:sz w:val="21"/>
                      <w:szCs w:val="21"/>
                    </w:rPr>
                    <w:t>, последовательность главного белка внутренне</w:t>
                  </w:r>
                  <w:r>
                    <w:rPr>
                      <w:sz w:val="21"/>
                      <w:szCs w:val="21"/>
                    </w:rPr>
                    <w:t xml:space="preserve">й мембраны, </w:t>
                  </w:r>
                  <w:proofErr w:type="spellStart"/>
                  <w:r>
                    <w:rPr>
                      <w:sz w:val="21"/>
                      <w:szCs w:val="21"/>
                    </w:rPr>
                    <w:t>рибосомальные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гены.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Данная реакция представляет собой многократно повторяющиеся циклы синтеза (амплификацию) специфической области ДНК-мишени в присутствии </w:t>
                  </w:r>
                  <w:proofErr w:type="spellStart"/>
                  <w:r>
                    <w:rPr>
                      <w:sz w:val="21"/>
                      <w:szCs w:val="21"/>
                    </w:rPr>
                    <w:t>термостабильной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ДНК-полимеразы, </w:t>
                  </w:r>
                  <w:proofErr w:type="spellStart"/>
                  <w:r>
                    <w:rPr>
                      <w:sz w:val="21"/>
                      <w:szCs w:val="21"/>
                    </w:rPr>
                    <w:t>дезоксинуклеотидтрифосфатов</w:t>
                  </w:r>
                  <w:proofErr w:type="spellEnd"/>
                  <w:r>
                    <w:rPr>
                      <w:sz w:val="21"/>
                      <w:szCs w:val="21"/>
                    </w:rPr>
                    <w:t>, соответствующего солевого б</w:t>
                  </w:r>
                  <w:r>
                    <w:rPr>
                      <w:sz w:val="21"/>
                      <w:szCs w:val="21"/>
                    </w:rPr>
                    <w:t xml:space="preserve">уфера и </w:t>
                  </w:r>
                  <w:proofErr w:type="spellStart"/>
                  <w:r>
                    <w:rPr>
                      <w:sz w:val="21"/>
                      <w:szCs w:val="21"/>
                    </w:rPr>
                    <w:t>олигонуклеотидных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затравок-праймеров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, определяющих границы </w:t>
                  </w:r>
                  <w:proofErr w:type="spellStart"/>
                  <w:r>
                    <w:rPr>
                      <w:sz w:val="21"/>
                      <w:szCs w:val="21"/>
                    </w:rPr>
                    <w:t>амплифицируемого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участка. Каждый цикл состоит из трех стадий с различными температурными режимами. На первой стадии при 94 ° С происходит разделение цепей ДНК, затем при 56-58 ° С - присоед</w:t>
                  </w:r>
                  <w:r>
                    <w:rPr>
                      <w:sz w:val="21"/>
                      <w:szCs w:val="21"/>
                    </w:rPr>
                    <w:t xml:space="preserve">инение (отжиг) </w:t>
                  </w:r>
                  <w:proofErr w:type="spellStart"/>
                  <w:r>
                    <w:rPr>
                      <w:sz w:val="21"/>
                      <w:szCs w:val="21"/>
                    </w:rPr>
                    <w:t>праймеров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к </w:t>
                  </w:r>
                  <w:proofErr w:type="spellStart"/>
                  <w:r>
                    <w:rPr>
                      <w:sz w:val="21"/>
                      <w:szCs w:val="21"/>
                    </w:rPr>
                    <w:t>комплементарным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последовательностям на ДНК-мишени, и при температуре 72 ° С протекает синтез новых цепей ДНК путем достраивания цепей </w:t>
                  </w:r>
                  <w:proofErr w:type="spellStart"/>
                  <w:r>
                    <w:rPr>
                      <w:sz w:val="21"/>
                      <w:szCs w:val="21"/>
                    </w:rPr>
                    <w:t>праймеров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в направлении 5’ –3’ . В каждом цикле происходит удвоение числа копий </w:t>
                  </w:r>
                  <w:proofErr w:type="spellStart"/>
                  <w:r>
                    <w:rPr>
                      <w:sz w:val="21"/>
                      <w:szCs w:val="21"/>
                    </w:rPr>
                    <w:t>амплифицируемог</w:t>
                  </w:r>
                  <w:r>
                    <w:rPr>
                      <w:sz w:val="21"/>
                      <w:szCs w:val="21"/>
                    </w:rPr>
                    <w:t>о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участка, что позволяет за 25-40 циклов наработать фрагмент ДНК, ограниченный парой выбранных </w:t>
                  </w:r>
                  <w:proofErr w:type="spellStart"/>
                  <w:r>
                    <w:rPr>
                      <w:sz w:val="21"/>
                      <w:szCs w:val="21"/>
                    </w:rPr>
                    <w:t>праймеров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, в количестве, достаточном для ее </w:t>
                  </w:r>
                  <w:proofErr w:type="spellStart"/>
                  <w:r>
                    <w:rPr>
                      <w:sz w:val="21"/>
                      <w:szCs w:val="21"/>
                    </w:rPr>
                    <w:t>детекции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с помощью электрофореза или альтернативными ему технологиями</w:t>
                  </w:r>
                </w:p>
                <w:p w:rsidR="00000000" w:rsidRDefault="003F5571">
                  <w:pPr>
                    <w:pStyle w:val="a5"/>
                    <w:spacing w:before="144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По сравнению с широко применяющимися иммунологи</w:t>
                  </w:r>
                  <w:r>
                    <w:rPr>
                      <w:sz w:val="21"/>
                      <w:szCs w:val="21"/>
                    </w:rPr>
                    <w:t xml:space="preserve">ческими тестами </w:t>
                  </w:r>
                  <w:proofErr w:type="spellStart"/>
                  <w:r>
                    <w:rPr>
                      <w:sz w:val="21"/>
                      <w:szCs w:val="21"/>
                    </w:rPr>
                    <w:t>ПЦР-диагностика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обладает рядом преимуществ: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-высокой и регулируемой специфичностью, обусловленной лишь </w:t>
                  </w:r>
                  <w:proofErr w:type="spellStart"/>
                  <w:r>
                    <w:rPr>
                      <w:sz w:val="21"/>
                      <w:szCs w:val="21"/>
                    </w:rPr>
                    <w:t>нуклеотидной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последовательностью, применяемой в данной диагностической системе;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-высокой чувствительностью, позволяющей </w:t>
                  </w:r>
                  <w:proofErr w:type="spellStart"/>
                  <w:r>
                    <w:rPr>
                      <w:sz w:val="21"/>
                      <w:szCs w:val="21"/>
                    </w:rPr>
                    <w:t>диагносцировать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н</w:t>
                  </w:r>
                  <w:r>
                    <w:rPr>
                      <w:sz w:val="21"/>
                      <w:szCs w:val="21"/>
                    </w:rPr>
                    <w:t>е только острые, но и латентные инфекции (возможно выявление даже единичных бактерий или вирусов);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-химическое сходство всех нуклеиновых кислот позволяет разрабатывать универсальные процедуры для выявления различных инфекционных агентов,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-возможностью иден</w:t>
                  </w:r>
                  <w:r>
                    <w:rPr>
                      <w:sz w:val="21"/>
                      <w:szCs w:val="21"/>
                    </w:rPr>
                    <w:t>тификации возбудителя в течении 4,5-5 часов.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lastRenderedPageBreak/>
                    <w:t> 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Доставка </w:t>
                  </w:r>
                  <w:proofErr w:type="spellStart"/>
                  <w:r>
                    <w:rPr>
                      <w:sz w:val="21"/>
                      <w:szCs w:val="21"/>
                    </w:rPr>
                    <w:t>биоматериала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в </w:t>
                  </w:r>
                  <w:proofErr w:type="spellStart"/>
                  <w:r>
                    <w:rPr>
                      <w:sz w:val="21"/>
                      <w:szCs w:val="21"/>
                    </w:rPr>
                    <w:t>ПЦР-лабораторию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производится в </w:t>
                  </w:r>
                  <w:proofErr w:type="spellStart"/>
                  <w:r>
                    <w:rPr>
                      <w:sz w:val="21"/>
                      <w:szCs w:val="21"/>
                    </w:rPr>
                    <w:t>холодовом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термоконтейнере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или термосе со льдом. Важной отличительной особенностью </w:t>
                  </w:r>
                  <w:proofErr w:type="spellStart"/>
                  <w:r>
                    <w:rPr>
                      <w:sz w:val="21"/>
                      <w:szCs w:val="21"/>
                    </w:rPr>
                    <w:t>ПЦР-диагностики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является относительно низкая стоимость оборудования для </w:t>
                  </w:r>
                  <w:r>
                    <w:rPr>
                      <w:sz w:val="21"/>
                      <w:szCs w:val="21"/>
                    </w:rPr>
                    <w:t>проведения анализа, сочетающаяся с универсальностью метода, что позволяет выявлять весь спектр клинически актуальных инфекционных агентов.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proofErr w:type="spellStart"/>
                  <w:r>
                    <w:rPr>
                      <w:sz w:val="21"/>
                      <w:szCs w:val="21"/>
                    </w:rPr>
                    <w:t>ПЦР-лаборатория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должна быть разделена на зоны (комнаты). Следует иметь не менее двух комнат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</w:t>
                  </w:r>
                  <w:proofErr w:type="spellStart"/>
                  <w:r>
                    <w:rPr>
                      <w:sz w:val="21"/>
                      <w:szCs w:val="21"/>
                    </w:rPr>
                    <w:t>пре-ПЦР-помещение</w:t>
                  </w:r>
                  <w:proofErr w:type="spellEnd"/>
                  <w:r>
                    <w:rPr>
                      <w:sz w:val="21"/>
                      <w:szCs w:val="21"/>
                    </w:rPr>
                    <w:t>, где</w:t>
                  </w:r>
                  <w:r>
                    <w:rPr>
                      <w:sz w:val="21"/>
                      <w:szCs w:val="21"/>
                    </w:rPr>
                    <w:t xml:space="preserve"> проводится обработка клинических образцов, выделение ДНК, приготовление реакционной смеси для ПЦР и постановка ПЦР (при наличии условий два последних этапа рекомендуется также проводить в дополнительном отдельном помещении), в этих помещениях запрещается </w:t>
                  </w:r>
                  <w:r>
                    <w:rPr>
                      <w:sz w:val="21"/>
                      <w:szCs w:val="21"/>
                    </w:rPr>
                    <w:t xml:space="preserve">проводить все другие виды работ с инфекционными агентами (микробиологический анализ, ИФА, другие диагностические тесты), </w:t>
                  </w:r>
                  <w:proofErr w:type="spellStart"/>
                  <w:r>
                    <w:rPr>
                      <w:sz w:val="21"/>
                      <w:szCs w:val="21"/>
                    </w:rPr>
                    <w:t>ПЦР-диагностика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которых проводится в данной лаборатории.</w:t>
                  </w:r>
                </w:p>
                <w:p w:rsidR="00000000" w:rsidRDefault="003F5571">
                  <w:pPr>
                    <w:pStyle w:val="a5"/>
                    <w:spacing w:before="0" w:beforeAutospacing="0" w:after="144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</w:t>
                  </w:r>
                  <w:proofErr w:type="spellStart"/>
                  <w:r>
                    <w:rPr>
                      <w:sz w:val="21"/>
                      <w:szCs w:val="21"/>
                    </w:rPr>
                    <w:t>пост-ПЦР-помещение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, где проводится </w:t>
                  </w:r>
                  <w:proofErr w:type="spellStart"/>
                  <w:r>
                    <w:rPr>
                      <w:sz w:val="21"/>
                      <w:szCs w:val="21"/>
                    </w:rPr>
                    <w:t>детекция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продуктов амплификации, в </w:t>
                  </w:r>
                  <w:proofErr w:type="spellStart"/>
                  <w:r>
                    <w:rPr>
                      <w:sz w:val="21"/>
                      <w:szCs w:val="21"/>
                    </w:rPr>
                    <w:t>ПЦР-пом</w:t>
                  </w:r>
                  <w:r>
                    <w:rPr>
                      <w:sz w:val="21"/>
                      <w:szCs w:val="21"/>
                    </w:rPr>
                    <w:t>ещении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допускается использовать другие методы </w:t>
                  </w:r>
                  <w:proofErr w:type="spellStart"/>
                  <w:r>
                    <w:rPr>
                      <w:sz w:val="21"/>
                      <w:szCs w:val="21"/>
                    </w:rPr>
                    <w:t>детекции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инфекций, диагностика которых проводится в данной лаборатории. Комнату </w:t>
                  </w:r>
                  <w:proofErr w:type="spellStart"/>
                  <w:r>
                    <w:rPr>
                      <w:sz w:val="21"/>
                      <w:szCs w:val="21"/>
                    </w:rPr>
                    <w:t>детекции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продуктов амплификации (</w:t>
                  </w:r>
                  <w:proofErr w:type="spellStart"/>
                  <w:r>
                    <w:rPr>
                      <w:sz w:val="21"/>
                      <w:szCs w:val="21"/>
                    </w:rPr>
                    <w:t>пост-ПЦР-помещение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) следует располагать как можно дальше от </w:t>
                  </w:r>
                  <w:proofErr w:type="spellStart"/>
                  <w:r>
                    <w:rPr>
                      <w:sz w:val="21"/>
                      <w:szCs w:val="21"/>
                    </w:rPr>
                    <w:t>пре-ПЦР-помещений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. Следует исключить </w:t>
                  </w:r>
                  <w:r>
                    <w:rPr>
                      <w:sz w:val="21"/>
                      <w:szCs w:val="21"/>
                    </w:rPr>
                    <w:t xml:space="preserve">движение воздушного потока из </w:t>
                  </w:r>
                  <w:proofErr w:type="spellStart"/>
                  <w:r>
                    <w:rPr>
                      <w:sz w:val="21"/>
                      <w:szCs w:val="21"/>
                    </w:rPr>
                    <w:t>пост-ПЦР-помещения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в </w:t>
                  </w:r>
                  <w:proofErr w:type="spellStart"/>
                  <w:r>
                    <w:rPr>
                      <w:sz w:val="21"/>
                      <w:szCs w:val="21"/>
                    </w:rPr>
                    <w:t>пре-ПЦР-помещение</w:t>
                  </w:r>
                  <w:proofErr w:type="spellEnd"/>
                  <w:r>
                    <w:rPr>
                      <w:sz w:val="21"/>
                      <w:szCs w:val="21"/>
                    </w:rPr>
                    <w:t>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В комнате приготовления реакционной смеси и в комнате обработки клинических образцов должны быть установлены ультрафиолетовые лампы, рабочие поверхности в лаборатории должны обрабатывать</w:t>
                  </w:r>
                  <w:r>
                    <w:rPr>
                      <w:sz w:val="21"/>
                      <w:szCs w:val="21"/>
                    </w:rPr>
                    <w:t>ся дезинфицирующими растворами .</w:t>
                  </w:r>
                </w:p>
                <w:p w:rsidR="00000000" w:rsidRDefault="003F5571">
                  <w:pPr>
                    <w:pStyle w:val="a5"/>
                    <w:spacing w:before="216" w:beforeAutospacing="0" w:after="144" w:afterAutospacing="0"/>
                    <w:ind w:left="6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Показания для диагностики С. </w:t>
                  </w:r>
                  <w:proofErr w:type="spellStart"/>
                  <w:r>
                    <w:rPr>
                      <w:sz w:val="21"/>
                      <w:szCs w:val="21"/>
                    </w:rPr>
                    <w:t>trachomatis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методом ПЦР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 Острая фаза заболевания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 Хроническая фаза заболевания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3. Установление этиологии хронического инфекционного процесса </w:t>
                  </w:r>
                  <w:proofErr w:type="spellStart"/>
                  <w:r>
                    <w:rPr>
                      <w:sz w:val="21"/>
                      <w:szCs w:val="21"/>
                    </w:rPr>
                    <w:t>урогенитального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тракта.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4. Беременность с отягоще</w:t>
                  </w:r>
                  <w:r>
                    <w:rPr>
                      <w:sz w:val="21"/>
                      <w:szCs w:val="21"/>
                    </w:rPr>
                    <w:t xml:space="preserve">нным акушерским анамнезом. 5 Бесплодие неясного </w:t>
                  </w:r>
                  <w:proofErr w:type="spellStart"/>
                  <w:r>
                    <w:rPr>
                      <w:sz w:val="21"/>
                      <w:szCs w:val="21"/>
                    </w:rPr>
                    <w:t>генеза</w:t>
                  </w:r>
                  <w:proofErr w:type="spellEnd"/>
                  <w:r>
                    <w:rPr>
                      <w:sz w:val="21"/>
                      <w:szCs w:val="21"/>
                    </w:rPr>
                    <w:t>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6. Контроль эффективности проведенного антибактериального лечения.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В случае выявления фрагмента ДНК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трахоматис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после курса химиотерапии следует провести </w:t>
                  </w:r>
                  <w:proofErr w:type="spellStart"/>
                  <w:r>
                    <w:rPr>
                      <w:sz w:val="21"/>
                      <w:szCs w:val="21"/>
                    </w:rPr>
                    <w:t>культуральную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диагностику для исключен</w:t>
                  </w:r>
                  <w:r>
                    <w:rPr>
                      <w:sz w:val="21"/>
                      <w:szCs w:val="21"/>
                    </w:rPr>
                    <w:t xml:space="preserve">ия “ложноположительного с клинической точки зрения результата”. Если проведение </w:t>
                  </w:r>
                  <w:proofErr w:type="spellStart"/>
                  <w:r>
                    <w:rPr>
                      <w:sz w:val="21"/>
                      <w:szCs w:val="21"/>
                    </w:rPr>
                    <w:t>культуральной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диагностики невозможно, то необходимо через 5-6 недель (полное обновление эпителиального покрова мочеполовых путей) провести повторное исследование методом ПЦР.</w:t>
                  </w:r>
                </w:p>
                <w:p w:rsidR="00000000" w:rsidRDefault="003F5571">
                  <w:pPr>
                    <w:pStyle w:val="a5"/>
                    <w:spacing w:before="0" w:beforeAutospacing="0" w:after="144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7</w:t>
                  </w:r>
                  <w:r>
                    <w:rPr>
                      <w:sz w:val="21"/>
                      <w:szCs w:val="21"/>
                    </w:rPr>
                    <w:t xml:space="preserve">. Выявление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у </w:t>
                  </w:r>
                  <w:proofErr w:type="spellStart"/>
                  <w:r>
                    <w:rPr>
                      <w:sz w:val="21"/>
                      <w:szCs w:val="21"/>
                    </w:rPr>
                    <w:t>ВИЧ-инфицированных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лиц, больных туберкулезом, вирусным гепатитом и со вторичными </w:t>
                  </w:r>
                  <w:proofErr w:type="spellStart"/>
                  <w:r>
                    <w:rPr>
                      <w:sz w:val="21"/>
                      <w:szCs w:val="21"/>
                    </w:rPr>
                    <w:t>иммунодефицитными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состояними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(онкологические больные после курсов </w:t>
                  </w:r>
                  <w:proofErr w:type="spellStart"/>
                  <w:r>
                    <w:rPr>
                      <w:sz w:val="21"/>
                      <w:szCs w:val="21"/>
                    </w:rPr>
                    <w:t>химио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- и лучевой терапии, трансплантации костного мозга, получающие </w:t>
                  </w:r>
                  <w:proofErr w:type="spellStart"/>
                  <w:r>
                    <w:rPr>
                      <w:sz w:val="21"/>
                      <w:szCs w:val="21"/>
                    </w:rPr>
                    <w:t>иммуносупрессивную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терапию).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В 1991 году компания </w:t>
                  </w:r>
                  <w:proofErr w:type="spellStart"/>
                  <w:r>
                    <w:rPr>
                      <w:sz w:val="21"/>
                      <w:szCs w:val="21"/>
                    </w:rPr>
                    <w:t>Хоффман-ла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Рош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ЛТД получила от компании </w:t>
                  </w:r>
                  <w:proofErr w:type="spellStart"/>
                  <w:r>
                    <w:rPr>
                      <w:sz w:val="21"/>
                      <w:szCs w:val="21"/>
                    </w:rPr>
                    <w:t>Cetus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права и патенты на использование ПЦР. В этом же году была создан </w:t>
                  </w:r>
                  <w:proofErr w:type="spellStart"/>
                  <w:r>
                    <w:rPr>
                      <w:sz w:val="21"/>
                      <w:szCs w:val="21"/>
                    </w:rPr>
                    <w:t>Roche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Molecular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Systems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, занимающийся исключительно вопросами развития и совершенствования ПЦР. В 1992 году были </w:t>
                  </w:r>
                  <w:r>
                    <w:rPr>
                      <w:sz w:val="21"/>
                      <w:szCs w:val="21"/>
                    </w:rPr>
                    <w:t xml:space="preserve">внедрены первые стандартизованные тест-системы для клинической </w:t>
                  </w:r>
                  <w:proofErr w:type="spellStart"/>
                  <w:r>
                    <w:rPr>
                      <w:sz w:val="21"/>
                      <w:szCs w:val="21"/>
                    </w:rPr>
                    <w:t>ПЦР-диагностики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AMPLICOR </w:t>
                  </w:r>
                  <w:proofErr w:type="spellStart"/>
                  <w:r>
                    <w:rPr>
                      <w:sz w:val="21"/>
                      <w:szCs w:val="21"/>
                    </w:rPr>
                    <w:t>Chlamydia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trachomatis</w:t>
                  </w:r>
                  <w:proofErr w:type="spellEnd"/>
                  <w:r>
                    <w:rPr>
                      <w:sz w:val="21"/>
                      <w:szCs w:val="21"/>
                    </w:rPr>
                    <w:t>, а в 1993 году начато производство этих тест систем. Многочисленные проведенные исследования показали высокую чувствительность и специфичность дан</w:t>
                  </w:r>
                  <w:r>
                    <w:rPr>
                      <w:sz w:val="21"/>
                      <w:szCs w:val="21"/>
                    </w:rPr>
                    <w:t xml:space="preserve">ного набора. Это позволило получить данной тест-системе сертификат </w:t>
                  </w:r>
                  <w:proofErr w:type="spellStart"/>
                  <w:r>
                    <w:rPr>
                      <w:sz w:val="21"/>
                      <w:szCs w:val="21"/>
                    </w:rPr>
                    <w:t>Food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and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Drug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Administration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(FDA) в 1993 году. В 1995 году появился новый набор AMPLICOR </w:t>
                  </w:r>
                  <w:proofErr w:type="spellStart"/>
                  <w:r>
                    <w:rPr>
                      <w:i/>
                      <w:iCs/>
                      <w:sz w:val="21"/>
                      <w:szCs w:val="21"/>
                    </w:rPr>
                    <w:t>Chlamydia</w:t>
                  </w:r>
                  <w:proofErr w:type="spellEnd"/>
                  <w:r>
                    <w:rPr>
                      <w:i/>
                      <w:iCs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1"/>
                      <w:szCs w:val="21"/>
                    </w:rPr>
                    <w:t>trachomatis</w:t>
                  </w:r>
                  <w:proofErr w:type="spellEnd"/>
                  <w:r>
                    <w:rPr>
                      <w:i/>
                      <w:iCs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i/>
                      <w:iCs/>
                      <w:sz w:val="21"/>
                      <w:szCs w:val="21"/>
                    </w:rPr>
                    <w:t>Neisseria</w:t>
                  </w:r>
                  <w:proofErr w:type="spellEnd"/>
                  <w:r>
                    <w:rPr>
                      <w:i/>
                      <w:iCs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1"/>
                      <w:szCs w:val="21"/>
                    </w:rPr>
                    <w:t>gonorrhoeae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для одновременной их </w:t>
                  </w:r>
                  <w:proofErr w:type="spellStart"/>
                  <w:r>
                    <w:rPr>
                      <w:sz w:val="21"/>
                      <w:szCs w:val="21"/>
                    </w:rPr>
                    <w:t>детекции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в одной пробирке. В тесте</w:t>
                  </w:r>
                  <w:r>
                    <w:rPr>
                      <w:sz w:val="21"/>
                      <w:szCs w:val="21"/>
                    </w:rPr>
                    <w:t xml:space="preserve"> использованы </w:t>
                  </w:r>
                  <w:proofErr w:type="spellStart"/>
                  <w:r>
                    <w:rPr>
                      <w:sz w:val="21"/>
                      <w:szCs w:val="21"/>
                    </w:rPr>
                    <w:t>биотинилированные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праймеры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(СР24/СР27) из </w:t>
                  </w:r>
                  <w:proofErr w:type="spellStart"/>
                  <w:r>
                    <w:rPr>
                      <w:sz w:val="21"/>
                      <w:szCs w:val="21"/>
                    </w:rPr>
                    <w:t>криптической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lastRenderedPageBreak/>
                    <w:t>плазмиды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С. </w:t>
                  </w:r>
                  <w:proofErr w:type="spellStart"/>
                  <w:r>
                    <w:rPr>
                      <w:sz w:val="21"/>
                      <w:szCs w:val="21"/>
                    </w:rPr>
                    <w:t>trachomatis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. Чувствительность теста составляет 10 копий/мл, специфичность 99,6%. Тест-система включает: набор для сбора и транспортировки образцов, набор для выделения ДНК из </w:t>
                  </w:r>
                  <w:proofErr w:type="spellStart"/>
                  <w:r>
                    <w:rPr>
                      <w:sz w:val="21"/>
                      <w:szCs w:val="21"/>
                    </w:rPr>
                    <w:t>цервикальных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, уретральных образцов и мочи, набор для амплификации и </w:t>
                  </w:r>
                  <w:proofErr w:type="spellStart"/>
                  <w:r>
                    <w:rPr>
                      <w:sz w:val="21"/>
                      <w:szCs w:val="21"/>
                    </w:rPr>
                    <w:t>детекции</w:t>
                  </w:r>
                  <w:proofErr w:type="spellEnd"/>
                  <w:r>
                    <w:rPr>
                      <w:sz w:val="21"/>
                      <w:szCs w:val="21"/>
                    </w:rPr>
                    <w:t>. Все наборы стандартизованы, полностью готовы к использованию, имеют внутренний контроль, систему защиты от контаминации.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Научно-производственной фирмой "</w:t>
                  </w:r>
                  <w:proofErr w:type="spellStart"/>
                  <w:r>
                    <w:rPr>
                      <w:sz w:val="21"/>
                      <w:szCs w:val="21"/>
                    </w:rPr>
                    <w:t>Литех</w:t>
                  </w:r>
                  <w:proofErr w:type="spellEnd"/>
                  <w:r>
                    <w:rPr>
                      <w:sz w:val="21"/>
                      <w:szCs w:val="21"/>
                    </w:rPr>
                    <w:t>" при НИИ физико-хим</w:t>
                  </w:r>
                  <w:r>
                    <w:rPr>
                      <w:sz w:val="21"/>
                      <w:szCs w:val="21"/>
                    </w:rPr>
                    <w:t>ической медицины МЗ РФ выпускается набор реагентов "</w:t>
                  </w:r>
                  <w:proofErr w:type="spellStart"/>
                  <w:r>
                    <w:rPr>
                      <w:sz w:val="21"/>
                      <w:szCs w:val="21"/>
                    </w:rPr>
                    <w:t>Полимик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" в виде трех отдельных наборов для определения соответственно </w:t>
                  </w:r>
                  <w:proofErr w:type="spellStart"/>
                  <w:r>
                    <w:rPr>
                      <w:i/>
                      <w:iCs/>
                      <w:sz w:val="21"/>
                      <w:szCs w:val="21"/>
                    </w:rPr>
                    <w:t>Chlamydia</w:t>
                  </w:r>
                  <w:proofErr w:type="spellEnd"/>
                  <w:r>
                    <w:rPr>
                      <w:i/>
                      <w:iCs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1"/>
                      <w:szCs w:val="21"/>
                    </w:rPr>
                    <w:t>trachomatis</w:t>
                  </w:r>
                  <w:proofErr w:type="spellEnd"/>
                  <w:r>
                    <w:rPr>
                      <w:i/>
                      <w:iCs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sz w:val="21"/>
                      <w:szCs w:val="21"/>
                    </w:rPr>
                    <w:t>Mycoplasma</w:t>
                  </w:r>
                  <w:proofErr w:type="spellEnd"/>
                  <w:r>
                    <w:rPr>
                      <w:i/>
                      <w:iCs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1"/>
                      <w:szCs w:val="21"/>
                    </w:rPr>
                    <w:t>hominis</w:t>
                  </w:r>
                  <w:proofErr w:type="spellEnd"/>
                  <w:r>
                    <w:rPr>
                      <w:i/>
                      <w:iCs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sz w:val="21"/>
                      <w:szCs w:val="21"/>
                    </w:rPr>
                    <w:t>Ureaplasma</w:t>
                  </w:r>
                  <w:proofErr w:type="spellEnd"/>
                  <w:r>
                    <w:rPr>
                      <w:i/>
                      <w:iCs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1"/>
                      <w:szCs w:val="21"/>
                    </w:rPr>
                    <w:t>urealiticum</w:t>
                  </w:r>
                  <w:proofErr w:type="spellEnd"/>
                  <w:r>
                    <w:rPr>
                      <w:i/>
                      <w:iCs/>
                      <w:sz w:val="21"/>
                      <w:szCs w:val="21"/>
                    </w:rPr>
                    <w:t>.</w:t>
                  </w:r>
                  <w:r>
                    <w:rPr>
                      <w:sz w:val="21"/>
                      <w:szCs w:val="21"/>
                    </w:rPr>
                    <w:t xml:space="preserve"> Каждый набор “</w:t>
                  </w:r>
                  <w:proofErr w:type="spellStart"/>
                  <w:r>
                    <w:rPr>
                      <w:sz w:val="21"/>
                      <w:szCs w:val="21"/>
                    </w:rPr>
                    <w:t>Полимик</w:t>
                  </w:r>
                  <w:proofErr w:type="spellEnd"/>
                  <w:r>
                    <w:rPr>
                      <w:sz w:val="21"/>
                      <w:szCs w:val="21"/>
                    </w:rPr>
                    <w:t>” комплектуется отдельным набором для выделени</w:t>
                  </w:r>
                  <w:r>
                    <w:rPr>
                      <w:sz w:val="21"/>
                      <w:szCs w:val="21"/>
                    </w:rPr>
                    <w:t xml:space="preserve">я ДНК из </w:t>
                  </w:r>
                  <w:proofErr w:type="spellStart"/>
                  <w:r>
                    <w:rPr>
                      <w:sz w:val="21"/>
                      <w:szCs w:val="21"/>
                    </w:rPr>
                    <w:t>биопроб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. Инструкция по применению набора реагентов рекомендована к утверждению экспертной комиссией Комитета по новой медицинской технике МЗ РФ (протокол </w:t>
                  </w:r>
                  <w:proofErr w:type="spellStart"/>
                  <w:r>
                    <w:rPr>
                      <w:sz w:val="21"/>
                      <w:szCs w:val="21"/>
                    </w:rPr>
                    <w:t>No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3 от 18.03.96 г.) и утверждена Министерством здравоохранения РФ 17.05.96 г. (ТУ 9398-405-1</w:t>
                  </w:r>
                  <w:r>
                    <w:rPr>
                      <w:sz w:val="21"/>
                      <w:szCs w:val="21"/>
                    </w:rPr>
                    <w:t>7253567-96).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В состав реакционной смеси набора “</w:t>
                  </w:r>
                  <w:proofErr w:type="spellStart"/>
                  <w:r>
                    <w:rPr>
                      <w:sz w:val="21"/>
                      <w:szCs w:val="21"/>
                    </w:rPr>
                    <w:t>Полимик</w:t>
                  </w:r>
                  <w:proofErr w:type="spellEnd"/>
                  <w:r>
                    <w:rPr>
                      <w:sz w:val="21"/>
                      <w:szCs w:val="21"/>
                    </w:rPr>
                    <w:t>” входит внутренний контроль (</w:t>
                  </w:r>
                  <w:proofErr w:type="spellStart"/>
                  <w:r>
                    <w:rPr>
                      <w:sz w:val="21"/>
                      <w:szCs w:val="21"/>
                    </w:rPr>
                    <w:t>рекомбинантная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плазмида</w:t>
                  </w:r>
                  <w:proofErr w:type="spellEnd"/>
                  <w:r>
                    <w:rPr>
                      <w:sz w:val="21"/>
                      <w:szCs w:val="21"/>
                    </w:rPr>
                    <w:t>, содержащая фрагмент-вставку размером 308 н.п.). Этот компонент позволяет контролировать процесс прохождения реакции амплификации, а также тестиров</w:t>
                  </w:r>
                  <w:r>
                    <w:rPr>
                      <w:sz w:val="21"/>
                      <w:szCs w:val="21"/>
                    </w:rPr>
                    <w:t xml:space="preserve">ать наличие в пробах веществ, </w:t>
                  </w:r>
                  <w:proofErr w:type="spellStart"/>
                  <w:r>
                    <w:rPr>
                      <w:sz w:val="21"/>
                      <w:szCs w:val="21"/>
                    </w:rPr>
                    <w:t>ингибирующих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ПЦР. Полоса, соответствующая внутреннему контролю, должна проявляться как в положительном и в отрицательном контролях, так и во всех тестируемых пробах.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При выделении ДНК из </w:t>
                  </w:r>
                  <w:proofErr w:type="spellStart"/>
                  <w:r>
                    <w:rPr>
                      <w:sz w:val="21"/>
                      <w:szCs w:val="21"/>
                    </w:rPr>
                    <w:t>биопробы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(“Набор для выделения ДНК”) ис</w:t>
                  </w:r>
                  <w:r>
                    <w:rPr>
                      <w:sz w:val="21"/>
                      <w:szCs w:val="21"/>
                    </w:rPr>
                    <w:t xml:space="preserve">пользуется метод экстракции ДНК из клеток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с помощью </w:t>
                  </w:r>
                  <w:proofErr w:type="spellStart"/>
                  <w:r>
                    <w:rPr>
                      <w:sz w:val="21"/>
                      <w:szCs w:val="21"/>
                    </w:rPr>
                    <w:t>гуанидина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тиоцианата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и связывания высвобождающихся нуклеиновых кислот с частицами крупнопористого стекла. Это позволяет оптимизировать условия выделения и подготовки проб для амплификации, а такж</w:t>
                  </w:r>
                  <w:r>
                    <w:rPr>
                      <w:sz w:val="21"/>
                      <w:szCs w:val="21"/>
                    </w:rPr>
                    <w:t xml:space="preserve">е уменьшить количество манипуляций с образцом. При этом все манипуляции проводятся в одной пробирке. Выход хромосомной ДНК составляет 70-80% по результатам определения числа колониеобразующих единиц клеток </w:t>
                  </w:r>
                  <w:proofErr w:type="spellStart"/>
                  <w:r>
                    <w:rPr>
                      <w:i/>
                      <w:iCs/>
                      <w:sz w:val="21"/>
                      <w:szCs w:val="21"/>
                    </w:rPr>
                    <w:t>Acholeplasma</w:t>
                  </w:r>
                  <w:proofErr w:type="spellEnd"/>
                  <w:r>
                    <w:rPr>
                      <w:i/>
                      <w:iCs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1"/>
                      <w:szCs w:val="21"/>
                    </w:rPr>
                    <w:t>laidlawii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(штамм </w:t>
                  </w:r>
                  <w:proofErr w:type="spellStart"/>
                  <w:r>
                    <w:rPr>
                      <w:sz w:val="21"/>
                      <w:szCs w:val="21"/>
                    </w:rPr>
                    <w:t>микоплазм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, взятый в </w:t>
                  </w:r>
                  <w:r>
                    <w:rPr>
                      <w:sz w:val="21"/>
                      <w:szCs w:val="21"/>
                    </w:rPr>
                    <w:t>качестве стандарта) как в случае чистой культуры, так и при добавлении этих клеток к клиническому материалу, не содержащему определяемых инфекционных агентов.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После завершения ПЦР продукты амплификации фракционируют методом электрофореза в 1,5% </w:t>
                  </w:r>
                  <w:proofErr w:type="spellStart"/>
                  <w:r>
                    <w:rPr>
                      <w:sz w:val="21"/>
                      <w:szCs w:val="21"/>
                    </w:rPr>
                    <w:t>агарозном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г</w:t>
                  </w:r>
                  <w:r>
                    <w:rPr>
                      <w:sz w:val="21"/>
                      <w:szCs w:val="21"/>
                    </w:rPr>
                    <w:t>еле.</w:t>
                  </w:r>
                </w:p>
                <w:p w:rsidR="00000000" w:rsidRDefault="003F5571">
                  <w:pPr>
                    <w:pStyle w:val="a5"/>
                    <w:spacing w:before="144" w:beforeAutospacing="0" w:after="144" w:afterAutospacing="0"/>
                    <w:ind w:left="6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Анализ результатов диагностики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1. В положительном контрольном образце для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выявляется полоса размером 501 н.п.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2. В отрицательном контрольном образце полоса, соответствующая фрагментам </w:t>
                  </w:r>
                  <w:proofErr w:type="spellStart"/>
                  <w:r>
                    <w:rPr>
                      <w:sz w:val="21"/>
                      <w:szCs w:val="21"/>
                    </w:rPr>
                    <w:t>генома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, должна отсутствовать. Появление полосы в </w:t>
                  </w:r>
                  <w:r>
                    <w:rPr>
                      <w:sz w:val="21"/>
                      <w:szCs w:val="21"/>
                    </w:rPr>
                    <w:t>отрицательном контроле свидетельствует о контаминации компонентов набора.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 В анализируемой пробе отсутствие полосы строго на уровне соответствующего контроля свидетельствует об отсутствии возбудителя в пробе, наличие полосы, соответствующей по электрофор</w:t>
                  </w:r>
                  <w:r>
                    <w:rPr>
                      <w:sz w:val="21"/>
                      <w:szCs w:val="21"/>
                    </w:rPr>
                    <w:t xml:space="preserve">етической подвижности положительному контролю, свидетельствует о наличии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в клинической пробе.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4. Во всех образцах выявляется полоса оранжево-красного цвета, соответствующая внутреннему контролю размером 308 н.п. Полученные результаты можно докумен</w:t>
                  </w:r>
                  <w:r>
                    <w:rPr>
                      <w:sz w:val="21"/>
                      <w:szCs w:val="21"/>
                    </w:rPr>
                    <w:t>тировать фотографированием гелей с использованием оранжевого или интерференционного (594 нм) светофильтра. При использовании видеосистемы "</w:t>
                  </w:r>
                  <w:proofErr w:type="spellStart"/>
                  <w:r>
                    <w:rPr>
                      <w:sz w:val="21"/>
                      <w:szCs w:val="21"/>
                    </w:rPr>
                    <w:t>Gel-doc</w:t>
                  </w:r>
                  <w:proofErr w:type="spellEnd"/>
                  <w:r>
                    <w:rPr>
                      <w:sz w:val="21"/>
                      <w:szCs w:val="21"/>
                    </w:rPr>
                    <w:t>" возможно документирование результатов электрофореза в виде компьютерного файла, доступного любым приложениям</w:t>
                  </w:r>
                  <w:r>
                    <w:rPr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sz w:val="21"/>
                      <w:szCs w:val="21"/>
                    </w:rPr>
                    <w:t>Windows</w:t>
                  </w:r>
                  <w:proofErr w:type="spellEnd"/>
                  <w:r>
                    <w:rPr>
                      <w:sz w:val="21"/>
                      <w:szCs w:val="21"/>
                    </w:rPr>
                    <w:t>”.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Набор “</w:t>
                  </w:r>
                  <w:proofErr w:type="spellStart"/>
                  <w:r>
                    <w:rPr>
                      <w:sz w:val="21"/>
                      <w:szCs w:val="21"/>
                    </w:rPr>
                    <w:t>Полимик</w:t>
                  </w:r>
                  <w:proofErr w:type="spellEnd"/>
                  <w:r>
                    <w:rPr>
                      <w:sz w:val="21"/>
                      <w:szCs w:val="21"/>
                    </w:rPr>
                    <w:t>” следует хранить при температуре - 18-20 ° С в течение всего срока годности (6 месяцев). Допускается, хранение и транспортировка набора при температуре не выше 0 ° градусов не более одних суток.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По состоянию на третий квартал 199</w:t>
                  </w:r>
                  <w:r>
                    <w:rPr>
                      <w:sz w:val="21"/>
                      <w:szCs w:val="21"/>
                    </w:rPr>
                    <w:t>9 г. Минздравом России помимо набора “</w:t>
                  </w:r>
                  <w:proofErr w:type="spellStart"/>
                  <w:r>
                    <w:rPr>
                      <w:sz w:val="21"/>
                      <w:szCs w:val="21"/>
                    </w:rPr>
                    <w:t>Полимик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” разрешены следующие диагностические наборы для обнаружения </w:t>
                  </w:r>
                  <w:proofErr w:type="spellStart"/>
                  <w:r>
                    <w:rPr>
                      <w:sz w:val="21"/>
                      <w:szCs w:val="21"/>
                    </w:rPr>
                    <w:lastRenderedPageBreak/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трахоматис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методом ПЦР в качестве изделий медицинского назначения: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набор реагентов </w:t>
                  </w:r>
                  <w:proofErr w:type="spellStart"/>
                  <w:r>
                    <w:rPr>
                      <w:sz w:val="21"/>
                      <w:szCs w:val="21"/>
                    </w:rPr>
                    <w:t>амплификационный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для определения ДНК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(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Хламидия-Ам</w:t>
                  </w:r>
                  <w:r>
                    <w:rPr>
                      <w:sz w:val="21"/>
                      <w:szCs w:val="21"/>
                    </w:rPr>
                    <w:t>пли-тест</w:t>
                  </w:r>
                  <w:proofErr w:type="spellEnd"/>
                  <w:r>
                    <w:rPr>
                      <w:sz w:val="21"/>
                      <w:szCs w:val="21"/>
                    </w:rPr>
                    <w:t>) ТУ 9398-402-18137053-96 производства АО “ВНЦМДЛ”, Москва;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набор реактивов для выявления </w:t>
                  </w:r>
                  <w:proofErr w:type="spellStart"/>
                  <w:r>
                    <w:rPr>
                      <w:sz w:val="21"/>
                      <w:szCs w:val="21"/>
                    </w:rPr>
                    <w:t>нуклеотидных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последовательностей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хламидия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трахоматис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методом ПЦР (Хлам </w:t>
                  </w:r>
                  <w:proofErr w:type="spellStart"/>
                  <w:r>
                    <w:rPr>
                      <w:sz w:val="21"/>
                      <w:szCs w:val="21"/>
                    </w:rPr>
                    <w:t>Ам</w:t>
                  </w:r>
                  <w:proofErr w:type="spellEnd"/>
                  <w:r>
                    <w:rPr>
                      <w:sz w:val="21"/>
                      <w:szCs w:val="21"/>
                    </w:rPr>
                    <w:t>) ТУ “9398-403-29032954-96 производства ЗАО “Внедрение систем в медицину”. Москва,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на</w:t>
                  </w:r>
                  <w:r>
                    <w:rPr>
                      <w:sz w:val="21"/>
                      <w:szCs w:val="21"/>
                    </w:rPr>
                    <w:t xml:space="preserve">бор реагентов для выявления ДНК </w:t>
                  </w:r>
                  <w:proofErr w:type="spellStart"/>
                  <w:r>
                    <w:rPr>
                      <w:sz w:val="21"/>
                      <w:szCs w:val="21"/>
                    </w:rPr>
                    <w:t>хламидий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трахоматис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методом ПЦР (Хлам-Ген) ТУ 9398-412-46482062-97 производства НПФ “ДНК-технология”, Москва.</w:t>
                  </w:r>
                </w:p>
              </w:tc>
            </w:tr>
          </w:tbl>
          <w:p w:rsidR="00000000" w:rsidRDefault="003F5571">
            <w:pPr>
              <w:spacing w:line="12" w:lineRule="atLeast"/>
              <w:jc w:val="center"/>
              <w:rPr>
                <w:sz w:val="21"/>
                <w:szCs w:val="21"/>
              </w:rPr>
            </w:pPr>
          </w:p>
        </w:tc>
      </w:tr>
      <w:tr w:rsidR="00000000">
        <w:trPr>
          <w:trHeight w:val="12"/>
          <w:tblCellSpacing w:w="6" w:type="dxa"/>
          <w:hidden/>
        </w:trPr>
        <w:tc>
          <w:tcPr>
            <w:tcW w:w="8574" w:type="dxa"/>
            <w:gridSpan w:val="2"/>
          </w:tcPr>
          <w:p w:rsidR="00000000" w:rsidRDefault="003F5571">
            <w:pPr>
              <w:jc w:val="both"/>
              <w:rPr>
                <w:vanish/>
                <w:sz w:val="19"/>
                <w:szCs w:val="19"/>
              </w:rPr>
            </w:pPr>
          </w:p>
          <w:tbl>
            <w:tblPr>
              <w:tblW w:w="8498" w:type="dxa"/>
              <w:jc w:val="center"/>
              <w:tblCellSpacing w:w="6" w:type="dxa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8498"/>
            </w:tblGrid>
            <w:tr w:rsidR="00000000">
              <w:trPr>
                <w:trHeight w:val="2664"/>
                <w:tblCellSpacing w:w="6" w:type="dxa"/>
                <w:jc w:val="center"/>
              </w:trPr>
              <w:tc>
                <w:tcPr>
                  <w:tcW w:w="8474" w:type="dxa"/>
                </w:tcPr>
                <w:p w:rsidR="00000000" w:rsidRDefault="003F5571">
                  <w:pPr>
                    <w:pStyle w:val="a5"/>
                    <w:spacing w:before="0" w:beforeAutospacing="0" w:after="0" w:afterAutospacing="0"/>
                    <w:jc w:val="center"/>
                    <w:rPr>
                      <w:i/>
                      <w:iCs/>
                      <w:szCs w:val="21"/>
                    </w:rPr>
                  </w:pPr>
                  <w:r>
                    <w:rPr>
                      <w:i/>
                      <w:iCs/>
                      <w:szCs w:val="21"/>
                    </w:rPr>
                    <w:t xml:space="preserve">Достоинства и недостатки различных методов обнаружения </w:t>
                  </w:r>
                  <w:proofErr w:type="spellStart"/>
                  <w:r>
                    <w:rPr>
                      <w:i/>
                      <w:iCs/>
                      <w:szCs w:val="21"/>
                    </w:rPr>
                    <w:t>Chlamydia</w:t>
                  </w:r>
                  <w:proofErr w:type="spellEnd"/>
                  <w:r>
                    <w:rPr>
                      <w:i/>
                      <w:iCs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Cs w:val="21"/>
                    </w:rPr>
                    <w:t>trachomatis</w:t>
                  </w:r>
                  <w:proofErr w:type="spellEnd"/>
                </w:p>
                <w:p w:rsidR="00000000" w:rsidRDefault="003F5571">
                  <w:pPr>
                    <w:pStyle w:val="a5"/>
                    <w:spacing w:before="72" w:beforeAutospacing="0" w:after="0" w:afterAutospacing="0"/>
                    <w:ind w:left="60"/>
                    <w:jc w:val="center"/>
                    <w:rPr>
                      <w:sz w:val="20"/>
                      <w:szCs w:val="19"/>
                    </w:rPr>
                  </w:pPr>
                  <w:r>
                    <w:rPr>
                      <w:sz w:val="20"/>
                      <w:szCs w:val="19"/>
                    </w:rPr>
                    <w:t>(</w:t>
                  </w:r>
                  <w:proofErr w:type="spellStart"/>
                  <w:r>
                    <w:rPr>
                      <w:sz w:val="20"/>
                      <w:szCs w:val="19"/>
                    </w:rPr>
                    <w:t>Taylor-Robinson</w:t>
                  </w:r>
                  <w:proofErr w:type="spellEnd"/>
                  <w:r>
                    <w:rPr>
                      <w:sz w:val="20"/>
                      <w:szCs w:val="19"/>
                    </w:rPr>
                    <w:t xml:space="preserve"> О., </w:t>
                  </w:r>
                  <w:proofErr w:type="spellStart"/>
                  <w:r>
                    <w:rPr>
                      <w:sz w:val="20"/>
                      <w:szCs w:val="19"/>
                    </w:rPr>
                    <w:t>Thomas</w:t>
                  </w:r>
                  <w:proofErr w:type="spellEnd"/>
                  <w:r>
                    <w:rPr>
                      <w:sz w:val="20"/>
                      <w:szCs w:val="19"/>
                    </w:rPr>
                    <w:t xml:space="preserve"> B.J ,</w:t>
                  </w:r>
                  <w:r>
                    <w:rPr>
                      <w:sz w:val="20"/>
                      <w:szCs w:val="19"/>
                    </w:rPr>
                    <w:t xml:space="preserve">1991, с дополнениями Говорун В.М, </w:t>
                  </w:r>
                  <w:proofErr w:type="spellStart"/>
                  <w:r>
                    <w:rPr>
                      <w:sz w:val="20"/>
                      <w:szCs w:val="19"/>
                    </w:rPr>
                    <w:t>Бочкарев</w:t>
                  </w:r>
                  <w:proofErr w:type="spellEnd"/>
                  <w:r>
                    <w:rPr>
                      <w:sz w:val="20"/>
                      <w:szCs w:val="19"/>
                    </w:rPr>
                    <w:t xml:space="preserve"> Е.Г., Парфенова Т.М., 1999)</w:t>
                  </w:r>
                </w:p>
                <w:p w:rsidR="00000000" w:rsidRDefault="003F5571">
                  <w:pPr>
                    <w:pStyle w:val="a5"/>
                    <w:spacing w:before="0" w:beforeAutospacing="0" w:after="0" w:afterAutospacing="0"/>
                    <w:ind w:left="60" w:firstLine="384"/>
                    <w:jc w:val="both"/>
                    <w:rPr>
                      <w:sz w:val="20"/>
                      <w:szCs w:val="19"/>
                    </w:rPr>
                  </w:pPr>
                  <w:r>
                    <w:rPr>
                      <w:sz w:val="20"/>
                      <w:szCs w:val="19"/>
                    </w:rPr>
                    <w:t> </w:t>
                  </w:r>
                </w:p>
                <w:tbl>
                  <w:tblPr>
                    <w:tblW w:w="7368" w:type="dxa"/>
                    <w:tblCellSpacing w:w="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69"/>
                    <w:gridCol w:w="1632"/>
                    <w:gridCol w:w="1650"/>
                    <w:gridCol w:w="1612"/>
                    <w:gridCol w:w="1749"/>
                  </w:tblGrid>
                  <w:tr w:rsidR="00000000">
                    <w:trPr>
                      <w:trHeight w:val="168"/>
                      <w:tblCellSpacing w:w="6" w:type="dxa"/>
                    </w:trPr>
                    <w:tc>
                      <w:tcPr>
                        <w:tcW w:w="14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168" w:lineRule="atLeast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Характеристика/ Метод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168" w:lineRule="atLeast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ПИФ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168" w:lineRule="atLeast"/>
                          <w:jc w:val="both"/>
                          <w:rPr>
                            <w:sz w:val="20"/>
                            <w:szCs w:val="19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19"/>
                          </w:rPr>
                          <w:t>Культуральный</w:t>
                        </w:r>
                        <w:proofErr w:type="spellEnd"/>
                        <w:r>
                          <w:rPr>
                            <w:sz w:val="20"/>
                            <w:szCs w:val="19"/>
                          </w:rPr>
                          <w:t xml:space="preserve"> посев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168" w:lineRule="atLeast"/>
                          <w:jc w:val="both"/>
                          <w:rPr>
                            <w:sz w:val="20"/>
                            <w:szCs w:val="19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19"/>
                          </w:rPr>
                          <w:t>ИФА-методы</w:t>
                        </w:r>
                        <w:proofErr w:type="spellEnd"/>
                      </w:p>
                    </w:tc>
                    <w:tc>
                      <w:tcPr>
                        <w:tcW w:w="13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168" w:lineRule="atLeast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ПЦР</w:t>
                        </w:r>
                      </w:p>
                    </w:tc>
                  </w:tr>
                  <w:tr w:rsidR="00000000">
                    <w:trPr>
                      <w:trHeight w:val="348"/>
                      <w:tblCellSpacing w:w="6" w:type="dxa"/>
                    </w:trPr>
                    <w:tc>
                      <w:tcPr>
                        <w:tcW w:w="14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Исследуемый материал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Любой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Большинство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 xml:space="preserve">Ограничения из-за </w:t>
                        </w:r>
                        <w:proofErr w:type="spellStart"/>
                        <w:r>
                          <w:rPr>
                            <w:sz w:val="20"/>
                            <w:szCs w:val="19"/>
                          </w:rPr>
                          <w:t>неспецифичности</w:t>
                        </w:r>
                        <w:proofErr w:type="spellEnd"/>
                        <w:r>
                          <w:rPr>
                            <w:sz w:val="20"/>
                            <w:szCs w:val="19"/>
                          </w:rPr>
                          <w:t xml:space="preserve"> реакций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Любой</w:t>
                        </w:r>
                      </w:p>
                    </w:tc>
                  </w:tr>
                  <w:tr w:rsidR="00000000">
                    <w:trPr>
                      <w:trHeight w:val="216"/>
                      <w:tblCellSpacing w:w="6" w:type="dxa"/>
                    </w:trPr>
                    <w:tc>
                      <w:tcPr>
                        <w:tcW w:w="14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16" w:lineRule="atLeast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Значение правильно взятых проб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16" w:lineRule="atLeast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Ре</w:t>
                        </w:r>
                        <w:r>
                          <w:rPr>
                            <w:sz w:val="20"/>
                            <w:szCs w:val="19"/>
                          </w:rPr>
                          <w:t>шающее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16" w:lineRule="atLeast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Решающее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16" w:lineRule="atLeast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Решающее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16" w:lineRule="atLeast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Решающее</w:t>
                        </w:r>
                      </w:p>
                    </w:tc>
                  </w:tr>
                  <w:tr w:rsidR="00000000">
                    <w:trPr>
                      <w:trHeight w:val="456"/>
                      <w:tblCellSpacing w:w="6" w:type="dxa"/>
                    </w:trPr>
                    <w:tc>
                      <w:tcPr>
                        <w:tcW w:w="14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Условия транспортировки проб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Если препарат фиксирован -условия не важны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Быстрая доставка или хранение при низкой температуре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Не имеет значения, если проба взята в буфер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 xml:space="preserve">Быстрая доставка или хранение при низкой </w:t>
                        </w:r>
                        <w:proofErr w:type="spellStart"/>
                        <w:r>
                          <w:rPr>
                            <w:sz w:val="20"/>
                            <w:szCs w:val="19"/>
                          </w:rPr>
                          <w:t>t</w:t>
                        </w:r>
                        <w:r>
                          <w:rPr>
                            <w:sz w:val="20"/>
                            <w:szCs w:val="19"/>
                            <w:vertAlign w:val="superscript"/>
                          </w:rPr>
                          <w:t>o</w:t>
                        </w:r>
                        <w:proofErr w:type="spellEnd"/>
                        <w:r>
                          <w:rPr>
                            <w:sz w:val="20"/>
                            <w:szCs w:val="19"/>
                          </w:rPr>
                          <w:t xml:space="preserve"> менее ва</w:t>
                        </w:r>
                        <w:r>
                          <w:rPr>
                            <w:sz w:val="20"/>
                            <w:szCs w:val="19"/>
                          </w:rPr>
                          <w:t>жно, чем для культуры клеток</w:t>
                        </w:r>
                      </w:p>
                    </w:tc>
                  </w:tr>
                  <w:tr w:rsidR="00000000">
                    <w:trPr>
                      <w:trHeight w:val="456"/>
                      <w:tblCellSpacing w:w="6" w:type="dxa"/>
                    </w:trPr>
                    <w:tc>
                      <w:tcPr>
                        <w:tcW w:w="14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Условия хранения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На короткое время при +4°С длительно при -20 °С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 xml:space="preserve">+4°С - </w:t>
                        </w:r>
                        <w:proofErr w:type="spellStart"/>
                        <w:r>
                          <w:rPr>
                            <w:sz w:val="20"/>
                            <w:szCs w:val="19"/>
                          </w:rPr>
                          <w:t>сутки-двое</w:t>
                        </w:r>
                        <w:proofErr w:type="spellEnd"/>
                        <w:r>
                          <w:rPr>
                            <w:sz w:val="20"/>
                            <w:szCs w:val="19"/>
                          </w:rPr>
                          <w:t>. Длит хранение в жидком азоте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3 -5 дней при +4°С Замораживание снижает чувствительность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На короткое время + 4°С, две недели - 20°С Длительное в</w:t>
                        </w:r>
                        <w:r>
                          <w:rPr>
                            <w:sz w:val="20"/>
                            <w:szCs w:val="19"/>
                          </w:rPr>
                          <w:t>ремя - в жидком азоте</w:t>
                        </w:r>
                      </w:p>
                    </w:tc>
                  </w:tr>
                  <w:tr w:rsidR="00000000">
                    <w:trPr>
                      <w:trHeight w:val="348"/>
                      <w:tblCellSpacing w:w="6" w:type="dxa"/>
                    </w:trPr>
                    <w:tc>
                      <w:tcPr>
                        <w:tcW w:w="14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Проверка адекватности взятия материала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Мазки оценивают во время тестирования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Не практикуется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Не практикуется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Определяется, присутствует ли ДНК.</w:t>
                        </w:r>
                      </w:p>
                    </w:tc>
                  </w:tr>
                  <w:tr w:rsidR="00000000">
                    <w:trPr>
                      <w:trHeight w:val="348"/>
                      <w:tblCellSpacing w:w="6" w:type="dxa"/>
                    </w:trPr>
                    <w:tc>
                      <w:tcPr>
                        <w:tcW w:w="14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Потребность в специальном оборудовании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Люминесцентный микроскоп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Центрифуга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 xml:space="preserve">Комплект для </w:t>
                        </w:r>
                        <w:r>
                          <w:rPr>
                            <w:sz w:val="20"/>
                            <w:szCs w:val="19"/>
                          </w:rPr>
                          <w:t>ИФА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19"/>
                          </w:rPr>
                          <w:t>Амплификатор</w:t>
                        </w:r>
                        <w:proofErr w:type="spellEnd"/>
                        <w:r>
                          <w:rPr>
                            <w:sz w:val="20"/>
                            <w:szCs w:val="19"/>
                          </w:rPr>
                          <w:t xml:space="preserve"> и оборудование для электрофореза</w:t>
                        </w:r>
                      </w:p>
                    </w:tc>
                  </w:tr>
                  <w:tr w:rsidR="00000000">
                    <w:trPr>
                      <w:trHeight w:val="348"/>
                      <w:tblCellSpacing w:w="6" w:type="dxa"/>
                    </w:trPr>
                    <w:tc>
                      <w:tcPr>
                        <w:tcW w:w="14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Обработка проб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Простая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Трудоемкая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Становится проще для новых тестов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 xml:space="preserve">Требует строгой предосторожности, чтобы не </w:t>
                        </w:r>
                        <w:proofErr w:type="spellStart"/>
                        <w:r>
                          <w:rPr>
                            <w:sz w:val="20"/>
                            <w:szCs w:val="19"/>
                          </w:rPr>
                          <w:t>контаминировать</w:t>
                        </w:r>
                        <w:proofErr w:type="spellEnd"/>
                        <w:r>
                          <w:rPr>
                            <w:sz w:val="20"/>
                            <w:szCs w:val="19"/>
                          </w:rPr>
                          <w:t xml:space="preserve"> ДНК</w:t>
                        </w:r>
                      </w:p>
                    </w:tc>
                  </w:tr>
                  <w:tr w:rsidR="00000000">
                    <w:trPr>
                      <w:trHeight w:val="348"/>
                      <w:tblCellSpacing w:w="6" w:type="dxa"/>
                    </w:trPr>
                    <w:tc>
                      <w:tcPr>
                        <w:tcW w:w="14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Чтение результатов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Субъективное и утомительное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Субъективное умеренно утом</w:t>
                        </w:r>
                        <w:r>
                          <w:rPr>
                            <w:sz w:val="20"/>
                            <w:szCs w:val="19"/>
                          </w:rPr>
                          <w:t>ительное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Объективное, Простое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Объективное, простое</w:t>
                        </w:r>
                      </w:p>
                    </w:tc>
                  </w:tr>
                  <w:tr w:rsidR="00000000">
                    <w:trPr>
                      <w:trHeight w:val="108"/>
                      <w:tblCellSpacing w:w="6" w:type="dxa"/>
                    </w:trPr>
                    <w:tc>
                      <w:tcPr>
                        <w:tcW w:w="14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108" w:lineRule="atLeast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Время выполнения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108" w:lineRule="atLeast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30 минут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108" w:lineRule="atLeast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12-72 часа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108" w:lineRule="atLeast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3 часа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108" w:lineRule="atLeast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4,5-5 часов</w:t>
                        </w:r>
                      </w:p>
                    </w:tc>
                  </w:tr>
                  <w:tr w:rsidR="00000000">
                    <w:trPr>
                      <w:trHeight w:val="216"/>
                      <w:tblCellSpacing w:w="6" w:type="dxa"/>
                    </w:trPr>
                    <w:tc>
                      <w:tcPr>
                        <w:tcW w:w="14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16" w:lineRule="atLeast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Способы проверки результатов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16" w:lineRule="atLeast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Повторный просмотр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16" w:lineRule="atLeast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Повторный просмотр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16" w:lineRule="atLeast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Повторение теста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16" w:lineRule="atLeast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 xml:space="preserve">Повторная проба или переваривание </w:t>
                        </w:r>
                        <w:proofErr w:type="spellStart"/>
                        <w:r>
                          <w:rPr>
                            <w:sz w:val="20"/>
                            <w:szCs w:val="19"/>
                          </w:rPr>
                          <w:t>эндоуклеазой</w:t>
                        </w:r>
                        <w:proofErr w:type="spellEnd"/>
                      </w:p>
                    </w:tc>
                  </w:tr>
                  <w:tr w:rsidR="00000000">
                    <w:trPr>
                      <w:trHeight w:val="348"/>
                      <w:tblCellSpacing w:w="6" w:type="dxa"/>
                    </w:trPr>
                    <w:tc>
                      <w:tcPr>
                        <w:tcW w:w="14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lastRenderedPageBreak/>
                          <w:t>Результат завис</w:t>
                        </w:r>
                        <w:r>
                          <w:rPr>
                            <w:sz w:val="20"/>
                            <w:szCs w:val="19"/>
                          </w:rPr>
                          <w:t>ит от следующих причин: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 xml:space="preserve">Опыта </w:t>
                        </w:r>
                        <w:proofErr w:type="spellStart"/>
                        <w:r>
                          <w:rPr>
                            <w:sz w:val="20"/>
                            <w:szCs w:val="19"/>
                          </w:rPr>
                          <w:t>микроскописта</w:t>
                        </w:r>
                        <w:proofErr w:type="spellEnd"/>
                      </w:p>
                    </w:tc>
                    <w:tc>
                      <w:tcPr>
                        <w:tcW w:w="12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Чувствительности клеточной культуры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Присущей мощности теста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 xml:space="preserve">Требует хорошего контроля и </w:t>
                        </w:r>
                        <w:proofErr w:type="spellStart"/>
                        <w:r>
                          <w:rPr>
                            <w:sz w:val="20"/>
                            <w:szCs w:val="19"/>
                          </w:rPr>
                          <w:t>отсуствия</w:t>
                        </w:r>
                        <w:proofErr w:type="spellEnd"/>
                        <w:r>
                          <w:rPr>
                            <w:sz w:val="20"/>
                            <w:szCs w:val="19"/>
                          </w:rPr>
                          <w:t xml:space="preserve"> контаминации</w:t>
                        </w:r>
                      </w:p>
                    </w:tc>
                  </w:tr>
                  <w:tr w:rsidR="00000000">
                    <w:trPr>
                      <w:trHeight w:val="216"/>
                      <w:tblCellSpacing w:w="6" w:type="dxa"/>
                    </w:trPr>
                    <w:tc>
                      <w:tcPr>
                        <w:tcW w:w="14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16" w:lineRule="atLeast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Способность к поддержанию штамма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16" w:lineRule="atLeast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Нет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16" w:lineRule="atLeast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Да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16" w:lineRule="atLeast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Нет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spacing w:line="216" w:lineRule="atLeast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Нет</w:t>
                        </w:r>
                      </w:p>
                    </w:tc>
                  </w:tr>
                  <w:tr w:rsidR="00000000">
                    <w:trPr>
                      <w:trHeight w:val="480"/>
                      <w:tblCellSpacing w:w="6" w:type="dxa"/>
                    </w:trPr>
                    <w:tc>
                      <w:tcPr>
                        <w:tcW w:w="14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Использование как контроля эффективности лечения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Ог</w:t>
                        </w:r>
                        <w:r>
                          <w:rPr>
                            <w:sz w:val="20"/>
                            <w:szCs w:val="19"/>
                          </w:rPr>
                          <w:t>раничено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Рекомендуется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Ограничено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00000" w:rsidRDefault="003F5571">
                        <w:pPr>
                          <w:pStyle w:val="a5"/>
                          <w:jc w:val="both"/>
                          <w:rPr>
                            <w:sz w:val="20"/>
                            <w:szCs w:val="19"/>
                          </w:rPr>
                        </w:pPr>
                        <w:r>
                          <w:rPr>
                            <w:sz w:val="20"/>
                            <w:szCs w:val="19"/>
                          </w:rPr>
                          <w:t>Рекомендуется с ограничениями</w:t>
                        </w:r>
                      </w:p>
                    </w:tc>
                  </w:tr>
                </w:tbl>
                <w:p w:rsidR="00000000" w:rsidRDefault="003F5571">
                  <w:pPr>
                    <w:jc w:val="both"/>
                    <w:rPr>
                      <w:sz w:val="19"/>
                      <w:szCs w:val="19"/>
                    </w:rPr>
                  </w:pPr>
                </w:p>
              </w:tc>
            </w:tr>
          </w:tbl>
          <w:p w:rsidR="00000000" w:rsidRDefault="003F5571">
            <w:pPr>
              <w:spacing w:line="12" w:lineRule="atLeast"/>
              <w:jc w:val="both"/>
              <w:rPr>
                <w:sz w:val="19"/>
                <w:szCs w:val="19"/>
              </w:rPr>
            </w:pPr>
          </w:p>
        </w:tc>
      </w:tr>
    </w:tbl>
    <w:p w:rsidR="00000000" w:rsidRDefault="003F5571">
      <w:pPr>
        <w:pStyle w:val="a5"/>
        <w:jc w:val="both"/>
        <w:rPr>
          <w:sz w:val="21"/>
          <w:szCs w:val="21"/>
        </w:rPr>
      </w:pPr>
    </w:p>
    <w:p w:rsidR="00000000" w:rsidRDefault="003F5571">
      <w:pPr>
        <w:pStyle w:val="a5"/>
        <w:jc w:val="both"/>
        <w:rPr>
          <w:sz w:val="21"/>
          <w:szCs w:val="21"/>
        </w:rPr>
      </w:pPr>
    </w:p>
    <w:p w:rsidR="00000000" w:rsidRDefault="003F5571">
      <w:pPr>
        <w:pStyle w:val="a5"/>
        <w:jc w:val="both"/>
        <w:rPr>
          <w:sz w:val="21"/>
          <w:szCs w:val="21"/>
        </w:rPr>
      </w:pPr>
    </w:p>
    <w:p w:rsidR="00000000" w:rsidRDefault="003F5571">
      <w:pPr>
        <w:pStyle w:val="a5"/>
        <w:jc w:val="both"/>
        <w:rPr>
          <w:sz w:val="23"/>
          <w:szCs w:val="23"/>
        </w:rPr>
      </w:pPr>
    </w:p>
    <w:p w:rsidR="003F5571" w:rsidRDefault="003F5571">
      <w:pPr>
        <w:pStyle w:val="a5"/>
        <w:rPr>
          <w:sz w:val="21"/>
          <w:szCs w:val="21"/>
        </w:rPr>
      </w:pPr>
    </w:p>
    <w:sectPr w:rsidR="003F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DA"/>
    <w:rsid w:val="003F5571"/>
    <w:rsid w:val="00E3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171CC-143A-47E2-9FD3-405EBBB3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0000FF"/>
      <w:u w:val="single"/>
    </w:rPr>
  </w:style>
  <w:style w:type="paragraph" w:styleId="a5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file:///C:\&#1052;&#1086;&#1080;%20&#1076;&#1086;&#1082;&#1091;&#1084;&#1077;&#1085;&#1090;&#1099;\Refer\&#1061;&#1083;&#1072;&#1084;&#1080;&#1076;&#1080;&#1086;&#1079;%20-%20&#1089;&#1086;&#1074;&#1088;&#1077;&#1084;&#1077;&#1085;&#1085;&#1099;&#1077;%20&#1087;&#1086;&#1076;&#1093;&#1086;&#1076;&#1099;%20&#1082;%20&#1076;&#1080;&#1072;&#1075;&#1085;&#1086;&#1089;&#1090;&#1080;&#1082;&#1077;%20&#1080;%20&#1083;&#1077;&#1095;&#1077;&#1085;&#1080;&#1102;5.files\1.jpg" TargetMode="Externa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5474</Words>
  <Characters>31208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Хламидиоз - современные подходы к диагностике и лечению</vt:lpstr>
    </vt:vector>
  </TitlesOfParts>
  <Company>ЧГМА</Company>
  <LinksUpToDate>false</LinksUpToDate>
  <CharactersWithSpaces>36609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Хламидиоз - современные подходы к диагностике и лечению</dc:title>
  <dc:subject/>
  <dc:creator>Ефимчик</dc:creator>
  <cp:keywords/>
  <dc:description/>
  <cp:lastModifiedBy>Тест</cp:lastModifiedBy>
  <cp:revision>3</cp:revision>
  <dcterms:created xsi:type="dcterms:W3CDTF">2024-07-05T18:11:00Z</dcterms:created>
  <dcterms:modified xsi:type="dcterms:W3CDTF">2024-07-05T18:11:00Z</dcterms:modified>
</cp:coreProperties>
</file>