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AC" w:rsidRDefault="004C4AAC">
      <w:pPr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0"/>
          <w:szCs w:val="20"/>
        </w:rPr>
        <w:t>ХОБЛ. История болезни.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1.Паспортная часть: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Ф.И.О.: </w:t>
      </w:r>
      <w:r w:rsidR="00696EE1">
        <w:rPr>
          <w:rFonts w:ascii="Arial" w:hAnsi="Arial" w:cs="Arial"/>
          <w:color w:val="000000"/>
          <w:sz w:val="20"/>
          <w:szCs w:val="20"/>
        </w:rPr>
        <w:t xml:space="preserve">_____________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2.Жалобы на момент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курации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нет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3. Анамнез настоящего заболевания: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25.03.2000 г. больной проснулся ночью от ощущения нехватки воздуха, одышки. Давление – 220/110. Со слов больно до этого подобных приступов не было, хотя отмечалось повышение давления после стресса. Был доставлен бригадой скорой помощи в 13 ГКБ.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4. Анамнез жизни: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Рос и развивался нормально, семейный анамнез не отягощён.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Последние 15 лет находится на пенсии, до этого работал лётчиком.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Из перенесенных заболеваний – малярия, скарлатина.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Прооперирован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1967 году по поводу аппендицита.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Аллергоанамнез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не отягощён. Алкоголем не злоупотребляет, курит с 11 лет, на данный момент выкуривает 20-25 сигарет в сутки.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5. Первый этап диагностического поиска: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Исходя из данных анамнеза и жалоб больного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частое повышение давления до высоких цифр, впервые возникшая одышка в ночное время, курение в большом количестве) можно предположить, что у больного имеет место патология сердечно-сосудистой и дыхательной систем </w:t>
      </w:r>
    </w:p>
    <w:p w:rsidR="004C4AAC" w:rsidRDefault="004C4AA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 xml:space="preserve">- ТЭЛА </w:t>
      </w:r>
      <w:r>
        <w:rPr>
          <w:rFonts w:ascii="Arial" w:hAnsi="Arial" w:cs="Arial"/>
          <w:color w:val="000000"/>
          <w:sz w:val="20"/>
          <w:szCs w:val="20"/>
        </w:rPr>
        <w:br/>
        <w:t xml:space="preserve">- ХОБЛ </w:t>
      </w:r>
      <w:r>
        <w:rPr>
          <w:rFonts w:ascii="Arial" w:hAnsi="Arial" w:cs="Arial"/>
          <w:color w:val="000000"/>
          <w:sz w:val="20"/>
          <w:szCs w:val="20"/>
        </w:rPr>
        <w:br/>
        <w:t xml:space="preserve">- ИБС </w:t>
      </w:r>
      <w:r>
        <w:rPr>
          <w:rFonts w:ascii="Arial" w:hAnsi="Arial" w:cs="Arial"/>
          <w:color w:val="000000"/>
          <w:sz w:val="20"/>
          <w:szCs w:val="20"/>
        </w:rPr>
        <w:br/>
        <w:t xml:space="preserve">- Гипертоническая болезнь </w:t>
      </w:r>
      <w:r>
        <w:rPr>
          <w:rFonts w:ascii="Arial" w:hAnsi="Arial" w:cs="Arial"/>
          <w:color w:val="000000"/>
          <w:sz w:val="20"/>
          <w:szCs w:val="20"/>
        </w:rPr>
        <w:br/>
        <w:t xml:space="preserve">- Пневмосклероз </w:t>
      </w:r>
      <w:r>
        <w:rPr>
          <w:rFonts w:ascii="Arial" w:hAnsi="Arial" w:cs="Arial"/>
          <w:color w:val="000000"/>
          <w:sz w:val="20"/>
          <w:szCs w:val="20"/>
        </w:rPr>
        <w:br/>
        <w:t xml:space="preserve">- Сердечная астма.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6. Объективный статус.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Состояние удовлетворительное.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Кожные покровы, бледно-розового цвета, сухие. Тургор тканей снижен. ПЖК развита незначительно. Слизистые: склеры – бледно-розовые. Отеков нет.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Система органов дыхания.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Жалоб нет. Грудная клетка цилиндрическая, равномерно участвует в акте дыхания. Тип дыхания смешанный. Дыхание не глубокое, ритмичное ЧДД - 21 в минуту.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Пальпаторно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грудная клетка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резистентна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безболезненна, голосовое дрожание проводится симметрично.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При сравнительной перкуссии определяется притуплённый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перкуторный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звук. При топографической перкуссии изменения границ нет. При аускультации сухие и влажные хрипы в небольшом количестве, больше справа.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Система органов дыхания.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Жалоб нет. Грудная клетка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нормостенического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типа, равномерно участвует в акте дыхания. Тип дыхания смешанный. Дыхание не глубокое, ритмичное ЧДД - 21 в минуту.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Пальпаторно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грудная клетка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резистентна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безболезненна, голосовое дрожание проводится симметрично.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При сравнительной перкуссии определяется притуплённый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перкуторный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звук. При топографической перкуссии изменения границ нет. При аускультации дыхание везикулярное, хрипов нет.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Система органов кровообращения. </w:t>
      </w:r>
      <w:r>
        <w:rPr>
          <w:rFonts w:ascii="Arial" w:hAnsi="Arial" w:cs="Arial"/>
          <w:color w:val="000000"/>
          <w:sz w:val="20"/>
          <w:szCs w:val="20"/>
        </w:rPr>
        <w:br/>
        <w:t>Жалобы на периодическое повышение давления в результате стресса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При осмотре, область сердца не изменена. 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Перкуторные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границы сердца: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правая - по срединной линии на уровне 4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межреберья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левая – по левой передней подмышечной линии в 5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межреберье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верхняя - на уровне 3 ребра. </w:t>
      </w:r>
    </w:p>
    <w:p w:rsidR="004C4AAC" w:rsidRDefault="004C4AA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 xml:space="preserve">Поперечник относительной тупости - 17 см. </w:t>
      </w:r>
    </w:p>
    <w:p w:rsidR="004C4AAC" w:rsidRDefault="004C4AA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При аускультации ритм сердечных сокращений правильный 86 уд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мин. Шумов нет. Артериальный пульс симметричный на обеих руках (a.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radialis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), ритмичный, умеренного наполнения и напряжения 52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уд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.в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мин. АД 110/60. При осмотре вен шеи, грудной,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брю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Жалобы на чувство тяжести в правом подреберье.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</w:rPr>
        <w:t>Желудочно – кишечный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тракт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Жалоб нет, аппетит хороший.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Полость рта: язык красного цвета, без налёта. Зев не гиперемирован, миндалины не увеличены. При осмотре живота – симметричный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не вздут. Равномерно участвует в акте дыхания. Пальпация безболезненна, объёмные образования не пальпируются. Перистальтика нормальная. </w:t>
      </w:r>
    </w:p>
    <w:p w:rsidR="004C4AAC" w:rsidRDefault="004C4AA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 xml:space="preserve">Печень и желчный пузырь.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Печень не выходит за край рёберной дуги, не увеличена. Точки проекции желчного пузыря безболезненны.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Селезёнка не пальпируется.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Мочеполовая система.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Жалоб нет. Суточный диурез около 2,5 литров. Почки, мочевой пузырь не пальпируются. Пальпация точек проекции мочеточников безболезненна, симптом поколачивания отрицательный с обеих сторон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Нервно-психический статус.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Сознание ясное, ориентировка в месте, времени, ситуации и собственной личности не нарушена. Речь не нарушена. Со стороны органов чувств патологии нет.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Эндокринная система.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Жалоб нет. Щитовидная железа не пальпируется.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7. Второй этап диагностического поиска.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Базируясь на данных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физикального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обследования, и учитывая жалобы больной и анамнез, круг заболеваний остаётся прежним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Предварительный диагноз – ХОБЛ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План обследования: </w:t>
      </w:r>
      <w:r>
        <w:rPr>
          <w:rFonts w:ascii="Arial" w:hAnsi="Arial" w:cs="Arial"/>
          <w:color w:val="000000"/>
          <w:sz w:val="20"/>
          <w:szCs w:val="20"/>
        </w:rPr>
        <w:br/>
        <w:t xml:space="preserve">1. Общий анализ крови </w:t>
      </w:r>
      <w:r>
        <w:rPr>
          <w:rFonts w:ascii="Arial" w:hAnsi="Arial" w:cs="Arial"/>
          <w:color w:val="000000"/>
          <w:sz w:val="20"/>
          <w:szCs w:val="20"/>
        </w:rPr>
        <w:br/>
        <w:t xml:space="preserve">2. Общий анализ мочи </w:t>
      </w:r>
      <w:r>
        <w:rPr>
          <w:rFonts w:ascii="Arial" w:hAnsi="Arial" w:cs="Arial"/>
          <w:color w:val="000000"/>
          <w:sz w:val="20"/>
          <w:szCs w:val="20"/>
        </w:rPr>
        <w:br/>
        <w:t xml:space="preserve">3.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Б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/х анализ крови </w:t>
      </w:r>
      <w:r>
        <w:rPr>
          <w:rFonts w:ascii="Arial" w:hAnsi="Arial" w:cs="Arial"/>
          <w:color w:val="000000"/>
          <w:sz w:val="20"/>
          <w:szCs w:val="20"/>
        </w:rPr>
        <w:br/>
        <w:t xml:space="preserve">4. Рентген грудной клетки </w:t>
      </w:r>
      <w:r>
        <w:rPr>
          <w:rFonts w:ascii="Arial" w:hAnsi="Arial" w:cs="Arial"/>
          <w:color w:val="000000"/>
          <w:sz w:val="20"/>
          <w:szCs w:val="20"/>
        </w:rPr>
        <w:br/>
        <w:t xml:space="preserve">5. ЭКГ </w:t>
      </w:r>
      <w:r>
        <w:rPr>
          <w:rFonts w:ascii="Arial" w:hAnsi="Arial" w:cs="Arial"/>
          <w:color w:val="000000"/>
          <w:sz w:val="20"/>
          <w:szCs w:val="20"/>
        </w:rPr>
        <w:br/>
        <w:t xml:space="preserve">6. Исследование функции внешнего дыхания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Данные обследования: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br/>
        <w:t xml:space="preserve">Общий анализ крови от 7.4.00 </w:t>
      </w:r>
    </w:p>
    <w:p w:rsidR="004C4AAC" w:rsidRDefault="004C4AA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 xml:space="preserve">Гемоглобин – 137, лейкоциты – 5,8 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палочкоядерные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– 5, сегментоядерные – 61, эозинофилы – 3, лимфоциты – 26, моноциты – 5, СОЭ – 38.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Биохимический анализ крови: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Мочевина – 8,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креатинин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– 170, билирубин общий- 8,7, прямой – 1.8, не прямой– 6.9.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ЭКГ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Заключение – гипертрофия левого желудочка с недостаточностью кровообращения его мышцы пер.- боковой стенки.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Исследование функции внешнего дыхания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ЖЕЛ – 85%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ОФВ 1 – 78% 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</w:rPr>
        <w:t>П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75 – 27%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 50 – 64%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 25 – 88 %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Заключение – нарушение бронхиальной проходимости 1 степени на уровне мелких и средних бронхов.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Рентген грудной клетки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Сетчатая деформация лёгочного рисунка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Заключение – пневмосклероз.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8. Третий этап диагностического поиска: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Исходя из информации, полученной на первом и втором этапах диагностического поиска и суммируя её с данными лабораторных и инструментальных исследований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сетчатая деформация лёгочного рисунка, гипертрофия левого желудочка, нарушение бронхиальной проходимости, увеличение СОЭ) можно говорить о наличии у больного хронического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обструктивного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бронхита в стадии обострения, а также о наличии сопутствующих заболеваний: артериальная гипертония, ИБС, атеросклеротический кардиосклероз, пневмосклероз.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Лечение нозологической формы: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Этиотропное лечение – ампициллин. 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</w:rPr>
        <w:t>Патогенетическое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– оксигенотерапия, занятия ЛФК.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Отхаркивающие,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муколитические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препараты, низкочастотная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ультрозвуковая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бронхоскопическая санация, витаминотерапия, занятия дыхательной гимнастикой, санаторно-курортное лечение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Южный берег Крыма, сухая степная полоса).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Дневники наблюдения: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10.4.00. </w:t>
      </w:r>
    </w:p>
    <w:p w:rsidR="004C4AAC" w:rsidRDefault="004C4AA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 xml:space="preserve">Жалоб нет, состояние удовлетворительное, АД 140/85, ЧСС 70. Дыхание жёсткое, при аускультации – сухие и влажные хрипы преимущественно в правых отделах.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11.4.00.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Жалоб нет, состояние удовлетворительное, АД 130/80, ЧСС-67.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Дыхание жёсткое, при аускультации – сухие и влажные хрипы преимущественно в правых отделах.</w:t>
      </w:r>
    </w:p>
    <w:p w:rsidR="004C4AAC" w:rsidRDefault="004C4AA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 xml:space="preserve">Выписной эпикриз: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Больной </w:t>
      </w:r>
      <w:r w:rsidR="00696EE1">
        <w:rPr>
          <w:rFonts w:ascii="Arial" w:hAnsi="Arial" w:cs="Arial"/>
          <w:color w:val="000000"/>
          <w:sz w:val="20"/>
          <w:szCs w:val="20"/>
        </w:rPr>
        <w:t>_______________</w:t>
      </w:r>
      <w:r>
        <w:rPr>
          <w:rFonts w:ascii="Arial" w:hAnsi="Arial" w:cs="Arial"/>
          <w:color w:val="000000"/>
          <w:sz w:val="20"/>
          <w:szCs w:val="20"/>
        </w:rPr>
        <w:t xml:space="preserve"> 61 года, находился в клинике с диагнозом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хронический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обструктивный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lastRenderedPageBreak/>
        <w:t>бронхит в стадии обострения, с 26.03.00. по 12.04.00. Поступил с жалобами на одышку, возникшую ночью. Из анамнеза – ранее лёгочной патологии выявлено не было, курит с 11 ле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т(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на данный момент по 25 сигарет в сутки). Данные обследования: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Общий анализ крови от 7.4.00.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Гемоглобин – 137, лейкоциты – 5,8 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палочкоядерные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– 5, сегментоядерные – 61, эозинофилы – 3, лимфоциты – 26, моноциты – 5, СОЭ – 38.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Биохимический анализ крови: </w:t>
      </w:r>
    </w:p>
    <w:p w:rsidR="004C4AAC" w:rsidRDefault="004C4AA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 xml:space="preserve">Мочевина – 8,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креатинин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– 170, билирубин общий- 8,7, прямой – 1.8, не прямой– 6.9.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ЭКГ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Заключение – гипертрофия левого желудочка с недостаточностью кровообращения его мышцы пер.- боковой стенки.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Исследование функции внешнего дыхания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ЖЕЛ – 85%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ОФВ 1 – 78% 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</w:rPr>
        <w:t>П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75 – 27%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 50 – 64%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 25 – 88 %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Заключение – нарушение бронхиальной проходимости 1 степени на уровне мелких и средних бронхов.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Рентген грудной клетки </w:t>
      </w:r>
    </w:p>
    <w:p w:rsidR="004C4AAC" w:rsidRDefault="004C4AA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 xml:space="preserve">Сетчатая деформация лёгочного рисунка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Заключение – пневмосклероз.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Было проведено лечение: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стол 10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режим общий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полный отказ от курения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ампициллин – 0.5 мг 4 раза в день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в.м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бромгексин – 1 т. 3 раза в день 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капозид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– 50 мг Ѕ т. 2 раза в день 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атенолол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– 25 мг 3 раза в день 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нитросорбит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– 10 мг 3 раза в день </w:t>
      </w:r>
      <w:r>
        <w:rPr>
          <w:rFonts w:ascii="Arial" w:hAnsi="Arial" w:cs="Arial"/>
          <w:color w:val="000000"/>
          <w:sz w:val="20"/>
          <w:szCs w:val="20"/>
        </w:rPr>
        <w:br/>
        <w:t>аспирин – ј т. 3 раза в день.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В результате проведённого лечения у больного уменьшилась одышка и количество хрипов в лёгких. </w:t>
      </w:r>
    </w:p>
    <w:p w:rsidR="004C4AAC" w:rsidRDefault="004C4AAC">
      <w:r>
        <w:rPr>
          <w:rFonts w:ascii="Arial" w:hAnsi="Arial" w:cs="Arial"/>
          <w:color w:val="000000"/>
          <w:sz w:val="20"/>
          <w:szCs w:val="20"/>
        </w:rPr>
        <w:br/>
        <w:t xml:space="preserve">Рекомендации по дальнейшему ведению: полный отказ от курения, отхаркивающие средства ( отвары трав,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муколтин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муколитики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>(бромгексин), витамины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, С, группы В, биогенные стимуляторы.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Прогноз – неблагоприятный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развитие лёгочной недостаточности и формирование лёгочного сердца).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СПИСОК ИСПОЛЬЗОВАННОЙ ЛИТЕРАТУРЫ.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1. «ВНУТРЕННИЕ БОЛЕЗНИ» В.И.МАКОЛКИН, С.И.ОВЧАРЕНКО.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2. "ВНУТРЕННИЕ БОЛЕЗНИ" Ф.И. КОМАРОВ, В.Г. КУКЕС, А.С. СМЕТНЕВ. </w:t>
      </w:r>
      <w:r>
        <w:rPr>
          <w:rFonts w:ascii="Arial" w:hAnsi="Arial" w:cs="Arial"/>
          <w:color w:val="000000"/>
          <w:sz w:val="20"/>
          <w:szCs w:val="20"/>
        </w:rPr>
        <w:br/>
        <w:t>3. "СПРАВОЧНИК-ПУТЕВОДИТЕЛЬ ПРАКТИКУЮЩЕГО ВРАЧА" ИЗД. ГОЭТАР МЕДИЦИНА.</w:t>
      </w:r>
    </w:p>
    <w:sectPr w:rsidR="004C4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D7"/>
    <w:rsid w:val="002E22D7"/>
    <w:rsid w:val="004C2400"/>
    <w:rsid w:val="004C4AAC"/>
    <w:rsid w:val="0069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ХОБЛ</vt:lpstr>
    </vt:vector>
  </TitlesOfParts>
  <Company>K&amp;D Co.</Company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ХОБЛ</dc:title>
  <dc:creator>Новиков</dc:creator>
  <cp:lastModifiedBy>Igor</cp:lastModifiedBy>
  <cp:revision>2</cp:revision>
  <dcterms:created xsi:type="dcterms:W3CDTF">2024-03-11T08:29:00Z</dcterms:created>
  <dcterms:modified xsi:type="dcterms:W3CDTF">2024-03-11T08:29:00Z</dcterms:modified>
</cp:coreProperties>
</file>