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66C" w:rsidRPr="005D40BE" w:rsidRDefault="003B766C">
      <w:pPr>
        <w:pStyle w:val="a8"/>
      </w:pPr>
      <w:bookmarkStart w:id="0" w:name="_GoBack"/>
      <w:bookmarkEnd w:id="0"/>
      <w:r>
        <w:t>Больной 53 лет поступил 18 апреля с жалобами на</w:t>
      </w:r>
      <w:r>
        <w:rPr>
          <w:b/>
        </w:rPr>
        <w:t xml:space="preserve"> </w:t>
      </w:r>
      <w:r>
        <w:t>появление покраснения и корок на лице, волосистой части головы, задней поверхности шеи, передних поверхностях плеч, предплечий, симметрично</w:t>
      </w:r>
      <w:r w:rsidR="008D3EFD" w:rsidRPr="005D40BE">
        <w:t>.</w:t>
      </w:r>
    </w:p>
    <w:p w:rsidR="003B766C" w:rsidRDefault="003B766C">
      <w:pPr>
        <w:ind w:firstLine="680"/>
        <w:jc w:val="both"/>
        <w:rPr>
          <w:b/>
          <w:sz w:val="24"/>
        </w:rPr>
      </w:pPr>
      <w:r>
        <w:rPr>
          <w:b/>
          <w:sz w:val="24"/>
          <w:lang w:val="en-US"/>
        </w:rPr>
        <w:t>Anamnesis</w:t>
      </w:r>
      <w:r w:rsidRPr="00F522A8">
        <w:rPr>
          <w:b/>
          <w:sz w:val="24"/>
        </w:rPr>
        <w:t xml:space="preserve"> </w:t>
      </w:r>
      <w:r>
        <w:rPr>
          <w:b/>
          <w:sz w:val="24"/>
          <w:lang w:val="en-US"/>
        </w:rPr>
        <w:t>vitae</w:t>
      </w:r>
      <w:r w:rsidRPr="00F522A8">
        <w:rPr>
          <w:b/>
          <w:sz w:val="24"/>
        </w:rPr>
        <w:t>.</w:t>
      </w:r>
    </w:p>
    <w:p w:rsidR="003B766C" w:rsidRDefault="003B766C">
      <w:pPr>
        <w:pStyle w:val="a4"/>
        <w:spacing w:line="240" w:lineRule="auto"/>
        <w:ind w:left="0" w:right="0" w:firstLine="6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Родился в деревне, в срок. Вскармливался грудью, рос и развивался нормально.</w:t>
      </w:r>
    </w:p>
    <w:p w:rsidR="003B766C" w:rsidRDefault="003B766C">
      <w:pPr>
        <w:ind w:firstLine="680"/>
        <w:jc w:val="both"/>
        <w:rPr>
          <w:sz w:val="24"/>
        </w:rPr>
      </w:pPr>
      <w:r>
        <w:rPr>
          <w:sz w:val="24"/>
        </w:rPr>
        <w:t xml:space="preserve">Учился в школе с 7 лет. Получил среднее специальное образование. Работает стропольщиком. </w:t>
      </w:r>
    </w:p>
    <w:p w:rsidR="003B766C" w:rsidRDefault="003B766C">
      <w:pPr>
        <w:ind w:firstLine="680"/>
        <w:jc w:val="both"/>
        <w:rPr>
          <w:sz w:val="24"/>
        </w:rPr>
      </w:pPr>
      <w:r>
        <w:rPr>
          <w:sz w:val="24"/>
        </w:rPr>
        <w:t>Жилищно-бытовые условия удовлетворительные, питание достаточное.</w:t>
      </w:r>
    </w:p>
    <w:p w:rsidR="003B766C" w:rsidRDefault="003B766C">
      <w:pPr>
        <w:ind w:firstLine="680"/>
        <w:jc w:val="both"/>
        <w:rPr>
          <w:sz w:val="24"/>
        </w:rPr>
      </w:pPr>
      <w:r>
        <w:rPr>
          <w:sz w:val="24"/>
        </w:rPr>
        <w:t xml:space="preserve">Вредные привычки: курение (около </w:t>
      </w:r>
      <w:r w:rsidRPr="00F522A8">
        <w:rPr>
          <w:sz w:val="24"/>
        </w:rPr>
        <w:t>30</w:t>
      </w:r>
      <w:r>
        <w:rPr>
          <w:sz w:val="24"/>
        </w:rPr>
        <w:t xml:space="preserve"> сигарет в день), алкоголь (редко).</w:t>
      </w:r>
    </w:p>
    <w:p w:rsidR="003B766C" w:rsidRDefault="003B766C">
      <w:pPr>
        <w:ind w:firstLine="680"/>
        <w:jc w:val="both"/>
        <w:rPr>
          <w:sz w:val="24"/>
          <w:u w:val="single"/>
        </w:rPr>
      </w:pPr>
      <w:r>
        <w:rPr>
          <w:sz w:val="24"/>
          <w:u w:val="single"/>
        </w:rPr>
        <w:t>Перенесенные заболевания.</w:t>
      </w:r>
    </w:p>
    <w:p w:rsidR="003B766C" w:rsidRPr="00F522A8" w:rsidRDefault="003B766C">
      <w:pPr>
        <w:pStyle w:val="a4"/>
        <w:spacing w:line="240" w:lineRule="auto"/>
        <w:ind w:left="0" w:right="0" w:firstLine="680"/>
        <w:rPr>
          <w:rFonts w:ascii="Times New Roman" w:hAnsi="Times New Roman"/>
        </w:rPr>
      </w:pPr>
      <w:r>
        <w:rPr>
          <w:rFonts w:ascii="Times New Roman" w:hAnsi="Times New Roman"/>
        </w:rPr>
        <w:t>В детстве – простудные заболевания.</w:t>
      </w:r>
    </w:p>
    <w:p w:rsidR="003B766C" w:rsidRDefault="003B766C">
      <w:pPr>
        <w:pStyle w:val="a4"/>
        <w:spacing w:line="240" w:lineRule="auto"/>
        <w:ind w:left="0" w:right="0" w:firstLine="6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</w:t>
      </w:r>
      <w:smartTag w:uri="urn:schemas-microsoft-com:office:smarttags" w:element="metricconverter">
        <w:smartTagPr>
          <w:attr w:name="ProductID" w:val="1984 г"/>
        </w:smartTagPr>
        <w:r>
          <w:rPr>
            <w:rFonts w:ascii="Times New Roman" w:hAnsi="Times New Roman"/>
          </w:rPr>
          <w:t>1984 г</w:t>
        </w:r>
      </w:smartTag>
      <w:r>
        <w:rPr>
          <w:rFonts w:ascii="Times New Roman" w:hAnsi="Times New Roman"/>
        </w:rPr>
        <w:t xml:space="preserve">. перенес туберкулез легких, в </w:t>
      </w:r>
      <w:smartTag w:uri="urn:schemas-microsoft-com:office:smarttags" w:element="metricconverter">
        <w:smartTagPr>
          <w:attr w:name="ProductID" w:val="1996 г"/>
        </w:smartTagPr>
        <w:r>
          <w:rPr>
            <w:rFonts w:ascii="Times New Roman" w:hAnsi="Times New Roman"/>
          </w:rPr>
          <w:t>1996 г</w:t>
        </w:r>
      </w:smartTag>
      <w:r>
        <w:rPr>
          <w:rFonts w:ascii="Times New Roman" w:hAnsi="Times New Roman"/>
        </w:rPr>
        <w:t>. снят с учета.</w:t>
      </w:r>
    </w:p>
    <w:p w:rsidR="003B766C" w:rsidRDefault="003B766C">
      <w:pPr>
        <w:pStyle w:val="a4"/>
        <w:spacing w:line="240" w:lineRule="auto"/>
        <w:ind w:left="0" w:right="0" w:firstLine="6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Наследственность не отягощена. У родителей хронических заболеваний нет. </w:t>
      </w:r>
    </w:p>
    <w:p w:rsidR="003B766C" w:rsidRPr="00F522A8" w:rsidRDefault="003B766C">
      <w:pPr>
        <w:ind w:firstLine="680"/>
        <w:jc w:val="both"/>
        <w:rPr>
          <w:sz w:val="24"/>
        </w:rPr>
      </w:pPr>
      <w:r>
        <w:rPr>
          <w:sz w:val="24"/>
        </w:rPr>
        <w:t>Аллергические реакции: нет.</w:t>
      </w:r>
      <w:r w:rsidRPr="00F522A8">
        <w:rPr>
          <w:sz w:val="24"/>
        </w:rPr>
        <w:t xml:space="preserve"> </w:t>
      </w:r>
    </w:p>
    <w:p w:rsidR="003B766C" w:rsidRPr="00F522A8" w:rsidRDefault="003B766C">
      <w:pPr>
        <w:ind w:firstLine="680"/>
        <w:jc w:val="both"/>
        <w:rPr>
          <w:b/>
          <w:sz w:val="24"/>
        </w:rPr>
      </w:pPr>
      <w:r>
        <w:rPr>
          <w:b/>
          <w:sz w:val="24"/>
          <w:lang w:val="en-US"/>
        </w:rPr>
        <w:t>Anamnesis</w:t>
      </w:r>
      <w:r w:rsidRPr="00F522A8">
        <w:rPr>
          <w:b/>
          <w:sz w:val="24"/>
        </w:rPr>
        <w:t xml:space="preserve"> </w:t>
      </w:r>
      <w:r>
        <w:rPr>
          <w:b/>
          <w:sz w:val="24"/>
          <w:lang w:val="en-US"/>
        </w:rPr>
        <w:t>morbi</w:t>
      </w:r>
      <w:r>
        <w:rPr>
          <w:b/>
          <w:sz w:val="24"/>
        </w:rPr>
        <w:t>.</w:t>
      </w:r>
      <w:r w:rsidRPr="00F522A8">
        <w:rPr>
          <w:b/>
          <w:sz w:val="24"/>
        </w:rPr>
        <w:t xml:space="preserve"> </w:t>
      </w:r>
    </w:p>
    <w:p w:rsidR="003B766C" w:rsidRPr="00F522A8" w:rsidRDefault="003B766C">
      <w:pPr>
        <w:pStyle w:val="a8"/>
      </w:pPr>
      <w:r>
        <w:t xml:space="preserve">В </w:t>
      </w:r>
      <w:smartTag w:uri="urn:schemas-microsoft-com:office:smarttags" w:element="metricconverter">
        <w:smartTagPr>
          <w:attr w:name="ProductID" w:val="1974 г"/>
        </w:smartTagPr>
        <w:r>
          <w:t>1974 г</w:t>
        </w:r>
      </w:smartTag>
      <w:r>
        <w:t xml:space="preserve">. после работы с высокими температурами больной заметил покраснение в области защитных очков на переносице и вокруг глаз. Через ½ года, когда покраснение не исчезло, больной обратился в КВД, где ему прописали мазь с преднизолоном. После проведенного курса лечения покраснение прошло, но вновь возникала в течение последующих лет в весеннее время. В дальнейшем больной неоднократно обращался в КВД, и лечился различными кортикостероидными мазями с непродолжительным эффектом. В </w:t>
      </w:r>
      <w:smartTag w:uri="urn:schemas-microsoft-com:office:smarttags" w:element="metricconverter">
        <w:smartTagPr>
          <w:attr w:name="ProductID" w:val="1991 г"/>
        </w:smartTagPr>
        <w:r>
          <w:t>1991 г</w:t>
        </w:r>
      </w:smartTag>
      <w:r>
        <w:t xml:space="preserve">. эритема охватила все лицо и не проходила при лечении кортикостероидными мазями. В </w:t>
      </w:r>
      <w:smartTag w:uri="urn:schemas-microsoft-com:office:smarttags" w:element="metricconverter">
        <w:smartTagPr>
          <w:attr w:name="ProductID" w:val="1993 г"/>
        </w:smartTagPr>
        <w:r>
          <w:t>1993 г</w:t>
        </w:r>
      </w:smartTag>
      <w:r>
        <w:t xml:space="preserve">. высыпания появились на волосистой части головы, задней поверхности шеи, на передней поверхности плечей и предплечий (в виде узелков, после исчезновения которых оставались белые пигментные пятна). В марте </w:t>
      </w:r>
      <w:smartTag w:uri="urn:schemas-microsoft-com:office:smarttags" w:element="metricconverter">
        <w:smartTagPr>
          <w:attr w:name="ProductID" w:val="2001 г"/>
        </w:smartTagPr>
        <w:r>
          <w:t>2001 г</w:t>
        </w:r>
      </w:smartTag>
      <w:r>
        <w:t>. больной обратился к участковому врачу по поводу повышения температуру до 37,8° в течение месяца. При обследовании в клиническом анализе крови гемоглобин составлял 70 г/л, из-за чего больной был направлен в клинику кожных болезней ММА.</w:t>
      </w:r>
    </w:p>
    <w:p w:rsidR="003B766C" w:rsidRPr="00F522A8" w:rsidRDefault="003B766C">
      <w:pPr>
        <w:pStyle w:val="a8"/>
      </w:pPr>
    </w:p>
    <w:p w:rsidR="003B766C" w:rsidRDefault="003B766C">
      <w:pPr>
        <w:ind w:firstLine="680"/>
        <w:jc w:val="both"/>
        <w:rPr>
          <w:b/>
          <w:sz w:val="24"/>
        </w:rPr>
      </w:pPr>
      <w:r>
        <w:rPr>
          <w:b/>
          <w:sz w:val="24"/>
        </w:rPr>
        <w:t>Общий статус.</w:t>
      </w:r>
    </w:p>
    <w:p w:rsidR="003B766C" w:rsidRDefault="003B766C">
      <w:pPr>
        <w:pStyle w:val="a4"/>
        <w:spacing w:line="240" w:lineRule="auto"/>
        <w:ind w:left="0" w:right="0" w:firstLine="680"/>
        <w:rPr>
          <w:rFonts w:ascii="Times New Roman" w:hAnsi="Times New Roman"/>
        </w:rPr>
      </w:pPr>
      <w:r>
        <w:rPr>
          <w:rFonts w:ascii="Times New Roman" w:hAnsi="Times New Roman"/>
        </w:rPr>
        <w:t>Состояние больного удовлетворительное. Сознание ясное. Положение активное. Тип телосложения нормостенический. Температура тела 36,7</w:t>
      </w:r>
      <w:r>
        <w:rPr>
          <w:rFonts w:ascii="Times New Roman" w:hAnsi="Times New Roman"/>
        </w:rPr>
        <w:sym w:font="Symbol" w:char="F0B0"/>
      </w:r>
      <w:r>
        <w:rPr>
          <w:rFonts w:ascii="Times New Roman" w:hAnsi="Times New Roman"/>
        </w:rPr>
        <w:t xml:space="preserve">. </w:t>
      </w:r>
    </w:p>
    <w:p w:rsidR="003B766C" w:rsidRPr="00F522A8" w:rsidRDefault="003B766C">
      <w:pPr>
        <w:pStyle w:val="a4"/>
        <w:spacing w:line="240" w:lineRule="auto"/>
        <w:ind w:left="0" w:right="0" w:firstLine="680"/>
        <w:rPr>
          <w:rFonts w:ascii="Times New Roman" w:hAnsi="Times New Roman"/>
        </w:rPr>
      </w:pPr>
      <w:r>
        <w:rPr>
          <w:rFonts w:ascii="Times New Roman" w:hAnsi="Times New Roman"/>
        </w:rPr>
        <w:t>По органам и системам патологических изменений не обнаружено.</w:t>
      </w:r>
    </w:p>
    <w:p w:rsidR="003B766C" w:rsidRPr="00F522A8" w:rsidRDefault="003B766C">
      <w:pPr>
        <w:pStyle w:val="a4"/>
        <w:spacing w:line="240" w:lineRule="auto"/>
        <w:ind w:left="0" w:right="0" w:firstLine="680"/>
        <w:rPr>
          <w:rFonts w:ascii="Times New Roman" w:hAnsi="Times New Roman"/>
        </w:rPr>
      </w:pPr>
    </w:p>
    <w:p w:rsidR="003B766C" w:rsidRDefault="003B766C">
      <w:pPr>
        <w:ind w:firstLine="680"/>
        <w:jc w:val="both"/>
        <w:rPr>
          <w:b/>
          <w:sz w:val="24"/>
        </w:rPr>
      </w:pPr>
      <w:r>
        <w:rPr>
          <w:b/>
          <w:sz w:val="24"/>
          <w:lang w:val="en-US"/>
        </w:rPr>
        <w:t>Status</w:t>
      </w:r>
      <w:r w:rsidRPr="00F522A8">
        <w:rPr>
          <w:b/>
          <w:sz w:val="24"/>
        </w:rPr>
        <w:t xml:space="preserve"> </w:t>
      </w:r>
      <w:r>
        <w:rPr>
          <w:b/>
          <w:sz w:val="24"/>
          <w:lang w:val="en-US"/>
        </w:rPr>
        <w:t>localis</w:t>
      </w:r>
      <w:r>
        <w:rPr>
          <w:b/>
          <w:sz w:val="24"/>
        </w:rPr>
        <w:t>.</w:t>
      </w:r>
    </w:p>
    <w:p w:rsidR="003B766C" w:rsidRDefault="003B766C">
      <w:pPr>
        <w:pStyle w:val="a8"/>
      </w:pPr>
      <w:r>
        <w:t xml:space="preserve">Поражение кожи хронического воспалительно-дистрофического характера. </w:t>
      </w:r>
    </w:p>
    <w:p w:rsidR="003B766C" w:rsidRDefault="003B766C">
      <w:pPr>
        <w:pStyle w:val="a8"/>
      </w:pPr>
      <w:r>
        <w:t xml:space="preserve">Сыпь обильная, локализуется на поверхности лица, волосистой части головы, задней поверхности шеи, передних поверхностях плечей, предплечий, симметрично, полиморфная (представлена эритемой, эритематозно-инфильтративными бляшками, покрытыми плотно сидящими чешуйками, очагами рубцовой атрофии, телеангиоэктазиями в области лица; эритематозно-шелушащимися очагами в области волосистой части головы; эритематозно-отечными пятнами и узелками на задней поверхности шеи и верхних конечностях). </w:t>
      </w:r>
    </w:p>
    <w:p w:rsidR="003B766C" w:rsidRDefault="003B766C">
      <w:pPr>
        <w:pStyle w:val="a8"/>
      </w:pPr>
      <w:r>
        <w:t xml:space="preserve">Размер высыпаний от </w:t>
      </w:r>
      <w:smartTag w:uri="urn:schemas-microsoft-com:office:smarttags" w:element="metricconverter">
        <w:smartTagPr>
          <w:attr w:name="ProductID" w:val="3 мм"/>
        </w:smartTagPr>
        <w:r>
          <w:t>3 мм</w:t>
        </w:r>
      </w:smartTag>
      <w:r>
        <w:t xml:space="preserve"> в диаметре до </w:t>
      </w:r>
      <w:smartTag w:uri="urn:schemas-microsoft-com:office:smarttags" w:element="metricconverter">
        <w:smartTagPr>
          <w:attr w:name="ProductID" w:val="7 мм"/>
        </w:smartTagPr>
        <w:r>
          <w:t>7 мм</w:t>
        </w:r>
      </w:smartTag>
      <w:r>
        <w:t>, эритема, покрывает все лицо.</w:t>
      </w:r>
    </w:p>
    <w:p w:rsidR="003B766C" w:rsidRDefault="003B766C">
      <w:pPr>
        <w:pStyle w:val="a8"/>
      </w:pPr>
      <w:r>
        <w:t xml:space="preserve"> Бляшки и эритематозные пятна имеют плоскую форму, округлые и неправильные очертания, резко отграничены от окружающей здоровой кожи. </w:t>
      </w:r>
    </w:p>
    <w:p w:rsidR="003B766C" w:rsidRDefault="003B766C">
      <w:pPr>
        <w:pStyle w:val="a8"/>
      </w:pPr>
      <w:r>
        <w:t xml:space="preserve">Цвет пятен и бляшек ярко-красный, на верхних конечностях с синюшным оттенком. </w:t>
      </w:r>
    </w:p>
    <w:p w:rsidR="003B766C" w:rsidRDefault="003B766C">
      <w:pPr>
        <w:pStyle w:val="a8"/>
      </w:pPr>
      <w:r>
        <w:lastRenderedPageBreak/>
        <w:t xml:space="preserve">Поверхность шероховатая, покрыта плотно сидящими чешуйками, слегка бугристая, с вдавлениями. Высыпания имеют плотную консистенцию. </w:t>
      </w:r>
    </w:p>
    <w:p w:rsidR="003B766C" w:rsidRDefault="003B766C">
      <w:pPr>
        <w:pStyle w:val="a8"/>
      </w:pPr>
      <w:r>
        <w:t>Высыпания располагаются довольно равномерно, склонны к слиянию (на верхних конечностях высыпания располагаются изолировано).</w:t>
      </w:r>
    </w:p>
    <w:p w:rsidR="003B766C" w:rsidRDefault="003B766C">
      <w:pPr>
        <w:pStyle w:val="a8"/>
      </w:pPr>
      <w:r>
        <w:t>Удаление чешуек сопровождается чувством болезненности.</w:t>
      </w:r>
    </w:p>
    <w:p w:rsidR="003B766C" w:rsidRDefault="003B766C">
      <w:pPr>
        <w:pStyle w:val="a8"/>
      </w:pPr>
      <w:r>
        <w:t>Слизистые оболочки, волосы, ногти не поражены.</w:t>
      </w:r>
    </w:p>
    <w:p w:rsidR="003B766C" w:rsidRPr="00F522A8" w:rsidRDefault="003B766C">
      <w:pPr>
        <w:pStyle w:val="a8"/>
      </w:pPr>
      <w:r>
        <w:t>Субъективных ощущений дискомфорта не наблюдается.</w:t>
      </w:r>
    </w:p>
    <w:p w:rsidR="003B766C" w:rsidRPr="00F522A8" w:rsidRDefault="003B766C">
      <w:pPr>
        <w:pStyle w:val="a8"/>
      </w:pPr>
    </w:p>
    <w:p w:rsidR="003B766C" w:rsidRDefault="003B766C">
      <w:pPr>
        <w:ind w:firstLine="680"/>
        <w:jc w:val="both"/>
        <w:rPr>
          <w:b/>
          <w:sz w:val="24"/>
        </w:rPr>
      </w:pPr>
      <w:r>
        <w:rPr>
          <w:b/>
          <w:sz w:val="24"/>
        </w:rPr>
        <w:t>Назначения.</w:t>
      </w:r>
    </w:p>
    <w:p w:rsidR="003B766C" w:rsidRDefault="003B766C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общий анализ крови.</w:t>
      </w:r>
    </w:p>
    <w:p w:rsidR="003B766C" w:rsidRDefault="003B766C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 xml:space="preserve">Кровь на </w:t>
      </w:r>
      <w:r>
        <w:rPr>
          <w:sz w:val="24"/>
          <w:lang w:val="en-US"/>
        </w:rPr>
        <w:t>LE</w:t>
      </w:r>
      <w:r>
        <w:rPr>
          <w:sz w:val="24"/>
        </w:rPr>
        <w:t>-клетки.</w:t>
      </w:r>
    </w:p>
    <w:p w:rsidR="003B766C" w:rsidRDefault="003B766C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Антитела к нативной ДНК.</w:t>
      </w:r>
    </w:p>
    <w:p w:rsidR="003B766C" w:rsidRDefault="003B766C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общий анализ мочи</w:t>
      </w:r>
    </w:p>
    <w:p w:rsidR="003B766C" w:rsidRDefault="003B766C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ЭКГ.</w:t>
      </w:r>
    </w:p>
    <w:p w:rsidR="003B766C" w:rsidRDefault="003B766C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RW, ВИЧ.</w:t>
      </w:r>
    </w:p>
    <w:p w:rsidR="003B766C" w:rsidRDefault="003B766C">
      <w:pPr>
        <w:jc w:val="both"/>
        <w:rPr>
          <w:sz w:val="24"/>
        </w:rPr>
      </w:pPr>
    </w:p>
    <w:p w:rsidR="003B766C" w:rsidRDefault="003B766C">
      <w:pPr>
        <w:ind w:firstLine="680"/>
        <w:jc w:val="both"/>
        <w:rPr>
          <w:b/>
          <w:i/>
          <w:sz w:val="24"/>
        </w:rPr>
      </w:pPr>
      <w:r>
        <w:rPr>
          <w:b/>
          <w:i/>
          <w:sz w:val="24"/>
        </w:rPr>
        <w:t>Диагноз: Хроническая дискоидная красная волчанка (рубцовый эритематоз).</w:t>
      </w:r>
    </w:p>
    <w:p w:rsidR="003B766C" w:rsidRDefault="003B766C">
      <w:pPr>
        <w:ind w:firstLine="680"/>
        <w:jc w:val="both"/>
        <w:rPr>
          <w:sz w:val="24"/>
        </w:rPr>
      </w:pPr>
    </w:p>
    <w:p w:rsidR="003B766C" w:rsidRDefault="003B766C">
      <w:pPr>
        <w:ind w:firstLine="680"/>
        <w:jc w:val="both"/>
        <w:rPr>
          <w:i/>
          <w:sz w:val="24"/>
        </w:rPr>
      </w:pPr>
      <w:r>
        <w:rPr>
          <w:i/>
          <w:sz w:val="24"/>
        </w:rPr>
        <w:t xml:space="preserve">Дифференциальный диагноз: </w:t>
      </w:r>
    </w:p>
    <w:p w:rsidR="003B766C" w:rsidRDefault="003B766C">
      <w:pPr>
        <w:numPr>
          <w:ilvl w:val="0"/>
          <w:numId w:val="3"/>
        </w:numPr>
        <w:jc w:val="both"/>
        <w:rPr>
          <w:i/>
          <w:sz w:val="24"/>
        </w:rPr>
      </w:pPr>
      <w:r>
        <w:rPr>
          <w:i/>
          <w:sz w:val="24"/>
        </w:rPr>
        <w:t>полиморфная сыпь, шероховатая поверхность высыпаний, большой диаметр высыпаний, отсутствие зуда, локализация позволяет дифференцировать красную волчанку от красного лишая, при котором сыпь мономорфная, состоящая из папул с блестящей поверхностью, сопровождается интенсивным зудом, локализована на сгибательных поверхностях предплечий, область лучезапястных суставов, внутренних поверхностях бедер, паховых и подмышечных областях и ,как правило, не может быть локализована на лице и волосистой части головы</w:t>
      </w:r>
    </w:p>
    <w:p w:rsidR="003B766C" w:rsidRDefault="003B766C">
      <w:pPr>
        <w:numPr>
          <w:ilvl w:val="0"/>
          <w:numId w:val="3"/>
        </w:numPr>
        <w:jc w:val="both"/>
        <w:rPr>
          <w:i/>
          <w:sz w:val="24"/>
        </w:rPr>
      </w:pPr>
      <w:r>
        <w:rPr>
          <w:i/>
          <w:sz w:val="24"/>
        </w:rPr>
        <w:t>отсутствие люпом (бугорков коричнево-красноватого цвета с различными оттенками желто-бурого тона, мягкой тестоватой консистенции с гладкой поверхностью), более яркая окраска очагов поражения, наличие фолликулярного гиперкератоза и рубцовой атрофии в центре очагов позволяет дифференцировать с туберкулезной волчанкой, которая характеризуется наличием люпом с положительными симптомами «зонда» и «яблочного желе»</w:t>
      </w:r>
    </w:p>
    <w:p w:rsidR="003B766C" w:rsidRDefault="003B766C">
      <w:pPr>
        <w:numPr>
          <w:ilvl w:val="0"/>
          <w:numId w:val="3"/>
        </w:numPr>
        <w:jc w:val="both"/>
        <w:rPr>
          <w:i/>
          <w:sz w:val="24"/>
        </w:rPr>
      </w:pPr>
      <w:r>
        <w:rPr>
          <w:i/>
          <w:sz w:val="24"/>
        </w:rPr>
        <w:t>розово-красный цвет, четкое отграничение от здоровой кожи, отсутствие бугристого вида кожи отличает дискоидную красную волчанку от розовых угрей, при которых эритема синюшно-красного цвета, ослабевающая к периферии, может быть наличие пустул, ринофима.</w:t>
      </w:r>
    </w:p>
    <w:p w:rsidR="003B766C" w:rsidRDefault="003B766C">
      <w:pPr>
        <w:ind w:left="680"/>
        <w:jc w:val="both"/>
        <w:rPr>
          <w:i/>
          <w:sz w:val="24"/>
        </w:rPr>
      </w:pPr>
    </w:p>
    <w:p w:rsidR="003B766C" w:rsidRDefault="003B766C">
      <w:pPr>
        <w:ind w:firstLine="680"/>
        <w:jc w:val="both"/>
        <w:rPr>
          <w:b/>
          <w:sz w:val="24"/>
        </w:rPr>
      </w:pPr>
      <w:r>
        <w:rPr>
          <w:b/>
          <w:sz w:val="24"/>
        </w:rPr>
        <w:t>Назначения.</w:t>
      </w:r>
    </w:p>
    <w:p w:rsidR="003B766C" w:rsidRDefault="003B766C">
      <w:pPr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фторокорт наносить на пораженную поверхность 3 раза в сутки</w:t>
      </w:r>
    </w:p>
    <w:p w:rsidR="003B766C" w:rsidRDefault="003B766C">
      <w:pPr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плаквенил по 2 т 1 раз в сутки в течение 40 дней 5-дневными циклами с 3-дневными перерывами.</w:t>
      </w:r>
    </w:p>
    <w:p w:rsidR="003B766C" w:rsidRDefault="003B766C">
      <w:pPr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Витамины группы В</w:t>
      </w:r>
    </w:p>
    <w:p w:rsidR="003B766C" w:rsidRDefault="003B766C">
      <w:pPr>
        <w:numPr>
          <w:ilvl w:val="0"/>
          <w:numId w:val="1"/>
        </w:numPr>
        <w:ind w:left="0" w:firstLine="680"/>
        <w:jc w:val="both"/>
        <w:rPr>
          <w:sz w:val="24"/>
        </w:rPr>
      </w:pPr>
      <w:r>
        <w:rPr>
          <w:sz w:val="24"/>
        </w:rPr>
        <w:t>Витамины Е</w:t>
      </w:r>
    </w:p>
    <w:sectPr w:rsidR="003B766C">
      <w:footerReference w:type="even" r:id="rId8"/>
      <w:footerReference w:type="default" r:id="rId9"/>
      <w:pgSz w:w="11906" w:h="16838"/>
      <w:pgMar w:top="1440" w:right="1418" w:bottom="1440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8AC" w:rsidRDefault="00C158AC">
      <w:r>
        <w:separator/>
      </w:r>
    </w:p>
  </w:endnote>
  <w:endnote w:type="continuationSeparator" w:id="0">
    <w:p w:rsidR="00C158AC" w:rsidRDefault="00C15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66C" w:rsidRDefault="003B766C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3B766C" w:rsidRDefault="003B766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66C" w:rsidRDefault="003B766C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E4F6B">
      <w:rPr>
        <w:rStyle w:val="a6"/>
        <w:noProof/>
      </w:rPr>
      <w:t>2</w:t>
    </w:r>
    <w:r>
      <w:rPr>
        <w:rStyle w:val="a6"/>
      </w:rPr>
      <w:fldChar w:fldCharType="end"/>
    </w:r>
  </w:p>
  <w:p w:rsidR="003B766C" w:rsidRDefault="003B766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8AC" w:rsidRDefault="00C158AC">
      <w:r>
        <w:separator/>
      </w:r>
    </w:p>
  </w:footnote>
  <w:footnote w:type="continuationSeparator" w:id="0">
    <w:p w:rsidR="00C158AC" w:rsidRDefault="00C158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703D4"/>
    <w:multiLevelType w:val="singleLevel"/>
    <w:tmpl w:val="FAC28502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</w:abstractNum>
  <w:abstractNum w:abstractNumId="1">
    <w:nsid w:val="202314AC"/>
    <w:multiLevelType w:val="singleLevel"/>
    <w:tmpl w:val="99C25566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</w:abstractNum>
  <w:abstractNum w:abstractNumId="2">
    <w:nsid w:val="23F40477"/>
    <w:multiLevelType w:val="singleLevel"/>
    <w:tmpl w:val="038EB79C"/>
    <w:lvl w:ilvl="0">
      <w:start w:val="1"/>
      <w:numFmt w:val="decimal"/>
      <w:lvlText w:val="%1."/>
      <w:lvlJc w:val="left"/>
      <w:pPr>
        <w:tabs>
          <w:tab w:val="num" w:pos="1324"/>
        </w:tabs>
        <w:ind w:left="1324" w:hanging="360"/>
      </w:pPr>
      <w:rPr>
        <w:rFonts w:hint="default"/>
      </w:rPr>
    </w:lvl>
  </w:abstractNum>
  <w:abstractNum w:abstractNumId="3">
    <w:nsid w:val="6E13150B"/>
    <w:multiLevelType w:val="singleLevel"/>
    <w:tmpl w:val="08120A8E"/>
    <w:lvl w:ilvl="0">
      <w:numFmt w:val="bullet"/>
      <w:lvlText w:val="-"/>
      <w:lvlJc w:val="left"/>
      <w:pPr>
        <w:tabs>
          <w:tab w:val="num" w:pos="1040"/>
        </w:tabs>
        <w:ind w:left="104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2A8"/>
    <w:rsid w:val="00227E7C"/>
    <w:rsid w:val="003B766C"/>
    <w:rsid w:val="003D3624"/>
    <w:rsid w:val="005D40BE"/>
    <w:rsid w:val="006920ED"/>
    <w:rsid w:val="006E4F6B"/>
    <w:rsid w:val="008D3EFD"/>
    <w:rsid w:val="00C158AC"/>
    <w:rsid w:val="00D96305"/>
    <w:rsid w:val="00F52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360" w:lineRule="auto"/>
      <w:ind w:left="284" w:right="1134" w:firstLine="737"/>
      <w:jc w:val="both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qFormat/>
    <w:pPr>
      <w:keepNext/>
      <w:ind w:left="284" w:right="1134" w:firstLine="680"/>
      <w:jc w:val="both"/>
      <w:outlineLvl w:val="1"/>
    </w:pPr>
    <w:rPr>
      <w:b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4">
    <w:name w:val="Block Text"/>
    <w:basedOn w:val="a"/>
    <w:pPr>
      <w:spacing w:line="360" w:lineRule="auto"/>
      <w:ind w:left="567" w:right="1418" w:firstLine="737"/>
      <w:jc w:val="both"/>
    </w:pPr>
    <w:rPr>
      <w:rFonts w:ascii="Arial" w:hAnsi="Arial"/>
      <w:sz w:val="24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paragraph" w:styleId="a8">
    <w:name w:val="Body Text Indent"/>
    <w:basedOn w:val="a"/>
    <w:pPr>
      <w:ind w:firstLine="680"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360" w:lineRule="auto"/>
      <w:ind w:left="284" w:right="1134" w:firstLine="737"/>
      <w:jc w:val="both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qFormat/>
    <w:pPr>
      <w:keepNext/>
      <w:ind w:left="284" w:right="1134" w:firstLine="680"/>
      <w:jc w:val="both"/>
      <w:outlineLvl w:val="1"/>
    </w:pPr>
    <w:rPr>
      <w:b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4">
    <w:name w:val="Block Text"/>
    <w:basedOn w:val="a"/>
    <w:pPr>
      <w:spacing w:line="360" w:lineRule="auto"/>
      <w:ind w:left="567" w:right="1418" w:firstLine="737"/>
      <w:jc w:val="both"/>
    </w:pPr>
    <w:rPr>
      <w:rFonts w:ascii="Arial" w:hAnsi="Arial"/>
      <w:sz w:val="24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paragraph" w:styleId="a8">
    <w:name w:val="Body Text Indent"/>
    <w:basedOn w:val="a"/>
    <w:pPr>
      <w:ind w:firstLine="680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722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Паспортная часть</vt:lpstr>
    </vt:vector>
  </TitlesOfParts>
  <Company/>
  <LinksUpToDate>false</LinksUpToDate>
  <CharactersWithSpaces>4834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Паспортная часть</dc:title>
  <dc:creator>User</dc:creator>
  <cp:lastModifiedBy>Igor</cp:lastModifiedBy>
  <cp:revision>2</cp:revision>
  <cp:lastPrinted>2000-10-30T20:19:00Z</cp:lastPrinted>
  <dcterms:created xsi:type="dcterms:W3CDTF">2024-05-16T08:26:00Z</dcterms:created>
  <dcterms:modified xsi:type="dcterms:W3CDTF">2024-05-16T08:26:00Z</dcterms:modified>
</cp:coreProperties>
</file>