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1FEF" w:rsidRDefault="00026C57">
      <w:pPr>
        <w:pStyle w:val="3"/>
        <w:jc w:val="center"/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Хронические функциональные запоры у детей.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Введение</w:t>
      </w:r>
    </w:p>
    <w:p w:rsidR="00EB1FEF" w:rsidRDefault="00026C57">
      <w:pPr>
        <w:pStyle w:val="Textbody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Проблема хронического запора у ребёнка, существуя долгие годы, до сих пор остаётся для детских хирургов дискутабельной. Является ли проблема запора хирургической? С одной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стороны, кажется очевидным, что в большинстве случаев у детей встречаются функциональные запоры, не связанные с органической причиной, поэтому они не требуют хирургического лечения.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 другой стороны, основная масса детей с хроническим запором так или иначе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попадает на осмотр к хирургу с различными проявлениями, которые возникают при запоре. Это могут быть боли в животе, копростаз, пальпируемая «опухоль» брюшной полости при формировании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«каловых камней» (синонимы: копролиты, феколиты)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признаки кишечной непр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оходимости на фоне декомпенсации запора,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энкопрез (синонимы: недержание кала или каломазанье)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Таким образом, даже при отсутствии органической причины, при хроническом запоре у ребёнка возникают проблемы, которыми должен заниматься именно хирург. 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Кроме то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го, у любого ребёнка с хроническим запором теоретически возможна органическая причина запора. И этот факт остаётся в зоне сомнения, пока не выполнены диагностические тесты, исключающие органическую причину заболевания.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Важно понимать, что даже у детей, стр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адающих функциональным запором, при отсутствии должного лечения наступает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декомпенсация за счёт развития необратимых дистрофических изменений мышечного слоя кишечной стенки, хронического воспаления слизистой толстой кишки (колит) и дистрофических изменений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ганглиозных клеток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В этом случае может потребоваться оперативное лечение.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Органическая причина запора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чаще всего –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болезнь Гиршпрунга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встречается гораздо реже, чем функциональные запоры у детей.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подавляющем большинстве случаев выявление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органической причины запора является показанием к хирургическому лечению, однако зачастую эта причина устанавливается довольно поздно, так как не проводятся необходимые обследования.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такое запор?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Существует много определений. Возьмём самое простое, но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отражающее суть проблемы.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Запор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отсутствие регулярной дефекации больше 3-х месяцев с учётом возраста ребёнка.  Запор отличается от кишечной непроходимости, при которой также не отходит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стул. При кишечной непроходимости кишка пустая ниже места непроходимос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ти. Запор - это отсутствие стула при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заполненной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толстой кишке.</w:t>
      </w:r>
    </w:p>
    <w:p w:rsidR="00EB1FEF" w:rsidRDefault="00026C57">
      <w:pPr>
        <w:pStyle w:val="Textbody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!!!Полное отсутствие самостоятельного стула – всегда органическая причина запора.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EB1FEF" w:rsidRDefault="00026C57">
      <w:pPr>
        <w:pStyle w:val="Textbody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Классификация хронического запора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Принципиально важно подразделять запоры по причинам, которые требуют хирур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гического лечения (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органический запор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 или являются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функциональными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(лечатся консервативно). </w:t>
      </w:r>
    </w:p>
    <w:p w:rsidR="00EB1FEF" w:rsidRDefault="00026C57">
      <w:pPr>
        <w:pStyle w:val="Textbody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Причины: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Функциональные запоры 95%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Органические  (требуют операции) 5% (см. рис. 1).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Предложено много классификаций хронического запора у детей.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Классификация A.S. Keshtgar at al., 2004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более современная и, на сегодняшний день, чаще используется детскими хирургами.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EB1FEF" w:rsidRDefault="00026C57">
      <w:pPr>
        <w:pStyle w:val="Textbody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Классификация причин хронического запора (A.S. Keshtgar at al., 2004):</w:t>
      </w:r>
    </w:p>
    <w:p w:rsidR="00EB1FEF" w:rsidRDefault="00026C57">
      <w:pPr>
        <w:pStyle w:val="Textbody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Вид запора (причины):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Алиментарный (неадекватное соотношение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жидкости, молочная диета, аллергия к коровьему молоку)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Аноректальные нарушения (стеноз или передняя эктопия ануса, анальная трещина, перианальная инфекция, мегаректум)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Нейрогенные нарушения (крестцовый дисгенез, миеломенингоцеле, болезнь Гиршспрунга, кишеч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ная нейродисплазия, церебральный паралич)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Эндокринные и метаболические нарушения  (гипотиреоидизм, гиперкальциемия, почечный тубулярный ацидоз)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Лекарственные (кодеинсодержащие, фенитоин, фенотиазид)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Нарушение динамики дефекации (страх удерживания стула, ди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ссинергия мышц тазового дна)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Прочие (целиакия, синдром жестокого обращения)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EB1FEF" w:rsidRDefault="00026C57">
      <w:pPr>
        <w:pStyle w:val="Textbody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lastRenderedPageBreak/>
        <w:t>Исходя из данной классификации принципиально следует различать: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Функциональные запоры (нет органической причины)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Органические запоры (есть органическая причина):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Первичные (пороки развития)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Приобретённые (спайки, рубцы, на фоне декомпенсации функционального запора).</w:t>
      </w:r>
    </w:p>
    <w:p w:rsidR="00EB1FEF" w:rsidRDefault="00026C57">
      <w:pPr>
        <w:pStyle w:val="3"/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Функциональные запоры у детей: этиология, патогенез</w:t>
      </w:r>
    </w:p>
    <w:p w:rsidR="00EB1FEF" w:rsidRDefault="00026C57">
      <w:pPr>
        <w:pStyle w:val="Textbody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Функциональные запоры у детей: этиология, патогенез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Проблемы: большое количество больных с запоро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м. Истинная распространённость запоров не известна, так как не все больные обращаются за помощью. Не все обратившиеся обследуются должным образом для установления правильного и точного диагноза.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Запорами страдают от 10 до 25% детей и количество их с каждым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годом растет.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EB1FEF" w:rsidRDefault="00026C57">
      <w:pPr>
        <w:pStyle w:val="Textbody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Принципиальные вопросы, на которые необходимо ответить при обследовании ребёнка с запором: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Есть ли органическая причина запора?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Длительность запора (максимальная задержка стула)?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Давность запора (когда возник, в каком возрасте)?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Должен ли наблюдаться хирургом?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Необходимый объём обследования?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Как лечить?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Кто должен наблюдать этого ребёнка с запором?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Какие обследования и с какой частотой должны быть выполнены при динамическом наблюдении?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Для ответа на поставленные вопросы нужно пред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ставлять, что происходит с кишкой ребёнка на фоне хронического запора?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Патогенез развития изменений кишки на фоне хронического функционального запора у ребёнка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Развитие функционального запора всегда связано с нарушением функции толстой кишки.</w:t>
      </w:r>
    </w:p>
    <w:p w:rsidR="00EB1FEF" w:rsidRDefault="00026C57">
      <w:pPr>
        <w:pStyle w:val="Textbody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К основным ф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ункциям толстой кишки относятся: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Моторно-эвакуаторная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Секреторная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Адсорбционная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Выделительная (выведение шлаков из организма)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Согласно классификациям функционального запора у детей этиологические факторы нарушения функций толстой кишки могут быть различны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ми: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Алиментарные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Психогенные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Эндокринные и другие.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 важно, какая причина вызвала функциональный запор, но его возникновение приводит к развитию удлинения, расширения кишки, патологическим изменениям кишечной стенки. Такие изменения толстой кишки на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фоне хронического запора называют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функциональным мегаколон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Функциональный мегаколон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сборное понятие, характеризующее удлинение и расширение толстой кишки на фоне запоров, этиология которых не связана с явным органическим пороком. При развитии функционал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ьного мегаколон нарушается одна или несколько функций толстой кишки, что патогенетически запускает цепную реакцию, ведущую к развитию функциональных запоров. </w:t>
      </w: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Формируются порочные круги.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Предрасполагающие факторы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- различные врождённые анатомические вариант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ы удлинения и особенностей фиксации толстой кишки. Различают следующие понятия: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Долихоколон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- врождённое удлинение всей толстой кишки.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Долихосигма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удлинение сигмовидного отдела толстой кишки.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Болезнь  Пайра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- затруднение проходимости ободочной кишки на у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ровне селезёночного изгиба в связи с его высокой фиксацией.</w:t>
      </w:r>
    </w:p>
    <w:p w:rsidR="00EB1FEF" w:rsidRDefault="00026C57">
      <w:pPr>
        <w:pStyle w:val="Textbody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По нарушению моторной функции толстая кишка может иметь: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Гипермоторный тип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= «спастический колит»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ри "спастическом колите": спазмированы левые отделы, за счёт этого нарушено опорожнение правых, 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асширена прямая кишка (плотный стул, болезненная дефекация, "овечий стул"). 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Гипомоторный тип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– снижение перистальтической и, за счёт этого, выделительной активности толстой кишки.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норме ребёнок рождается с более длинной кишкой по отношению к его росту,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чем у взрослого. Это обусловлено быстрым ростом ребёнка на первом году жизни. С возрастом это соотношение выравнивается (ребёнок растёт быстрее, чем кишка) или остаётся умеренное удлинение, что не является патологией, если нет никаких клинических проявлени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й запора.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Таким образом,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долихоколон при рождении ребёнка является вариантом физиологической нормы (диспропорция роста).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Долихоколон + запоры = патология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(очевидно, у тех детей, у которых удлинение более выражено).</w:t>
      </w:r>
    </w:p>
    <w:p w:rsidR="00EB1FEF" w:rsidRDefault="00026C57">
      <w:pPr>
        <w:pStyle w:val="Textbody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Пусковые механизмы запора: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Перенесённая инфекция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Дисбактериоз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Антибактериальная терапия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Анальные трещины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Эндокринные нарушения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Психоэмоциональные (сад, школа, стресс).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Не важно, какая причина послужила развитию запора, сценарий всегда один: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формируются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порочные круги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которые измен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яют нормальную анатомию и физиологию толстой кишки.</w:t>
      </w:r>
    </w:p>
    <w:p w:rsidR="00EB1FEF" w:rsidRDefault="00026C57">
      <w:pPr>
        <w:pStyle w:val="Textbody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1-й порочный круг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отсутствии лечения кишка постепенно еще более удлиняется. В конечных отделах гаустры сглажены.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Это усугубляет запор.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2-й порочный круг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Постоянное давление каловых масс на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стенку кишки вызывает вторичное воспаление слизистой и гибель рецепторов, стимулирующих перистальтику кишки.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Это усугубляет запор.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3-й порочный круг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Одна из функций толстой кишки - всасывание излишней жидкости из каловых масс. Последние находятся в кишке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дольше, а жидкость всасывается, поэтому каловые массы становятся очень плотными, что резко затрудняет их продвижение.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Это усугубляет запор.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4-й порочный круг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Акт дефекации становится болезненным и ребёнок всячески избегает его до последней возможности, чт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 ухудшает положение.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Это усугубляет запор.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Какое-то время кишка справляется. Иногда явных запоров нет, есть только скрытые, когда акт дефекации ежедневный, но не полный. При этом не только расширяется просвет, но и значительно утолщена стенка толстой кишк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за счёт воспалённой слизистой (колит), рабочей гипертрофии мышечного слоя стенки кишки. Эти изменения возникают постепенно, должен пройти довольно длительный период времени существования запора, обычно несколько лет. Исчезают гаустры, не функционирует ре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ктосигмоидный сфинктер. Постепенно мышечная гипертрофия сменяется необратимой дистрофией мышцы кишечной стенки. Развивается вторичный аганглиоз. Эти изменения наиболее выражены в левых отделах толстой кишки.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Самой переполненной будет прямая кишка, сигмовид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ная, левые отделы толстой кишки.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Наружный анальный сфинктер (НАС) растягивается. Из-за постоянного растяжения каловыми массами тонус НАС снижен. Клинически снижение тонуса НАС проявляется периодическим энкопрезом (каломазанье). Бельё у ребёнка пачкается 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аловыми массами.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Encopresis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– в переводе с английского –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недержание кала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Буквальный перевод –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«излияние от переполнения».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Плотные каловые массы выходят с трудом или надолго задерживаются в конечных отделах толстой кишки, но жидкая часть просачивается по с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тенкам. Вначале энкопрез не постоянный, но, при отсутствии лечения эпизоды учащаются.</w:t>
      </w:r>
    </w:p>
    <w:p w:rsidR="00EB1FEF" w:rsidRDefault="00026C57">
      <w:pPr>
        <w:pStyle w:val="Standard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Кишка удлинена (Долихоколон). Гаустры в конечных отделах толстой кишки сглажены, стенки кишки утолщены, слоистые, имеются дополнительные петли в печеночном и селезеночном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изгибах.  Прямая кишка расширена, растянут наружный анальный сфинктер.</w:t>
      </w:r>
    </w:p>
    <w:p w:rsidR="00EB1FEF" w:rsidRDefault="00EB1FEF">
      <w:pPr>
        <w:pStyle w:val="Standard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Толстая кишка удлинена, расширена, особенно в левых отделах. Гаустры не прослеживаются, стенки кишки утолщены. Значительно растянут наружный анальный сфинктер.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Нормального акта дефекации нет, но есть выделения кала маленькими порциями, то есть, буквально, излияние от переполнения –энкопрез. Более правильно говорить о недержании. В ряде случаев используется термин «каломазание».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Каловые массы становятся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пластилиноподобными, местами очень плотными, то есть образуются "каловые камни" или феколиты.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!!!Внимание: иногда родители принимают недержание кала за дефекацию. И отмечают, что запора нет, а стул частый, малыми порциями.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6"/>
          <w:szCs w:val="26"/>
          <w:u w:val="single"/>
          <w:shd w:val="clear" w:color="auto" w:fill="FFFFFF"/>
        </w:rPr>
        <w:t>Энкопрез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и </w:t>
      </w:r>
      <w:r>
        <w:rPr>
          <w:rFonts w:ascii="Times New Roman" w:hAnsi="Times New Roman"/>
          <w:i/>
          <w:color w:val="000000"/>
          <w:sz w:val="26"/>
          <w:szCs w:val="26"/>
          <w:u w:val="single"/>
          <w:shd w:val="clear" w:color="auto" w:fill="FFFFFF"/>
        </w:rPr>
        <w:t>каловые камни (феколи</w:t>
      </w:r>
      <w:r>
        <w:rPr>
          <w:rFonts w:ascii="Times New Roman" w:hAnsi="Times New Roman"/>
          <w:i/>
          <w:color w:val="000000"/>
          <w:sz w:val="26"/>
          <w:szCs w:val="26"/>
          <w:u w:val="single"/>
          <w:shd w:val="clear" w:color="auto" w:fill="FFFFFF"/>
        </w:rPr>
        <w:t>ты)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всегда свидетельствуют о выраженной запущенности заболевания и о </w:t>
      </w:r>
      <w:r>
        <w:rPr>
          <w:rFonts w:ascii="Times New Roman" w:hAnsi="Times New Roman"/>
          <w:b/>
          <w:i/>
          <w:color w:val="000000"/>
          <w:sz w:val="26"/>
          <w:szCs w:val="26"/>
          <w:u w:val="single"/>
          <w:shd w:val="clear" w:color="auto" w:fill="FFFFFF"/>
        </w:rPr>
        <w:t>декомпенсации</w:t>
      </w: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запора. Гипертрофия мышечного слоя конечных отделов толстой кишки сменяется его атрофией, кишка становится не функциональной, развивается вторичный аганглиоз.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Таким 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образом, декомпенсация запора может требовать хирургического лечения – удаления участка нефункционирующей кишки, так как изменения становятся </w:t>
      </w: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необратимыми.</w:t>
      </w:r>
    </w:p>
    <w:p w:rsidR="00EB1FEF" w:rsidRDefault="00EB1FEF">
      <w:pPr>
        <w:pStyle w:val="Textbody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</w:pPr>
    </w:p>
    <w:p w:rsidR="00EB1FEF" w:rsidRDefault="00026C57">
      <w:pPr>
        <w:pStyle w:val="Standard"/>
        <w:spacing w:after="14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bookmarkStart w:id="0" w:name="_Hlk36973957"/>
      <w:bookmarkEnd w:id="0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Гипертрофия мышечного слоя сменяется его атрофией, кишка становится не функциональной, развивается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вторичный аганглиоз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br/>
      </w:r>
    </w:p>
    <w:p w:rsidR="00EB1FEF" w:rsidRDefault="00026C57">
      <w:pPr>
        <w:pStyle w:val="3"/>
        <w:spacing w:before="0" w:after="140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Диагностические методы обследования при функциональном запоре у детей</w:t>
      </w:r>
    </w:p>
    <w:p w:rsidR="00EB1FEF" w:rsidRDefault="00026C57">
      <w:pPr>
        <w:pStyle w:val="Textbody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Клинических проявлений и анамнеза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–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давность запора (сколько месяцев или лет назад появился)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длительность запора (максимальная задержка стула в днях)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наличие, давность и частота энкопреза (ежедневно, периодический)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особенности дефекации (характер, форма и объём каловых масс)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Осмотра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–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пальпируемая переполненная толстая кишка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увеличенный живот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«каловые камни» (феколиты)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энкопрез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перианальные з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агрязнения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каловый запах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клинические симптомы каловой интоксикации (бледный, отстаёт в физическом развитии, анемия)</w:t>
      </w:r>
    </w:p>
    <w:p w:rsidR="00EB1FEF" w:rsidRDefault="00026C57">
      <w:pPr>
        <w:pStyle w:val="Textbody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Ректального осмотра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–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тонус анального сфинктера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мегаректум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каловые скопления в прямой кишке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EB1FEF" w:rsidRDefault="00026C57">
      <w:pPr>
        <w:pStyle w:val="Textbody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Инструментальных методов исследования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Обзорная рентгенография брюшной полости - </w:t>
      </w:r>
      <w:bookmarkStart w:id="1" w:name="_Hlk36978251"/>
      <w:bookmarkEnd w:id="1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выявляет наличие  каловых скоплений, расширение петель кишечника, при осложнениях – признаки низкой кишечной непроходимости.</w:t>
      </w:r>
    </w:p>
    <w:p w:rsidR="00EB1FEF" w:rsidRDefault="00026C57">
      <w:pPr>
        <w:pStyle w:val="Textbody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val="ru-RU"/>
        </w:rPr>
        <w:t>Пример.</w:t>
      </w: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 xml:space="preserve"> Девочка 11 лет, поступила с запором, задержка стула больше 10 дней. Резко расширенные петли толстой кишки, в нижних отделах - скопление каловых масс (неоднородное затемнение). 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УЗИ брюшной полости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 - выявляет каловые скопления, расширение петель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кишечника, демонстрирует причины кишечной непроходимости, позволяет дифференцировать объёмные образования (феколиты от опухоли или воспалительного инфильтрата брюшной полости).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Ирригография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– определяет удлинение и расширение кишки, изменение гаустрального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рисунка, нарушение топики толстой кишки, дефекты наполнения, недостаточность илеоцекального клапана, нарушение опорожнения толстой кишки. Не даёт представления о структуре стенки толстой кишки и особенностях функционирования.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Дефекография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– выявляет наруш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ения акта дефекации, даёт представления о недержании, степени опорожнения толстой кишки.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Фиброколоноскопия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 – определяет степень воспалительных изменений слизистой, гаустр, внутреннего контура кишечной стенки. Позволяет выполнить биопсию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слизистого и подслизистого слоёв на предмет воспалительных изменений и для оценки нервного аппарата кишки при подозрении на аганглиоз.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КТ, МРТ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– выявляют степень расширения кишки и объёмные образования в брюшной полости.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Сфинктерометрия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– манометрический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метод диагностики функционального состояния запирательного аппарата прямой кишки (оценивает удержание).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Аноректальная манометрия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– даёт информацию о тонусе аноректального мышечного комплекса и скоординированности сокращений прямой кишки и сфинктеров анус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(тонус повышен при болезни Гиршпрунга).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Электромиография мышц анального сфинктера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– оценивает нейрофизиологические показатели наружного анального сфинктера и мышц тазового дна.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Радионуклидное исследование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– оценивает особенности пассажа по ЖКТ методом сц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интиграфии.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Гидроэхоколонография (-скопия), сокращённо ГЭК: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ультразвуковое исследование  толстой кишки с контрастированием её просвета жидкостью. Известно с начала 1980-х годов, как в нашей стране, так и за рубежом. В России различные названия: ультразвук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овая ирригоскопия, УЗИ кишечника. Правильно: гидроэхоколонография, сокращённо ГЭК (по аналогии с общепринятыми названиями в зарубежной литературе: hydrocolonic echography, hydrocolonic sonography (сонография и эхография – синонимы).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сегодняшний день ГЭК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единственный метод, который позволяет одновременно: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наблюдать функцию толстой кишки, видеть характер ее содержимого, оценить степень расширения просвета кишки, структуру стенки толстой кишки на всем ее протяжении в режиме реального времени.</w:t>
      </w:r>
    </w:p>
    <w:p w:rsidR="00EB1FEF" w:rsidRDefault="00026C57">
      <w:pPr>
        <w:pStyle w:val="Textbody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Основные возмо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жности ГЭК: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Оценивает правильность расположения толстой кишки;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Наличие удлинения (дополнительные петли) или укорочения;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Просвет (сужение или расширение кишки);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Структуру, толщину стенки кишки;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Выраженность гаустр;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Активность перистальтики;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Функцию илеоцека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льного клапана и ректосигмоидного отдела;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Степень опорожнения;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Функцию анального сфинктера (удержание)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Наличие ректоцеле.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Особые возможности ГЭК: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Функция кишки в режиме реального времени одновременно с визуализацией структуры ее стенки.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Кровоток в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стенке кишки.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Состояние соседних органов брюшной полости.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Возможность многократного дублирования.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Гидроэхоколонография на основании различных эхографических данных (расширение и удлинение, структура стенки кишки, особенности гаустрального рисунка, опорожне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ния) выявляет различные анатомические типы толстой кишки на фоне функционального запора.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val="ru-RU"/>
        </w:rPr>
        <w:t>Пример.</w:t>
      </w: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. Гидроэхоколонография при декомпенсированном запоре. ГЭК определяет значительное расширение просвета конечных отделов, отсутствие гаустр, утолщение стенки, осо</w:t>
      </w: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бенности перистальтики.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Большая часть перечисленных методов не доступна в обычных детских стационарах. Их используют в специализированных детских колопроктологических центрах. Однако ирригографию, ГЭК, обзорную рентгенографию 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фиброколоноскопию возможно выполнить в любом детском специализированном хирургическом отделении. Данных методов достаточно для установления клинической стадии запора и контроля за успешностью его лечения.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Следует помнить,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что лечение функционального запора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длительное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в связи с тем, что изменения кишки на фоне запора подвергаются обратному развитию в том же порядке, как и появлялись. Сначала уходит расширение, на этом фоне исчезает энкопрез, затем, с ростом ребёнка, уменьшается удлинение, восстанавливается г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аустральный рисунок, исчезают воспалительные изменения слизистой и рабочая гипертрофия мышечного слоя стенки кишки.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Восстановление кишки происходит так же долго, как и формирование запора (его давность).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 Если запор существовал 2 года, то восстановительный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период будет длиться столько же.</w:t>
      </w:r>
    </w:p>
    <w:p w:rsidR="00EB1FEF" w:rsidRDefault="00EB1FEF">
      <w:pPr>
        <w:pStyle w:val="Textbody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</w:pPr>
    </w:p>
    <w:p w:rsidR="00EB1FEF" w:rsidRDefault="00026C57">
      <w:pPr>
        <w:pStyle w:val="3"/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Клинические формы функционального запора и основные принципы лечения и динамического наблюдения</w:t>
      </w:r>
    </w:p>
    <w:p w:rsidR="00EB1FEF" w:rsidRDefault="00026C57">
      <w:pPr>
        <w:pStyle w:val="Textbody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 xml:space="preserve">Выделяется три клинические формы хронического запора (функционального мегаколон), а также осложнения хронического </w:t>
      </w: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запора: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Компенсированная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Субкомпенсированная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Декомпенсированная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Осложнения</w:t>
      </w:r>
    </w:p>
    <w:p w:rsidR="00EB1FEF" w:rsidRDefault="00026C57">
      <w:pPr>
        <w:pStyle w:val="Textbody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Клинические проявления различных форм функционального мегаколон (хронического запора), тактика наблюдения и лечения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Компенсированная форма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 – хронические запоры, задержки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стула (длительность) 1-2 дня, разрешаются с помощью диеты, режима питания, контроля дефекации. Энкопрез отсутствует, каловых камней нет. При осмотре живота каловых скоплений в левых отделах кишечника нет, живот не увеличен. Пальцевое ректальное исследовани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 выявляет нормальный тонус наружного анального сфинктера (НАС), прямая кишка не расширена, каловых скоплений в прямой кишке нет.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Лечения и специального обследования у хирурга не требует, лечение у гастроэнтеролога: диета, достаточный питьевой режим, контр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оль дефекации.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Субкомпенсированная форма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задержки стула 3-5 дней, эпизодический энкопрез, в левых отделах толстой кишки каловые скопления.  Пальцевое ректальное исследование выявляет сниженный тонус НАС, прямая кишка расширена, каловые скопления в прям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ой кишке.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Требуется медикаментозная терапия (препараты лактулозы) и механическая разгрузка толстой кишки клизмами.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Наблюдается гастроэнтерологом и хирургом. Специальные обследования: ГЭК, ирригография. Контроль лечения – методом ГЭК. Первичное обследование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выполняется в условиях гастроэнтерологического отделения.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Декомпенсированная форма -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 задержки стула 5 – 8 и больше дней, энкопрез постоянно, в левых отделах и по ходу толстой кишки каловые скопления, каловые камни, симптом «глины» (остаются вмятины при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пальпации), клинические признаки каловой интоксикации, психологические расстройства. Пальцевое ректальное исследование выявляет значительно сниженный тонус наружного анального сфинктера, каловые загрязнения в перианальной области, прямая кишка расширена, п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лотные каловые скопления в прямой кишке. Довольно часто плотные феколиты большого диаметра локализуются на выходе из прямой кишки, что делает невозможной дефекацию.</w:t>
      </w:r>
    </w:p>
    <w:p w:rsidR="00EB1FEF" w:rsidRDefault="00EB1FEF">
      <w:pPr>
        <w:pStyle w:val="Standard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выявлении таких симптомов ребёнок нуждается в госпитализации в хирургическое или гаст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роэнтерологическое отделение.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Требуется медикаментозная терапия и механическая разгрузка толстой кишки клизмами, как очистительными, так и сифонными.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дальнейшем ребёнок наблюдается хирургом и гастроэнтерологом.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лечении хронического запора у детей сла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бительные не используют, так как к ним формируется привыкание, что ухудшает ситуацию с запором. Допустимо применение препаратов лактулозы (дюфолак), так как они воздействуют на каловую массу, разрыхляя её.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Вопреки сложившемуся мнению (что ребёнок привыкает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 клизмам и у него не будет самостоятельного стула), привыкания к клизмам не происходит. Переполненная каловыми массами кишка не может нормально функционировать. Чтобы этого добиться, требуется освободить её от каловых масс.</w:t>
      </w:r>
    </w:p>
    <w:p w:rsidR="00EB1FEF" w:rsidRDefault="00026C57">
      <w:pPr>
        <w:pStyle w:val="Textbody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Осложнения хронического запора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Низкая обтурационная непроходимость кишечника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на фоне каловых камней (феколитов): вздутие живота, отсутствие стула и газов, рвота.  Промедление с лечением приводит к пролежню каловым камнем и каловому перитониту, что может быть фатальным для пациента.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Странгуляционная нероходимость (заворот)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переполненной кишки, обычно сигмы. Требуется экстренная операция.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Полное недержание кала и газов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из-за несостоятельности сфинктерного аппарата прямой кишки, 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признаки энтероколита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Признаки осложнений требуют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срочной госпитализации в хирургическое отделение.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всех осложнениях резко ухудшается состояние, появляется выраженное вздутие живота. На рентгенограммах – раздутые газом, резко расширенные петли кишечника, свободный газ в брюшной полости.</w:t>
      </w:r>
    </w:p>
    <w:p w:rsidR="00EB1FEF" w:rsidRDefault="00026C57">
      <w:pPr>
        <w:pStyle w:val="Textbody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Показана экстр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енная госпитализация, отмена питания, АБ терапия широкого спектра + метронидазол, экстренная операция после подготовки в течение 2-3 часов.</w:t>
      </w:r>
    </w:p>
    <w:sectPr w:rsidR="00EB1FE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6C57" w:rsidRDefault="00026C57">
      <w:pPr>
        <w:rPr>
          <w:rFonts w:hint="eastAsia"/>
        </w:rPr>
      </w:pPr>
      <w:r>
        <w:separator/>
      </w:r>
    </w:p>
  </w:endnote>
  <w:endnote w:type="continuationSeparator" w:id="0">
    <w:p w:rsidR="00026C57" w:rsidRDefault="00026C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6C57" w:rsidRDefault="00026C5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26C57" w:rsidRDefault="00026C5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1FEF"/>
    <w:rsid w:val="00026C57"/>
    <w:rsid w:val="00C74866"/>
    <w:rsid w:val="00EB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70ACE-31C7-4E61-845A-C30AB67A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3065</Words>
  <Characters>17475</Characters>
  <Application>Microsoft Office Word</Application>
  <DocSecurity>0</DocSecurity>
  <Lines>145</Lines>
  <Paragraphs>40</Paragraphs>
  <ScaleCrop>false</ScaleCrop>
  <Company/>
  <LinksUpToDate>false</LinksUpToDate>
  <CharactersWithSpaces>20500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2024-10-10T18:43:00Z</dcterms:created>
  <dcterms:modified xsi:type="dcterms:W3CDTF">2024-10-10T18:43:00Z</dcterms:modified>
</cp:coreProperties>
</file>