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96" w:rsidRDefault="00582496">
      <w:pPr>
        <w:pStyle w:val="a3"/>
        <w:spacing w:line="360" w:lineRule="auto"/>
        <w:ind w:firstLine="357"/>
        <w:jc w:val="center"/>
      </w:pPr>
      <w:bookmarkStart w:id="0" w:name="_GoBack"/>
      <w:bookmarkEnd w:id="0"/>
      <w:r>
        <w:t>Московская медицинская академия им. И. М. Сеченова</w:t>
      </w:r>
    </w:p>
    <w:p w:rsidR="00582496" w:rsidRDefault="00582496">
      <w:pPr>
        <w:pStyle w:val="a3"/>
        <w:spacing w:line="360" w:lineRule="auto"/>
        <w:ind w:firstLine="357"/>
        <w:jc w:val="center"/>
      </w:pPr>
      <w:r>
        <w:t>Кафедра внутренних болезней №1</w:t>
      </w:r>
    </w:p>
    <w:p w:rsidR="00582496" w:rsidRDefault="00582496">
      <w:pPr>
        <w:pStyle w:val="4"/>
        <w:ind w:left="540" w:hanging="540"/>
      </w:pPr>
    </w:p>
    <w:p w:rsidR="00582496" w:rsidRDefault="00582496">
      <w:pPr>
        <w:ind w:firstLine="900"/>
      </w:pPr>
    </w:p>
    <w:p w:rsidR="00582496" w:rsidRDefault="00582496">
      <w:pPr>
        <w:ind w:firstLine="900"/>
      </w:pPr>
    </w:p>
    <w:p w:rsidR="00582496" w:rsidRDefault="00582496">
      <w:pPr>
        <w:ind w:firstLine="900"/>
      </w:pPr>
    </w:p>
    <w:p w:rsidR="00582496" w:rsidRDefault="00582496">
      <w:pPr>
        <w:ind w:firstLine="900"/>
      </w:pPr>
    </w:p>
    <w:p w:rsidR="00582496" w:rsidRDefault="00582496">
      <w:pPr>
        <w:ind w:firstLine="900"/>
      </w:pPr>
    </w:p>
    <w:p w:rsidR="00582496" w:rsidRDefault="00582496">
      <w:pPr>
        <w:ind w:firstLine="900"/>
      </w:pPr>
    </w:p>
    <w:p w:rsidR="00582496" w:rsidRDefault="00582496">
      <w:pPr>
        <w:ind w:firstLine="900"/>
      </w:pPr>
    </w:p>
    <w:p w:rsidR="00582496" w:rsidRDefault="00582496">
      <w:pPr>
        <w:ind w:firstLine="900"/>
      </w:pPr>
    </w:p>
    <w:p w:rsidR="00582496" w:rsidRDefault="00582496">
      <w:pPr>
        <w:ind w:firstLine="900"/>
      </w:pPr>
    </w:p>
    <w:p w:rsidR="00582496" w:rsidRDefault="00582496">
      <w:pPr>
        <w:ind w:firstLine="900"/>
      </w:pPr>
    </w:p>
    <w:p w:rsidR="00582496" w:rsidRDefault="00582496">
      <w:pPr>
        <w:ind w:firstLine="900"/>
      </w:pPr>
    </w:p>
    <w:p w:rsidR="00582496" w:rsidRDefault="00582496">
      <w:pPr>
        <w:ind w:firstLine="900"/>
        <w:jc w:val="center"/>
        <w:rPr>
          <w:b/>
          <w:sz w:val="60"/>
        </w:rPr>
      </w:pPr>
      <w:r>
        <w:rPr>
          <w:b/>
          <w:sz w:val="60"/>
        </w:rPr>
        <w:t>История болезни</w:t>
      </w:r>
    </w:p>
    <w:p w:rsidR="00582496" w:rsidRDefault="00582496">
      <w:pPr>
        <w:ind w:firstLine="900"/>
        <w:jc w:val="center"/>
        <w:rPr>
          <w:b/>
          <w:sz w:val="52"/>
        </w:rPr>
      </w:pPr>
    </w:p>
    <w:p w:rsidR="00582496" w:rsidRDefault="00582496">
      <w:pPr>
        <w:ind w:firstLine="900"/>
        <w:jc w:val="both"/>
        <w:rPr>
          <w:sz w:val="28"/>
        </w:rPr>
      </w:pPr>
    </w:p>
    <w:p w:rsidR="00582496" w:rsidRDefault="00582496">
      <w:pPr>
        <w:ind w:firstLine="900"/>
        <w:jc w:val="both"/>
      </w:pPr>
    </w:p>
    <w:p w:rsidR="00582496" w:rsidRDefault="00582496">
      <w:pPr>
        <w:ind w:firstLine="900"/>
      </w:pPr>
    </w:p>
    <w:p w:rsidR="00582496" w:rsidRDefault="00582496">
      <w:pPr>
        <w:ind w:firstLine="900"/>
        <w:jc w:val="both"/>
      </w:pPr>
    </w:p>
    <w:p w:rsidR="00582496" w:rsidRDefault="00582496">
      <w:pPr>
        <w:ind w:firstLine="900"/>
      </w:pPr>
    </w:p>
    <w:p w:rsidR="00582496" w:rsidRDefault="00582496">
      <w:pPr>
        <w:ind w:firstLine="900"/>
      </w:pPr>
    </w:p>
    <w:p w:rsidR="00582496" w:rsidRDefault="00582496">
      <w:pPr>
        <w:ind w:firstLine="900"/>
      </w:pPr>
    </w:p>
    <w:p w:rsidR="00582496" w:rsidRDefault="00582496">
      <w:pPr>
        <w:spacing w:line="360" w:lineRule="auto"/>
        <w:ind w:firstLine="900"/>
      </w:pPr>
    </w:p>
    <w:p w:rsidR="00582496" w:rsidRDefault="00582496">
      <w:pPr>
        <w:ind w:firstLine="900"/>
      </w:pPr>
    </w:p>
    <w:p w:rsidR="00582496" w:rsidRDefault="00582496">
      <w:pPr>
        <w:ind w:firstLine="900"/>
      </w:pPr>
    </w:p>
    <w:p w:rsidR="00582496" w:rsidRDefault="00582496">
      <w:pPr>
        <w:spacing w:line="360" w:lineRule="auto"/>
        <w:jc w:val="right"/>
        <w:rPr>
          <w:sz w:val="28"/>
        </w:rPr>
      </w:pPr>
      <w:r>
        <w:rPr>
          <w:i/>
          <w:sz w:val="28"/>
        </w:rPr>
        <w:t xml:space="preserve">                                                                Куратор</w:t>
      </w:r>
      <w:r>
        <w:rPr>
          <w:sz w:val="28"/>
        </w:rPr>
        <w:t>:</w:t>
      </w:r>
    </w:p>
    <w:p w:rsidR="00582496" w:rsidRDefault="00582496">
      <w:pPr>
        <w:pStyle w:val="a4"/>
        <w:tabs>
          <w:tab w:val="clear" w:pos="4677"/>
          <w:tab w:val="clear" w:pos="9355"/>
        </w:tabs>
        <w:spacing w:line="360" w:lineRule="auto"/>
      </w:pPr>
    </w:p>
    <w:p w:rsidR="00582496" w:rsidRDefault="00582496">
      <w:pPr>
        <w:spacing w:line="360" w:lineRule="auto"/>
      </w:pPr>
    </w:p>
    <w:p w:rsidR="00582496" w:rsidRDefault="00582496"/>
    <w:p w:rsidR="00582496" w:rsidRDefault="00582496">
      <w:pPr>
        <w:spacing w:line="360" w:lineRule="auto"/>
        <w:ind w:left="4500"/>
        <w:jc w:val="right"/>
        <w:rPr>
          <w:i/>
          <w:sz w:val="28"/>
        </w:rPr>
      </w:pPr>
      <w:r>
        <w:rPr>
          <w:i/>
          <w:sz w:val="28"/>
        </w:rPr>
        <w:t xml:space="preserve">Преподаватель: </w:t>
      </w:r>
    </w:p>
    <w:p w:rsidR="00582496" w:rsidRDefault="00582496">
      <w:pPr>
        <w:pStyle w:val="a4"/>
        <w:tabs>
          <w:tab w:val="clear" w:pos="4677"/>
          <w:tab w:val="clear" w:pos="9355"/>
        </w:tabs>
        <w:spacing w:line="360" w:lineRule="auto"/>
      </w:pPr>
    </w:p>
    <w:p w:rsidR="00582496" w:rsidRDefault="00582496"/>
    <w:p w:rsidR="00582496" w:rsidRDefault="00582496"/>
    <w:p w:rsidR="00582496" w:rsidRDefault="00582496"/>
    <w:p w:rsidR="00582496" w:rsidRDefault="00582496"/>
    <w:p w:rsidR="00582496" w:rsidRDefault="00582496">
      <w:pPr>
        <w:rPr>
          <w:lang w:val="en-US"/>
        </w:rPr>
      </w:pPr>
    </w:p>
    <w:p w:rsidR="00131106" w:rsidRDefault="00131106">
      <w:pPr>
        <w:rPr>
          <w:lang w:val="en-US"/>
        </w:rPr>
      </w:pPr>
    </w:p>
    <w:p w:rsidR="00131106" w:rsidRDefault="00131106">
      <w:pPr>
        <w:rPr>
          <w:lang w:val="en-US"/>
        </w:rPr>
      </w:pPr>
    </w:p>
    <w:p w:rsidR="00131106" w:rsidRDefault="00131106">
      <w:pPr>
        <w:rPr>
          <w:lang w:val="en-US"/>
        </w:rPr>
      </w:pPr>
    </w:p>
    <w:p w:rsidR="00131106" w:rsidRDefault="00131106">
      <w:pPr>
        <w:rPr>
          <w:lang w:val="en-US"/>
        </w:rPr>
      </w:pPr>
    </w:p>
    <w:p w:rsidR="00131106" w:rsidRDefault="00131106">
      <w:pPr>
        <w:rPr>
          <w:lang w:val="en-US"/>
        </w:rPr>
      </w:pPr>
    </w:p>
    <w:p w:rsidR="00131106" w:rsidRDefault="00131106">
      <w:pPr>
        <w:rPr>
          <w:lang w:val="en-US"/>
        </w:rPr>
      </w:pPr>
    </w:p>
    <w:p w:rsidR="00131106" w:rsidRDefault="00131106">
      <w:pPr>
        <w:rPr>
          <w:lang w:val="en-US"/>
        </w:rPr>
      </w:pPr>
    </w:p>
    <w:p w:rsidR="00131106" w:rsidRDefault="00131106">
      <w:pPr>
        <w:rPr>
          <w:lang w:val="en-US"/>
        </w:rPr>
      </w:pPr>
    </w:p>
    <w:p w:rsidR="00131106" w:rsidRDefault="00131106">
      <w:pPr>
        <w:rPr>
          <w:lang w:val="en-US"/>
        </w:rPr>
      </w:pPr>
    </w:p>
    <w:p w:rsidR="00131106" w:rsidRPr="00131106" w:rsidRDefault="00131106">
      <w:pPr>
        <w:rPr>
          <w:lang w:val="en-US"/>
        </w:rPr>
      </w:pPr>
    </w:p>
    <w:p w:rsidR="00582496" w:rsidRPr="00131106" w:rsidRDefault="00131106">
      <w:pPr>
        <w:pStyle w:val="a3"/>
        <w:spacing w:line="360" w:lineRule="auto"/>
        <w:jc w:val="center"/>
        <w:rPr>
          <w:lang w:val="en-US"/>
        </w:rPr>
      </w:pPr>
      <w:r>
        <w:t>Москва 200</w:t>
      </w:r>
      <w:r>
        <w:rPr>
          <w:lang w:val="en-US"/>
        </w:rPr>
        <w:t>8</w:t>
      </w:r>
    </w:p>
    <w:p w:rsidR="00582496" w:rsidRDefault="00582496">
      <w:pPr>
        <w:spacing w:line="360" w:lineRule="auto"/>
        <w:jc w:val="both"/>
        <w:outlineLvl w:val="1"/>
        <w:rPr>
          <w:b/>
        </w:rPr>
      </w:pPr>
    </w:p>
    <w:p w:rsidR="00582496" w:rsidRDefault="00582496">
      <w:pPr>
        <w:spacing w:line="360" w:lineRule="auto"/>
        <w:jc w:val="both"/>
        <w:outlineLvl w:val="1"/>
        <w:rPr>
          <w:b/>
        </w:rPr>
      </w:pPr>
    </w:p>
    <w:p w:rsidR="00582496" w:rsidRDefault="00582496">
      <w:pPr>
        <w:spacing w:line="360" w:lineRule="auto"/>
        <w:jc w:val="both"/>
        <w:outlineLvl w:val="1"/>
        <w:rPr>
          <w:b/>
        </w:rPr>
      </w:pPr>
    </w:p>
    <w:p w:rsidR="00582496" w:rsidRDefault="00582496">
      <w:pPr>
        <w:spacing w:line="360" w:lineRule="auto"/>
        <w:jc w:val="both"/>
        <w:outlineLvl w:val="1"/>
        <w:rPr>
          <w:b/>
        </w:rPr>
      </w:pPr>
    </w:p>
    <w:p w:rsidR="00582496" w:rsidRDefault="00582496">
      <w:pPr>
        <w:spacing w:line="360" w:lineRule="auto"/>
        <w:jc w:val="both"/>
        <w:outlineLvl w:val="1"/>
      </w:pPr>
      <w:r>
        <w:rPr>
          <w:b/>
        </w:rPr>
        <w:t>Фамилия, имя, отчество больного:</w:t>
      </w:r>
    </w:p>
    <w:p w:rsidR="00582496" w:rsidRDefault="00582496">
      <w:pPr>
        <w:spacing w:line="360" w:lineRule="auto"/>
        <w:jc w:val="both"/>
      </w:pPr>
      <w:r>
        <w:rPr>
          <w:b/>
        </w:rPr>
        <w:t>Возраст:</w:t>
      </w:r>
      <w:r>
        <w:t xml:space="preserve"> 72 года (</w:t>
      </w:r>
      <w:smartTag w:uri="urn:schemas-microsoft-com:office:smarttags" w:element="metricconverter">
        <w:smartTagPr>
          <w:attr w:name="ProductID" w:val="1929 г"/>
        </w:smartTagPr>
        <w:r>
          <w:t>1929 г</w:t>
        </w:r>
      </w:smartTag>
      <w:r>
        <w:t>. р.).</w:t>
      </w:r>
    </w:p>
    <w:p w:rsidR="00582496" w:rsidRDefault="00582496">
      <w:pPr>
        <w:spacing w:line="360" w:lineRule="auto"/>
        <w:jc w:val="both"/>
      </w:pPr>
      <w:r>
        <w:rPr>
          <w:b/>
        </w:rPr>
        <w:t xml:space="preserve">Образование: </w:t>
      </w:r>
      <w:r>
        <w:t>среднее специальное</w:t>
      </w:r>
    </w:p>
    <w:p w:rsidR="00582496" w:rsidRDefault="00582496">
      <w:pPr>
        <w:spacing w:line="360" w:lineRule="auto"/>
        <w:jc w:val="both"/>
        <w:outlineLvl w:val="0"/>
      </w:pPr>
      <w:r>
        <w:rPr>
          <w:b/>
        </w:rPr>
        <w:t>Профессия:</w:t>
      </w:r>
      <w:r>
        <w:t xml:space="preserve"> бухгалтер-экономист</w:t>
      </w:r>
    </w:p>
    <w:p w:rsidR="00582496" w:rsidRDefault="00582496">
      <w:pPr>
        <w:spacing w:line="360" w:lineRule="auto"/>
        <w:jc w:val="both"/>
        <w:outlineLvl w:val="0"/>
      </w:pPr>
      <w:r>
        <w:rPr>
          <w:b/>
        </w:rPr>
        <w:t xml:space="preserve">Место работы: </w:t>
      </w:r>
      <w:r>
        <w:t>пенсионер</w:t>
      </w:r>
    </w:p>
    <w:p w:rsidR="00582496" w:rsidRDefault="00582496">
      <w:pPr>
        <w:spacing w:line="360" w:lineRule="auto"/>
        <w:jc w:val="both"/>
      </w:pPr>
      <w:r>
        <w:rPr>
          <w:b/>
        </w:rPr>
        <w:t>Место жительства</w:t>
      </w:r>
      <w:r>
        <w:t xml:space="preserve"> г. Москва,</w:t>
      </w:r>
    </w:p>
    <w:p w:rsidR="00582496" w:rsidRDefault="00582496">
      <w:pPr>
        <w:spacing w:line="360" w:lineRule="auto"/>
        <w:jc w:val="both"/>
      </w:pPr>
      <w:r>
        <w:rPr>
          <w:b/>
        </w:rPr>
        <w:t>Дата и час поступления в стационар:</w:t>
      </w:r>
      <w:r>
        <w:t xml:space="preserve"> 24.04.2002 г., 10 час. 20 мин.</w:t>
      </w:r>
    </w:p>
    <w:p w:rsidR="00582496" w:rsidRDefault="00582496">
      <w:pPr>
        <w:spacing w:line="360" w:lineRule="auto"/>
        <w:jc w:val="both"/>
        <w:rPr>
          <w:b/>
        </w:rPr>
      </w:pPr>
      <w:r>
        <w:rPr>
          <w:b/>
        </w:rPr>
        <w:t>Кем направлен больной:</w:t>
      </w:r>
      <w:r>
        <w:t xml:space="preserve"> поликлиника ФТК</w:t>
      </w:r>
    </w:p>
    <w:p w:rsidR="00582496" w:rsidRDefault="00582496">
      <w:pPr>
        <w:spacing w:line="360" w:lineRule="auto"/>
        <w:jc w:val="both"/>
      </w:pPr>
      <w:r>
        <w:rPr>
          <w:b/>
        </w:rPr>
        <w:t xml:space="preserve">Клинический диагноз: </w:t>
      </w:r>
      <w:r>
        <w:rPr>
          <w:i/>
        </w:rPr>
        <w:t xml:space="preserve">а) основное заболевание: </w:t>
      </w:r>
      <w:r>
        <w:t xml:space="preserve"> Хронический  атрофический гастрит в стадии обострения. Дуоденогастральный рефлюкс. Скользящая грыжа пищеводного отдела диафрагмы.   Недостаточность кардии.  Хронический панкреатит с секреторной недостаточностью вне обострения. Жировая дистрофия печени. Постх</w:t>
      </w:r>
      <w:r>
        <w:t>о</w:t>
      </w:r>
      <w:r>
        <w:t xml:space="preserve">лицистэктомический синдром. </w:t>
      </w:r>
    </w:p>
    <w:p w:rsidR="00582496" w:rsidRDefault="00582496">
      <w:pPr>
        <w:spacing w:line="360" w:lineRule="auto"/>
        <w:ind w:firstLine="2268"/>
        <w:jc w:val="both"/>
      </w:pPr>
      <w:r>
        <w:rPr>
          <w:i/>
        </w:rPr>
        <w:t>в) сопутствующие заболевания:</w:t>
      </w:r>
      <w:r>
        <w:t xml:space="preserve"> Гипертоническая болезнь </w:t>
      </w:r>
      <w:r>
        <w:rPr>
          <w:lang w:val="en-US"/>
        </w:rPr>
        <w:t>II</w:t>
      </w:r>
      <w:r>
        <w:t xml:space="preserve"> ст. Остеоартроз с пораж</w:t>
      </w:r>
      <w:r>
        <w:t>е</w:t>
      </w:r>
      <w:r>
        <w:t>нием плечевых</w:t>
      </w:r>
      <w:r w:rsidRPr="00131106">
        <w:t>,</w:t>
      </w:r>
      <w:r>
        <w:t xml:space="preserve"> локтевых</w:t>
      </w:r>
      <w:r w:rsidRPr="00131106">
        <w:t>,</w:t>
      </w:r>
      <w:r>
        <w:t xml:space="preserve"> коленных</w:t>
      </w:r>
      <w:r w:rsidRPr="00131106">
        <w:t>,</w:t>
      </w:r>
      <w:r>
        <w:t xml:space="preserve"> голеностопных суставах</w:t>
      </w:r>
      <w:r w:rsidRPr="00131106">
        <w:t>,</w:t>
      </w:r>
      <w:r>
        <w:t xml:space="preserve"> мелких суставах кистей</w:t>
      </w:r>
      <w:r w:rsidRPr="00131106">
        <w:t>.</w:t>
      </w:r>
      <w:r>
        <w:t xml:space="preserve"> Миопия средней степени. </w:t>
      </w:r>
    </w:p>
    <w:p w:rsidR="00582496" w:rsidRDefault="00582496">
      <w:pPr>
        <w:spacing w:line="360" w:lineRule="auto"/>
        <w:ind w:left="3420" w:hanging="3420"/>
        <w:jc w:val="both"/>
        <w:rPr>
          <w:b/>
        </w:rPr>
      </w:pPr>
    </w:p>
    <w:p w:rsidR="00582496" w:rsidRDefault="00582496">
      <w:pPr>
        <w:spacing w:line="360" w:lineRule="auto"/>
        <w:ind w:left="3420" w:hanging="3420"/>
        <w:jc w:val="both"/>
      </w:pPr>
      <w:r>
        <w:rPr>
          <w:b/>
        </w:rPr>
        <w:t>Дата выписки</w:t>
      </w:r>
      <w:r>
        <w:t>: 8.05.2002г.</w:t>
      </w:r>
    </w:p>
    <w:p w:rsidR="00582496" w:rsidRDefault="00582496">
      <w:pPr>
        <w:spacing w:line="360" w:lineRule="auto"/>
        <w:ind w:left="3420" w:hanging="3420"/>
        <w:jc w:val="both"/>
      </w:pPr>
    </w:p>
    <w:p w:rsidR="00582496" w:rsidRDefault="00582496">
      <w:pPr>
        <w:pStyle w:val="9"/>
      </w:pPr>
      <w:r>
        <w:t>Жалобы больного при поступлении в клинику</w:t>
      </w:r>
    </w:p>
    <w:p w:rsidR="00582496" w:rsidRDefault="00582496">
      <w:pPr>
        <w:pStyle w:val="30"/>
        <w:numPr>
          <w:ilvl w:val="0"/>
          <w:numId w:val="33"/>
        </w:numPr>
        <w:tabs>
          <w:tab w:val="clear" w:pos="720"/>
          <w:tab w:val="num" w:pos="0"/>
        </w:tabs>
        <w:ind w:left="0" w:firstLine="360"/>
        <w:rPr>
          <w:b/>
          <w:sz w:val="28"/>
          <w:u w:val="single"/>
        </w:rPr>
      </w:pPr>
      <w:r>
        <w:t>☻На тянущие, разлитые боли в эпигастральной области приблизительно через 30 мин. после еды</w:t>
      </w:r>
    </w:p>
    <w:p w:rsidR="00582496" w:rsidRDefault="00582496">
      <w:pPr>
        <w:pStyle w:val="30"/>
        <w:numPr>
          <w:ilvl w:val="0"/>
          <w:numId w:val="33"/>
        </w:numPr>
        <w:tabs>
          <w:tab w:val="clear" w:pos="720"/>
          <w:tab w:val="num" w:pos="0"/>
        </w:tabs>
        <w:ind w:left="0" w:firstLine="360"/>
      </w:pPr>
      <w:r>
        <w:t>☻Тяжесть, дискомфорт в правом подреберье (особенно при погрешностях в диете)</w:t>
      </w:r>
    </w:p>
    <w:p w:rsidR="00582496" w:rsidRDefault="00582496">
      <w:pPr>
        <w:pStyle w:val="30"/>
        <w:numPr>
          <w:ilvl w:val="0"/>
          <w:numId w:val="33"/>
        </w:numPr>
        <w:tabs>
          <w:tab w:val="clear" w:pos="720"/>
          <w:tab w:val="num" w:pos="0"/>
        </w:tabs>
        <w:ind w:left="0" w:firstLine="360"/>
      </w:pPr>
      <w:r>
        <w:t>☻Отрыжка воздухом</w:t>
      </w:r>
      <w:r>
        <w:rPr>
          <w:lang w:val="en-US"/>
        </w:rPr>
        <w:t>,</w:t>
      </w:r>
      <w:r>
        <w:t xml:space="preserve"> иногда съеденной пищей</w:t>
      </w:r>
    </w:p>
    <w:p w:rsidR="00582496" w:rsidRDefault="00582496">
      <w:pPr>
        <w:pStyle w:val="30"/>
        <w:numPr>
          <w:ilvl w:val="0"/>
          <w:numId w:val="33"/>
        </w:numPr>
        <w:tabs>
          <w:tab w:val="clear" w:pos="720"/>
          <w:tab w:val="num" w:pos="0"/>
        </w:tabs>
        <w:ind w:left="0" w:firstLine="360"/>
      </w:pPr>
      <w:r>
        <w:t>☻На склонность стула к послаблению</w:t>
      </w:r>
    </w:p>
    <w:p w:rsidR="00582496" w:rsidRDefault="00582496">
      <w:pPr>
        <w:pStyle w:val="30"/>
        <w:numPr>
          <w:ilvl w:val="0"/>
          <w:numId w:val="33"/>
        </w:numPr>
        <w:tabs>
          <w:tab w:val="clear" w:pos="720"/>
          <w:tab w:val="num" w:pos="0"/>
        </w:tabs>
        <w:ind w:left="0" w:firstLine="284"/>
      </w:pPr>
      <w:r>
        <w:t>☻На разлитые головные боли, головокружение, сопровождающие повышение артер</w:t>
      </w:r>
      <w:r>
        <w:t>и</w:t>
      </w:r>
      <w:r>
        <w:t>ального давления (максимально до 170-180/90-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>. рт. ст.)</w:t>
      </w:r>
    </w:p>
    <w:p w:rsidR="00582496" w:rsidRDefault="00582496">
      <w:pPr>
        <w:pStyle w:val="30"/>
        <w:numPr>
          <w:ilvl w:val="0"/>
          <w:numId w:val="33"/>
        </w:numPr>
        <w:tabs>
          <w:tab w:val="clear" w:pos="720"/>
          <w:tab w:val="num" w:pos="0"/>
        </w:tabs>
        <w:ind w:left="0" w:firstLine="360"/>
      </w:pPr>
      <w:r>
        <w:t>☻Снижение памяти</w:t>
      </w:r>
    </w:p>
    <w:p w:rsidR="00582496" w:rsidRDefault="00582496">
      <w:pPr>
        <w:pStyle w:val="30"/>
        <w:numPr>
          <w:ilvl w:val="0"/>
          <w:numId w:val="33"/>
        </w:numPr>
        <w:tabs>
          <w:tab w:val="clear" w:pos="720"/>
          <w:tab w:val="num" w:pos="0"/>
        </w:tabs>
        <w:ind w:left="0" w:firstLine="360"/>
      </w:pPr>
      <w:r>
        <w:t>☻Боли в плечевых, локтевых, коленных, голеностопных суставах, мелких суставах к</w:t>
      </w:r>
      <w:r>
        <w:t>и</w:t>
      </w:r>
      <w:r>
        <w:t>стей</w:t>
      </w:r>
    </w:p>
    <w:p w:rsidR="00582496" w:rsidRDefault="00582496">
      <w:pPr>
        <w:pStyle w:val="30"/>
        <w:rPr>
          <w:b/>
          <w:sz w:val="28"/>
          <w:u w:val="single"/>
        </w:rPr>
      </w:pPr>
    </w:p>
    <w:p w:rsidR="00582496" w:rsidRDefault="00582496">
      <w:pPr>
        <w:pStyle w:val="30"/>
        <w:rPr>
          <w:b/>
          <w:sz w:val="28"/>
          <w:u w:val="single"/>
        </w:rPr>
      </w:pPr>
    </w:p>
    <w:p w:rsidR="00582496" w:rsidRDefault="00582496">
      <w:pPr>
        <w:pStyle w:val="3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История жизни (</w:t>
      </w:r>
      <w:r>
        <w:rPr>
          <w:b/>
          <w:sz w:val="28"/>
          <w:u w:val="single"/>
          <w:lang w:val="en-US"/>
        </w:rPr>
        <w:t>anamnesis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val="en-US"/>
        </w:rPr>
        <w:t>vitae</w:t>
      </w:r>
      <w:r>
        <w:rPr>
          <w:b/>
          <w:sz w:val="28"/>
          <w:u w:val="single"/>
        </w:rPr>
        <w:t>)</w:t>
      </w:r>
    </w:p>
    <w:p w:rsidR="00582496" w:rsidRDefault="00582496">
      <w:pPr>
        <w:pStyle w:val="a5"/>
        <w:spacing w:line="360" w:lineRule="auto"/>
      </w:pPr>
      <w:r>
        <w:t>Родилась доношенной 4 февраля 1929 года. Росла и развивалась нормально. В физическом и умственном ра</w:t>
      </w:r>
      <w:r>
        <w:t>з</w:t>
      </w:r>
      <w:r>
        <w:t>витии от сверстников не отставала. Начала учиться в школе с 7 лет,  отмечалась средняяя успеваемость.  Получ</w:t>
      </w:r>
      <w:r>
        <w:t>и</w:t>
      </w:r>
      <w:r>
        <w:t>ла среднее специальное образование, по профессии – бухгалтер-экономист. С 1980 года – пенсионе</w:t>
      </w:r>
      <w:r>
        <w:t>р</w:t>
      </w:r>
      <w:r>
        <w:t>ка.</w:t>
      </w:r>
    </w:p>
    <w:p w:rsidR="00582496" w:rsidRDefault="00582496">
      <w:pPr>
        <w:spacing w:line="360" w:lineRule="auto"/>
        <w:ind w:firstLine="284"/>
        <w:jc w:val="both"/>
      </w:pPr>
      <w:r>
        <w:rPr>
          <w:b/>
          <w:u w:val="single"/>
        </w:rPr>
        <w:t>Семейный анамнез:</w:t>
      </w:r>
      <w:r>
        <w:t xml:space="preserve"> Замужем с 18 лет, имеет  дочь и сына.</w:t>
      </w:r>
    </w:p>
    <w:p w:rsidR="00582496" w:rsidRDefault="00582496">
      <w:pPr>
        <w:pStyle w:val="a5"/>
        <w:spacing w:line="360" w:lineRule="auto"/>
      </w:pPr>
      <w:r>
        <w:lastRenderedPageBreak/>
        <w:t>Жилищно</w:t>
      </w:r>
      <w:r>
        <w:noBreakHyphen/>
        <w:t>бытовые условия нормальные. Проживает с мужем и детьми в отдельной 3</w:t>
      </w:r>
      <w:r>
        <w:noBreakHyphen/>
        <w:t>х комнатной квартире типового дома, на 7-м этаже, в доме – лифт, от</w:t>
      </w:r>
      <w:r>
        <w:t>о</w:t>
      </w:r>
      <w:r>
        <w:t>пление центральное.</w:t>
      </w:r>
    </w:p>
    <w:p w:rsidR="00582496" w:rsidRDefault="00582496">
      <w:pPr>
        <w:spacing w:line="360" w:lineRule="auto"/>
        <w:ind w:firstLine="284"/>
        <w:jc w:val="both"/>
      </w:pPr>
      <w:r>
        <w:t>Питание — регулярное, 3-х разовое. Питается дома, соблюдает диету (исключение из употребления острого, соленого, жирн</w:t>
      </w:r>
      <w:r>
        <w:t>о</w:t>
      </w:r>
      <w:r>
        <w:t>го, пряностей, копченостей).</w:t>
      </w:r>
    </w:p>
    <w:p w:rsidR="00582496" w:rsidRDefault="00582496">
      <w:pPr>
        <w:pStyle w:val="a5"/>
        <w:spacing w:line="360" w:lineRule="auto"/>
      </w:pPr>
      <w:r>
        <w:rPr>
          <w:b/>
          <w:u w:val="single"/>
        </w:rPr>
        <w:t>Вредные привычки:</w:t>
      </w:r>
      <w:r>
        <w:t xml:space="preserve">  не курит,  со слов пациентки, алкоголь не употребл</w:t>
      </w:r>
      <w:r>
        <w:t>я</w:t>
      </w:r>
      <w:r>
        <w:t>ет.</w:t>
      </w:r>
    </w:p>
    <w:p w:rsidR="00582496" w:rsidRDefault="00582496">
      <w:pPr>
        <w:spacing w:line="360" w:lineRule="auto"/>
        <w:jc w:val="both"/>
      </w:pPr>
      <w:r>
        <w:t xml:space="preserve">     </w:t>
      </w:r>
      <w:r>
        <w:rPr>
          <w:b/>
          <w:u w:val="single"/>
        </w:rPr>
        <w:t>Перенесенные заболевания:</w:t>
      </w:r>
      <w:r>
        <w:t xml:space="preserve">  детские инфекции ( ветряную оспу, коклюш, корь),</w:t>
      </w:r>
      <w:r>
        <w:rPr>
          <w:sz w:val="28"/>
        </w:rPr>
        <w:t xml:space="preserve"> </w:t>
      </w:r>
      <w:r>
        <w:t>малярия.</w:t>
      </w:r>
    </w:p>
    <w:p w:rsidR="00582496" w:rsidRDefault="00582496">
      <w:pPr>
        <w:widowControl w:val="0"/>
        <w:spacing w:line="360" w:lineRule="auto"/>
        <w:ind w:firstLine="284"/>
        <w:jc w:val="both"/>
      </w:pPr>
      <w:r>
        <w:t>В осенне-зимний период ежегодно болеет простудными заболеваниями – ОРВИ, ОРЗ.</w:t>
      </w:r>
    </w:p>
    <w:p w:rsidR="00582496" w:rsidRDefault="00582496">
      <w:pPr>
        <w:widowControl w:val="0"/>
        <w:spacing w:line="360" w:lineRule="auto"/>
        <w:ind w:firstLine="284"/>
        <w:jc w:val="both"/>
        <w:rPr>
          <w:b/>
          <w:i/>
        </w:rPr>
      </w:pPr>
      <w:r>
        <w:rPr>
          <w:b/>
          <w:i/>
        </w:rPr>
        <w:t xml:space="preserve">□    В </w:t>
      </w:r>
      <w:smartTag w:uri="urn:schemas-microsoft-com:office:smarttags" w:element="metricconverter">
        <w:smartTagPr>
          <w:attr w:name="ProductID" w:val="1998 г"/>
        </w:smartTagPr>
        <w:r>
          <w:rPr>
            <w:b/>
            <w:i/>
          </w:rPr>
          <w:t>1998 г</w:t>
        </w:r>
      </w:smartTag>
      <w:r>
        <w:rPr>
          <w:b/>
          <w:i/>
        </w:rPr>
        <w:t>. произведена эндоскопическая полипэктомия в желудке.</w:t>
      </w:r>
    </w:p>
    <w:p w:rsidR="00582496" w:rsidRDefault="00582496">
      <w:pPr>
        <w:widowControl w:val="0"/>
        <w:spacing w:line="360" w:lineRule="auto"/>
        <w:ind w:firstLine="284"/>
        <w:jc w:val="both"/>
        <w:rPr>
          <w:b/>
          <w:i/>
          <w:lang w:val="en-US"/>
        </w:rPr>
      </w:pPr>
      <w:r>
        <w:rPr>
          <w:b/>
          <w:i/>
        </w:rPr>
        <w:t xml:space="preserve">□   В 1998г. произведена резекция левой доли щитовидной железы по поводу эутиреоидного зоба </w:t>
      </w:r>
      <w:r>
        <w:rPr>
          <w:b/>
          <w:i/>
          <w:lang w:val="en-US"/>
        </w:rPr>
        <w:t>III</w:t>
      </w:r>
      <w:r>
        <w:rPr>
          <w:b/>
          <w:i/>
        </w:rPr>
        <w:t xml:space="preserve"> ст.  и загрудинного зоба</w:t>
      </w:r>
      <w:r>
        <w:rPr>
          <w:b/>
          <w:i/>
          <w:lang w:val="en-US"/>
        </w:rPr>
        <w:t>.</w:t>
      </w:r>
    </w:p>
    <w:p w:rsidR="00582496" w:rsidRDefault="00582496">
      <w:pPr>
        <w:widowControl w:val="0"/>
        <w:spacing w:line="360" w:lineRule="auto"/>
        <w:ind w:firstLine="284"/>
        <w:jc w:val="both"/>
      </w:pPr>
      <w:r>
        <w:t xml:space="preserve">●   ЖКБ,  калькулёзный холицистит → в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перенесла </w:t>
      </w:r>
      <w:r>
        <w:rPr>
          <w:b/>
          <w:i/>
        </w:rPr>
        <w:t>эндоскопическую х</w:t>
      </w:r>
      <w:r>
        <w:rPr>
          <w:b/>
          <w:i/>
        </w:rPr>
        <w:t>о</w:t>
      </w:r>
      <w:r>
        <w:rPr>
          <w:b/>
          <w:i/>
        </w:rPr>
        <w:t>лецистэктомию</w:t>
      </w:r>
      <w:r>
        <w:t>.</w:t>
      </w:r>
    </w:p>
    <w:p w:rsidR="00582496" w:rsidRDefault="00582496">
      <w:pPr>
        <w:widowControl w:val="0"/>
        <w:spacing w:line="360" w:lineRule="auto"/>
        <w:ind w:firstLine="284"/>
        <w:jc w:val="both"/>
      </w:pPr>
      <w:r>
        <w:t>●   Остеоартроз с поражением плечевых, локтевых, коленных, голеностопных суставов, мелких суставов к</w:t>
      </w:r>
      <w:r>
        <w:t>и</w:t>
      </w:r>
      <w:r>
        <w:t>стей.</w:t>
      </w:r>
    </w:p>
    <w:p w:rsidR="00582496" w:rsidRDefault="00582496">
      <w:pPr>
        <w:widowControl w:val="0"/>
        <w:spacing w:line="360" w:lineRule="auto"/>
        <w:ind w:firstLine="284"/>
        <w:jc w:val="both"/>
      </w:pPr>
      <w:r>
        <w:t xml:space="preserve">●   Гипертоническая болезнь </w:t>
      </w:r>
      <w:r>
        <w:rPr>
          <w:lang w:val="en-US"/>
        </w:rPr>
        <w:t>II</w:t>
      </w:r>
      <w:r>
        <w:t xml:space="preserve"> ст. </w:t>
      </w:r>
    </w:p>
    <w:p w:rsidR="00582496" w:rsidRDefault="00582496">
      <w:pPr>
        <w:widowControl w:val="0"/>
        <w:spacing w:line="360" w:lineRule="auto"/>
        <w:ind w:firstLine="284"/>
        <w:jc w:val="both"/>
      </w:pPr>
      <w:r>
        <w:t>●   Миопия.</w:t>
      </w:r>
    </w:p>
    <w:p w:rsidR="00582496" w:rsidRDefault="00582496">
      <w:pPr>
        <w:widowControl w:val="0"/>
        <w:spacing w:line="360" w:lineRule="auto"/>
        <w:ind w:firstLine="284"/>
        <w:jc w:val="both"/>
      </w:pPr>
    </w:p>
    <w:p w:rsidR="00582496" w:rsidRDefault="00582496">
      <w:pPr>
        <w:widowControl w:val="0"/>
        <w:spacing w:line="360" w:lineRule="auto"/>
        <w:ind w:firstLine="284"/>
        <w:jc w:val="both"/>
      </w:pPr>
    </w:p>
    <w:p w:rsidR="00582496" w:rsidRDefault="00582496">
      <w:pPr>
        <w:spacing w:line="360" w:lineRule="auto"/>
        <w:ind w:firstLine="284"/>
      </w:pPr>
      <w:r>
        <w:rPr>
          <w:b/>
          <w:u w:val="single"/>
        </w:rPr>
        <w:t>Наследственный анамнез</w:t>
      </w:r>
      <w:r>
        <w:rPr>
          <w:b/>
        </w:rPr>
        <w:t xml:space="preserve">: </w:t>
      </w:r>
      <w:r>
        <w:t>мать умерла в 92 года от инсульта ГМ, болезней, которыми страдала мать, бол</w:t>
      </w:r>
      <w:r>
        <w:t>ь</w:t>
      </w:r>
      <w:r>
        <w:t>ная не знает; отец умер в возрасте 75 лет, страдал заболеванием желудка (со слов пациентки), сопровождавшимся тянущими болями в эпигастрии после еды.  Сестра-75 лет, страдает желчнокаменной болезнью.</w:t>
      </w:r>
    </w:p>
    <w:p w:rsidR="00582496" w:rsidRDefault="00582496">
      <w:pPr>
        <w:spacing w:line="360" w:lineRule="auto"/>
        <w:ind w:firstLine="284"/>
      </w:pPr>
      <w:r>
        <w:t>Дети: дочь – 46 лет, страдает желчнокаменной болезнью, сын – 39 лет страдает хроническим гастритом.</w:t>
      </w:r>
    </w:p>
    <w:p w:rsidR="00582496" w:rsidRDefault="00582496">
      <w:pPr>
        <w:pStyle w:val="2"/>
        <w:jc w:val="left"/>
        <w:rPr>
          <w:b w:val="0"/>
          <w:sz w:val="20"/>
        </w:rPr>
      </w:pPr>
      <w:r>
        <w:rPr>
          <w:sz w:val="20"/>
          <w:u w:val="single"/>
        </w:rPr>
        <w:t>Аллергологический анамнез</w:t>
      </w:r>
      <w:r>
        <w:rPr>
          <w:sz w:val="20"/>
        </w:rPr>
        <w:t xml:space="preserve">:  </w:t>
      </w:r>
      <w:r>
        <w:rPr>
          <w:b w:val="0"/>
          <w:sz w:val="20"/>
        </w:rPr>
        <w:t xml:space="preserve">аллергическая реакция на пыльцу растений, </w:t>
      </w:r>
      <w:r>
        <w:rPr>
          <w:b w:val="0"/>
          <w:sz w:val="20"/>
          <w:lang w:val="en-US"/>
        </w:rPr>
        <w:t>c</w:t>
      </w:r>
      <w:r>
        <w:rPr>
          <w:b w:val="0"/>
          <w:sz w:val="20"/>
        </w:rPr>
        <w:t>сопровождающаяся конъюкт</w:t>
      </w:r>
      <w:r>
        <w:rPr>
          <w:b w:val="0"/>
          <w:sz w:val="20"/>
        </w:rPr>
        <w:t>и</w:t>
      </w:r>
      <w:r>
        <w:rPr>
          <w:b w:val="0"/>
          <w:sz w:val="20"/>
        </w:rPr>
        <w:t>витом, вазомоторным ринитом, слёзотечением, ко</w:t>
      </w:r>
      <w:r>
        <w:rPr>
          <w:b w:val="0"/>
          <w:sz w:val="20"/>
        </w:rPr>
        <w:t>ж</w:t>
      </w:r>
      <w:r>
        <w:rPr>
          <w:b w:val="0"/>
          <w:sz w:val="20"/>
        </w:rPr>
        <w:t xml:space="preserve">ным зудом. </w:t>
      </w:r>
    </w:p>
    <w:p w:rsidR="00582496" w:rsidRDefault="00582496">
      <w:pPr>
        <w:spacing w:line="360" w:lineRule="auto"/>
        <w:ind w:firstLine="284"/>
        <w:jc w:val="both"/>
      </w:pPr>
      <w:r>
        <w:rPr>
          <w:b/>
          <w:u w:val="single"/>
        </w:rPr>
        <w:t>Гинекологический анамнез</w:t>
      </w:r>
      <w:r>
        <w:rPr>
          <w:b/>
        </w:rPr>
        <w:t>:</w:t>
      </w:r>
      <w:r>
        <w:t xml:space="preserve">  менструации с 18 лет, обильные, безболезненные. Было 5 беременностей: 2 р</w:t>
      </w:r>
      <w:r>
        <w:t>о</w:t>
      </w:r>
      <w:r>
        <w:t>дов, 2 аборта, 1 выкидыш. Менопауза с 55 лет. В сентябре 1998 года была осмотрена гинекологом; гинекологич</w:t>
      </w:r>
      <w:r>
        <w:t>е</w:t>
      </w:r>
      <w:r>
        <w:t>ские заболевания: хронический аднексит, оп</w:t>
      </w:r>
      <w:r>
        <w:t>у</w:t>
      </w:r>
      <w:r>
        <w:t>щение стенок влагалища.</w:t>
      </w:r>
    </w:p>
    <w:p w:rsidR="00582496" w:rsidRDefault="00582496"/>
    <w:p w:rsidR="00582496" w:rsidRDefault="00582496">
      <w:pPr>
        <w:pStyle w:val="1"/>
        <w:keepNext w:val="0"/>
        <w:spacing w:before="0"/>
        <w:rPr>
          <w:b/>
          <w:u w:val="single"/>
        </w:rPr>
      </w:pPr>
    </w:p>
    <w:p w:rsidR="00582496" w:rsidRDefault="00582496">
      <w:pPr>
        <w:pStyle w:val="1"/>
        <w:keepNext w:val="0"/>
        <w:spacing w:before="0"/>
        <w:rPr>
          <w:b/>
          <w:u w:val="single"/>
        </w:rPr>
      </w:pPr>
      <w:r>
        <w:rPr>
          <w:b/>
          <w:u w:val="single"/>
        </w:rPr>
        <w:t>История настоящего заболевания (</w:t>
      </w:r>
      <w:r>
        <w:rPr>
          <w:b/>
          <w:u w:val="single"/>
          <w:lang w:val="en-US"/>
        </w:rPr>
        <w:t>anamnesis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morbi</w:t>
      </w:r>
      <w:r>
        <w:rPr>
          <w:b/>
          <w:u w:val="single"/>
        </w:rPr>
        <w:t>).</w:t>
      </w:r>
    </w:p>
    <w:p w:rsidR="00582496" w:rsidRDefault="00582496" w:rsidP="00131106">
      <w:pPr>
        <w:spacing w:line="360" w:lineRule="auto"/>
        <w:ind w:firstLine="567"/>
      </w:pPr>
      <w:r>
        <w:t>С юношеских лет больная отмечала тянущие боли в эпигастрии  через 20-30 мин. после приема пищи, н</w:t>
      </w:r>
      <w:r>
        <w:t>е</w:t>
      </w:r>
      <w:r>
        <w:t xml:space="preserve">регулярный жидкий стул, отрыжку. Больная к врачам не обращалась, терапии не получала. При прохождении диспансерного медосмотра в </w:t>
      </w:r>
      <w:smartTag w:uri="urn:schemas-microsoft-com:office:smarttags" w:element="metricconverter">
        <w:smartTagPr>
          <w:attr w:name="ProductID" w:val="1966 г"/>
        </w:smartTagPr>
        <w:r>
          <w:t>1966 г</w:t>
        </w:r>
      </w:smartTag>
      <w:r>
        <w:t>. был поставлен диагноз хронический гастрит с секреторной недостаточн</w:t>
      </w:r>
      <w:r>
        <w:t>о</w:t>
      </w:r>
      <w:r>
        <w:t>стью, рекомендовано соблюдение диеты, прием ферментных препаратов (каких не помнит). Соблюдение даненых рекомендаций привели к положительному эффекту. В 1998г. пациентка была госпитализирована  в ФХК ММА им. И.М.Сеченова  для проведения операции эндоскопической холецистэктомии. При выполнении предоперац</w:t>
      </w:r>
      <w:r>
        <w:t>и</w:t>
      </w:r>
      <w:r>
        <w:t>онной ЭГДС подтвержден диагноз хронического гастрита. После проведенной операции больная отмечает пери</w:t>
      </w:r>
      <w:r>
        <w:t>о</w:t>
      </w:r>
      <w:r>
        <w:t>дические тяжесть и дискомфорт в правом подреберье, особенно при не соблюдении диеты. За несколько недель до госпитализации пациентка стала отмечать разлитые боли в эпигастрии, учащение эпизодов жидкого стула, иногда отмечала отрыжку накануне съеденной пищей, изжогу. Поступила в ФТК с диагнозом обострения хрон</w:t>
      </w:r>
      <w:r>
        <w:t>и</w:t>
      </w:r>
      <w:r>
        <w:t>ческого гастрита, а также для подбора антигипертензивной терапии, обследования по поводу узлового эутире</w:t>
      </w:r>
      <w:r>
        <w:t>о</w:t>
      </w:r>
      <w:r>
        <w:t>идного з</w:t>
      </w:r>
      <w:r>
        <w:t>о</w:t>
      </w:r>
      <w:r>
        <w:t>ба.</w:t>
      </w:r>
    </w:p>
    <w:p w:rsidR="00582496" w:rsidRDefault="00582496">
      <w:pPr>
        <w:pStyle w:val="a3"/>
        <w:shd w:val="clear" w:color="auto" w:fill="FFFFFF"/>
        <w:spacing w:line="360" w:lineRule="auto"/>
        <w:jc w:val="center"/>
        <w:rPr>
          <w:b/>
          <w:u w:val="single"/>
        </w:rPr>
      </w:pPr>
    </w:p>
    <w:p w:rsidR="00582496" w:rsidRDefault="00582496">
      <w:pPr>
        <w:pStyle w:val="a3"/>
        <w:shd w:val="clear" w:color="auto" w:fill="FFFFFF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Первый этап диагностического поиска</w:t>
      </w:r>
    </w:p>
    <w:p w:rsidR="00582496" w:rsidRDefault="00582496">
      <w:pPr>
        <w:pStyle w:val="30"/>
        <w:shd w:val="clear" w:color="auto" w:fill="FFFFFF"/>
        <w:ind w:firstLine="567"/>
        <w:rPr>
          <w:sz w:val="20"/>
        </w:rPr>
      </w:pPr>
      <w:r>
        <w:rPr>
          <w:sz w:val="20"/>
        </w:rPr>
        <w:t>Жалобы больной на  тянущие, разлитые боли в эпигастральной области приблизительно через 30 мин. п</w:t>
      </w:r>
      <w:r>
        <w:rPr>
          <w:sz w:val="20"/>
        </w:rPr>
        <w:t>о</w:t>
      </w:r>
      <w:r>
        <w:rPr>
          <w:sz w:val="20"/>
        </w:rPr>
        <w:t>сле еды, отрыжку воздухом, иногда съеденной пищей, кишечные диспепсии,  отсутствие в анамнезе сезонности обострений (что характерно для язвенной болезни желудка и двенадцатиперстной кишки), неоднократные пост</w:t>
      </w:r>
      <w:r>
        <w:rPr>
          <w:sz w:val="20"/>
        </w:rPr>
        <w:t>а</w:t>
      </w:r>
      <w:r>
        <w:rPr>
          <w:sz w:val="20"/>
        </w:rPr>
        <w:t>новки диагноза хронического гастрита (с проведением ЭГДС) подтверждают ранее выявленный диагноз.э</w:t>
      </w:r>
    </w:p>
    <w:p w:rsidR="00582496" w:rsidRDefault="00582496">
      <w:pPr>
        <w:pStyle w:val="30"/>
        <w:shd w:val="clear" w:color="auto" w:fill="FFFFFF"/>
        <w:ind w:firstLine="567"/>
        <w:rPr>
          <w:sz w:val="20"/>
        </w:rPr>
      </w:pPr>
      <w:r>
        <w:rPr>
          <w:sz w:val="20"/>
        </w:rPr>
        <w:t xml:space="preserve"> Однако предъявляемые в данный момент жалобы не являются специфическими для данной нозологии. Тянущие, разлитые боли в эпигастральной области после еды могут говорить и о появлении новообразования (добро- или злокачественного?) желудка, и о компенсированном стенозе привратника. </w:t>
      </w:r>
    </w:p>
    <w:p w:rsidR="00582496" w:rsidRDefault="00582496">
      <w:pPr>
        <w:pStyle w:val="30"/>
        <w:shd w:val="clear" w:color="auto" w:fill="FFFFFF"/>
        <w:ind w:firstLine="567"/>
        <w:rPr>
          <w:sz w:val="20"/>
        </w:rPr>
      </w:pPr>
      <w:r>
        <w:rPr>
          <w:sz w:val="20"/>
        </w:rPr>
        <w:t>Появление отрыжки возможно при недостаточности механизма замыкания кардии (недостаточность ка</w:t>
      </w:r>
      <w:r>
        <w:rPr>
          <w:sz w:val="20"/>
        </w:rPr>
        <w:t>р</w:t>
      </w:r>
      <w:r>
        <w:rPr>
          <w:sz w:val="20"/>
        </w:rPr>
        <w:t>дии, диафрагмальные грыжи), а возможно является рефлексогенной при заболеваниях печ</w:t>
      </w:r>
      <w:r>
        <w:rPr>
          <w:sz w:val="20"/>
        </w:rPr>
        <w:t>е</w:t>
      </w:r>
      <w:r>
        <w:rPr>
          <w:sz w:val="20"/>
        </w:rPr>
        <w:t xml:space="preserve">ни. </w:t>
      </w:r>
    </w:p>
    <w:p w:rsidR="00582496" w:rsidRDefault="00582496">
      <w:pPr>
        <w:pStyle w:val="30"/>
        <w:shd w:val="clear" w:color="auto" w:fill="FFFFFF"/>
        <w:ind w:firstLine="567"/>
        <w:rPr>
          <w:sz w:val="20"/>
        </w:rPr>
      </w:pPr>
      <w:r>
        <w:rPr>
          <w:sz w:val="20"/>
        </w:rPr>
        <w:t>Кишечные диспепсии (склонность стула к послаблению)  могут быть и при заболеваниях желудка (хрон</w:t>
      </w:r>
      <w:r>
        <w:rPr>
          <w:sz w:val="20"/>
        </w:rPr>
        <w:t>и</w:t>
      </w:r>
      <w:r>
        <w:rPr>
          <w:sz w:val="20"/>
        </w:rPr>
        <w:t>ческий гастрит  с секреторной недостаточностью</w:t>
      </w:r>
      <w:r w:rsidRPr="00131106">
        <w:rPr>
          <w:sz w:val="20"/>
        </w:rPr>
        <w:t>,</w:t>
      </w:r>
      <w:r>
        <w:rPr>
          <w:sz w:val="20"/>
        </w:rPr>
        <w:t xml:space="preserve"> рак)</w:t>
      </w:r>
      <w:r w:rsidRPr="00131106">
        <w:rPr>
          <w:sz w:val="20"/>
        </w:rPr>
        <w:t>,</w:t>
      </w:r>
      <w:r>
        <w:rPr>
          <w:sz w:val="20"/>
        </w:rPr>
        <w:t xml:space="preserve"> печени</w:t>
      </w:r>
      <w:r w:rsidRPr="00131106">
        <w:rPr>
          <w:sz w:val="20"/>
        </w:rPr>
        <w:t>,</w:t>
      </w:r>
      <w:r>
        <w:rPr>
          <w:sz w:val="20"/>
        </w:rPr>
        <w:t xml:space="preserve"> поджелудочной железы (хронический панкреатит более вероятен</w:t>
      </w:r>
      <w:r w:rsidRPr="00131106">
        <w:rPr>
          <w:sz w:val="20"/>
        </w:rPr>
        <w:t>,</w:t>
      </w:r>
      <w:r>
        <w:rPr>
          <w:sz w:val="20"/>
        </w:rPr>
        <w:t xml:space="preserve"> </w:t>
      </w:r>
      <w:r w:rsidRPr="00131106">
        <w:rPr>
          <w:sz w:val="20"/>
        </w:rPr>
        <w:t xml:space="preserve"> </w:t>
      </w:r>
      <w:r>
        <w:rPr>
          <w:sz w:val="20"/>
        </w:rPr>
        <w:t>т</w:t>
      </w:r>
      <w:r w:rsidRPr="00131106">
        <w:rPr>
          <w:sz w:val="20"/>
        </w:rPr>
        <w:t>.</w:t>
      </w:r>
      <w:r>
        <w:rPr>
          <w:sz w:val="20"/>
        </w:rPr>
        <w:t>к</w:t>
      </w:r>
      <w:r w:rsidRPr="00131106">
        <w:rPr>
          <w:sz w:val="20"/>
        </w:rPr>
        <w:t>.</w:t>
      </w:r>
      <w:r>
        <w:rPr>
          <w:sz w:val="20"/>
        </w:rPr>
        <w:t xml:space="preserve"> больная страдает ЖКБ</w:t>
      </w:r>
      <w:r w:rsidRPr="00131106">
        <w:rPr>
          <w:sz w:val="20"/>
        </w:rPr>
        <w:t>,</w:t>
      </w:r>
      <w:r>
        <w:rPr>
          <w:sz w:val="20"/>
        </w:rPr>
        <w:t xml:space="preserve"> перенесла холецистэкомию)</w:t>
      </w:r>
      <w:r w:rsidRPr="00131106">
        <w:rPr>
          <w:sz w:val="20"/>
        </w:rPr>
        <w:t xml:space="preserve">. </w:t>
      </w:r>
      <w:r>
        <w:rPr>
          <w:sz w:val="20"/>
        </w:rPr>
        <w:t>Наряду с панкреатитом диспепсии м</w:t>
      </w:r>
      <w:r>
        <w:rPr>
          <w:sz w:val="20"/>
        </w:rPr>
        <w:t>о</w:t>
      </w:r>
      <w:r>
        <w:rPr>
          <w:sz w:val="20"/>
        </w:rPr>
        <w:t>гут быть связаны с низкой секреторной функцией желудка,  последнее может косвенно подтверждаться полип</w:t>
      </w:r>
      <w:r>
        <w:rPr>
          <w:sz w:val="20"/>
        </w:rPr>
        <w:t>о</w:t>
      </w:r>
      <w:r>
        <w:rPr>
          <w:sz w:val="20"/>
        </w:rPr>
        <w:t xml:space="preserve">зом желудка и операция полипэктомии у пациентки в анамнезе. </w:t>
      </w:r>
    </w:p>
    <w:p w:rsidR="00582496" w:rsidRDefault="00582496">
      <w:pPr>
        <w:pStyle w:val="30"/>
        <w:shd w:val="clear" w:color="auto" w:fill="FFFFFF"/>
        <w:ind w:firstLine="567"/>
        <w:rPr>
          <w:sz w:val="20"/>
        </w:rPr>
      </w:pPr>
      <w:r>
        <w:rPr>
          <w:sz w:val="20"/>
        </w:rPr>
        <w:t xml:space="preserve">Дискомфорт, тяжесть в правом подреберье скорее связан с постхолицистэктомическим синдромом (ПХЭС).  </w:t>
      </w:r>
    </w:p>
    <w:p w:rsidR="00582496" w:rsidRPr="00131106" w:rsidRDefault="00582496">
      <w:pPr>
        <w:pStyle w:val="30"/>
        <w:shd w:val="clear" w:color="auto" w:fill="FFFFFF"/>
        <w:ind w:firstLine="567"/>
        <w:rPr>
          <w:color w:val="FF0000"/>
          <w:sz w:val="20"/>
        </w:rPr>
      </w:pPr>
      <w:r>
        <w:rPr>
          <w:sz w:val="20"/>
        </w:rPr>
        <w:t>Для исключения вышеперечисленных возможных патологий и подтверждения диагноза хронического г</w:t>
      </w:r>
      <w:r>
        <w:rPr>
          <w:sz w:val="20"/>
        </w:rPr>
        <w:t>а</w:t>
      </w:r>
      <w:r>
        <w:rPr>
          <w:sz w:val="20"/>
        </w:rPr>
        <w:t>стрита необходимо проведение ЭГДС, УЗИ органов брюшной полости, исследование уровня АЛТ, АСТ, ГГТ, амилазы в крови и диастазы в моче. Необходимо также взятие биопсии слизистой оболочки желудка для со</w:t>
      </w:r>
      <w:r>
        <w:rPr>
          <w:sz w:val="20"/>
        </w:rPr>
        <w:t>б</w:t>
      </w:r>
      <w:r>
        <w:rPr>
          <w:sz w:val="20"/>
        </w:rPr>
        <w:t xml:space="preserve">ственно постановки диагноза хронического гастрита  и для определения его типа.  </w:t>
      </w:r>
      <w:r w:rsidRPr="00131106">
        <w:rPr>
          <w:sz w:val="20"/>
        </w:rPr>
        <w:t xml:space="preserve">Для определения секреторной функции желудка нужно исследовать базальную и стимулированную  кислотообразующую продукцию.  </w:t>
      </w:r>
    </w:p>
    <w:p w:rsidR="00582496" w:rsidRPr="00131106" w:rsidRDefault="00582496">
      <w:pPr>
        <w:pStyle w:val="a3"/>
        <w:spacing w:line="360" w:lineRule="auto"/>
        <w:ind w:firstLine="357"/>
        <w:jc w:val="center"/>
        <w:outlineLvl w:val="3"/>
        <w:rPr>
          <w:sz w:val="24"/>
        </w:rPr>
      </w:pPr>
    </w:p>
    <w:p w:rsidR="00582496" w:rsidRPr="00131106" w:rsidRDefault="00582496">
      <w:pPr>
        <w:pStyle w:val="a3"/>
        <w:spacing w:line="360" w:lineRule="auto"/>
        <w:ind w:firstLine="357"/>
        <w:jc w:val="center"/>
        <w:outlineLvl w:val="3"/>
        <w:rPr>
          <w:sz w:val="20"/>
        </w:rPr>
      </w:pPr>
    </w:p>
    <w:p w:rsidR="00582496" w:rsidRDefault="00582496">
      <w:pPr>
        <w:pStyle w:val="a3"/>
        <w:spacing w:line="360" w:lineRule="auto"/>
        <w:ind w:firstLine="357"/>
        <w:jc w:val="center"/>
        <w:outlineLvl w:val="3"/>
        <w:rPr>
          <w:b/>
          <w:u w:val="single"/>
        </w:rPr>
      </w:pPr>
      <w:r>
        <w:rPr>
          <w:b/>
          <w:u w:val="single"/>
        </w:rPr>
        <w:t>Настоящее состояние больного (</w:t>
      </w:r>
      <w:r>
        <w:rPr>
          <w:b/>
          <w:u w:val="single"/>
          <w:lang w:val="en-US"/>
        </w:rPr>
        <w:t>status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praesens</w:t>
      </w:r>
      <w:r>
        <w:rPr>
          <w:b/>
          <w:u w:val="single"/>
        </w:rPr>
        <w:t>)</w:t>
      </w:r>
    </w:p>
    <w:p w:rsidR="00582496" w:rsidRDefault="00582496">
      <w:pPr>
        <w:pStyle w:val="a3"/>
        <w:spacing w:line="360" w:lineRule="auto"/>
        <w:ind w:firstLine="357"/>
        <w:rPr>
          <w:sz w:val="20"/>
        </w:rPr>
      </w:pPr>
      <w:r>
        <w:rPr>
          <w:sz w:val="20"/>
        </w:rPr>
        <w:t>Общее состояние удовлетворительное. Сознание: ясное. Положение больной активное. Выражение лица сп</w:t>
      </w:r>
      <w:r>
        <w:rPr>
          <w:sz w:val="20"/>
        </w:rPr>
        <w:t>о</w:t>
      </w:r>
      <w:r>
        <w:rPr>
          <w:sz w:val="20"/>
        </w:rPr>
        <w:t xml:space="preserve">койное. Телосложение гиперстеническое. Рост </w:t>
      </w:r>
      <w:smartTag w:uri="urn:schemas-microsoft-com:office:smarttags" w:element="metricconverter">
        <w:smartTagPr>
          <w:attr w:name="ProductID" w:val="167 см"/>
        </w:smartTagPr>
        <w:r>
          <w:rPr>
            <w:sz w:val="20"/>
          </w:rPr>
          <w:t>167 см</w:t>
        </w:r>
      </w:smartTag>
      <w:r>
        <w:rPr>
          <w:sz w:val="20"/>
        </w:rPr>
        <w:t xml:space="preserve">. Масса тела </w:t>
      </w:r>
      <w:smartTag w:uri="urn:schemas-microsoft-com:office:smarttags" w:element="metricconverter">
        <w:smartTagPr>
          <w:attr w:name="ProductID" w:val="89 кг"/>
        </w:smartTagPr>
        <w:r>
          <w:rPr>
            <w:sz w:val="20"/>
          </w:rPr>
          <w:t>89 кг</w:t>
        </w:r>
      </w:smartTag>
      <w:r>
        <w:rPr>
          <w:sz w:val="20"/>
        </w:rPr>
        <w:t>. Температура 36,7</w:t>
      </w:r>
      <w:r>
        <w:rPr>
          <w:sz w:val="20"/>
          <w:vertAlign w:val="superscript"/>
        </w:rPr>
        <w:t xml:space="preserve">о </w:t>
      </w:r>
      <w:r>
        <w:rPr>
          <w:sz w:val="20"/>
        </w:rPr>
        <w:t>С.</w:t>
      </w:r>
    </w:p>
    <w:p w:rsidR="00582496" w:rsidRDefault="00582496">
      <w:pPr>
        <w:pStyle w:val="a3"/>
        <w:spacing w:line="360" w:lineRule="auto"/>
        <w:ind w:firstLine="35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Кожные покровы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Кожные покровы бледно-розовой окраски. Патологические пигментации и участки депигментации отсу</w:t>
      </w:r>
      <w:r>
        <w:rPr>
          <w:sz w:val="20"/>
        </w:rPr>
        <w:t>т</w:t>
      </w:r>
      <w:r>
        <w:rPr>
          <w:sz w:val="20"/>
        </w:rPr>
        <w:t>ствуют. Окраска видимых слизистых — нормальная. Кожные покровы чистые, умеренной влажности, нормал</w:t>
      </w:r>
      <w:r>
        <w:rPr>
          <w:sz w:val="20"/>
        </w:rPr>
        <w:t>ь</w:t>
      </w:r>
      <w:r>
        <w:rPr>
          <w:sz w:val="20"/>
        </w:rPr>
        <w:t>ной эластичности. В нижней части передней поверхности шеи рубец после операции по резекции доли щитови</w:t>
      </w:r>
      <w:r>
        <w:rPr>
          <w:sz w:val="20"/>
        </w:rPr>
        <w:t>д</w:t>
      </w:r>
      <w:r>
        <w:rPr>
          <w:sz w:val="20"/>
        </w:rPr>
        <w:t>ной железы. Рост волос не нарушен. Тип оволосения женский. Отмечается изменение ногтевых пластинок на н</w:t>
      </w:r>
      <w:r>
        <w:rPr>
          <w:sz w:val="20"/>
        </w:rPr>
        <w:t>о</w:t>
      </w:r>
      <w:r>
        <w:rPr>
          <w:sz w:val="20"/>
        </w:rPr>
        <w:t>гах.</w:t>
      </w:r>
    </w:p>
    <w:p w:rsidR="00582496" w:rsidRDefault="00582496">
      <w:pPr>
        <w:pStyle w:val="a3"/>
        <w:spacing w:before="240" w:after="240" w:line="360" w:lineRule="auto"/>
        <w:jc w:val="center"/>
        <w:outlineLvl w:val="0"/>
        <w:rPr>
          <w:b/>
          <w:sz w:val="20"/>
          <w:u w:val="single"/>
        </w:rPr>
      </w:pPr>
      <w:r>
        <w:rPr>
          <w:b/>
          <w:sz w:val="20"/>
          <w:u w:val="single"/>
        </w:rPr>
        <w:t>Подкожная клетчатка.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 xml:space="preserve">Степень развития подкожной жировой клетчатки чрезмерная (толщина кожной складки на животе на уровне пупка – </w:t>
      </w:r>
      <w:smartTag w:uri="urn:schemas-microsoft-com:office:smarttags" w:element="metricconverter">
        <w:smartTagPr>
          <w:attr w:name="ProductID" w:val="4 см"/>
        </w:smartTagPr>
        <w:r>
          <w:rPr>
            <w:sz w:val="20"/>
          </w:rPr>
          <w:t>4 см</w:t>
        </w:r>
      </w:smartTag>
      <w:r>
        <w:rPr>
          <w:sz w:val="20"/>
        </w:rPr>
        <w:t>). Подкожный жировой слой распределен неравномерно (по абдоминальному типу). От</w:t>
      </w:r>
      <w:r>
        <w:rPr>
          <w:sz w:val="20"/>
        </w:rPr>
        <w:t>ё</w:t>
      </w:r>
      <w:r>
        <w:rPr>
          <w:sz w:val="20"/>
        </w:rPr>
        <w:t>ков нет.</w:t>
      </w:r>
    </w:p>
    <w:p w:rsidR="00582496" w:rsidRDefault="00582496">
      <w:pPr>
        <w:pStyle w:val="a3"/>
        <w:spacing w:before="240" w:after="240" w:line="360" w:lineRule="auto"/>
        <w:ind w:firstLine="357"/>
        <w:jc w:val="center"/>
        <w:outlineLvl w:val="0"/>
        <w:rPr>
          <w:b/>
          <w:sz w:val="20"/>
          <w:u w:val="single"/>
        </w:rPr>
      </w:pPr>
      <w:r>
        <w:rPr>
          <w:b/>
          <w:sz w:val="20"/>
          <w:u w:val="single"/>
        </w:rPr>
        <w:t>Лимфатическая система.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lastRenderedPageBreak/>
        <w:t>При пальпации определяются одинарные подчелюстные, лимфатические узлы, одинаково выраженные с об</w:t>
      </w:r>
      <w:r>
        <w:rPr>
          <w:sz w:val="20"/>
        </w:rPr>
        <w:t>е</w:t>
      </w:r>
      <w:r>
        <w:rPr>
          <w:sz w:val="20"/>
        </w:rPr>
        <w:t>их сторон, диаметром 0,5см, мягкоэластической консистенции, подвижные, безболезненные, неспаянные друг с другом и с окружающими тканями. При осмотре лимфатические узлы не видны. Затылочные, заушные, околоу</w:t>
      </w:r>
      <w:r>
        <w:rPr>
          <w:sz w:val="20"/>
        </w:rPr>
        <w:t>ш</w:t>
      </w:r>
      <w:r>
        <w:rPr>
          <w:sz w:val="20"/>
        </w:rPr>
        <w:t>ные, подбородочные, поверхностные шейные, надключичные, локтевые, подмышечные, паховые подколенные лимфатические узлы не пальпируются.</w:t>
      </w:r>
    </w:p>
    <w:p w:rsidR="00582496" w:rsidRDefault="00582496">
      <w:pPr>
        <w:pStyle w:val="a3"/>
        <w:spacing w:line="360" w:lineRule="auto"/>
        <w:ind w:firstLine="357"/>
        <w:jc w:val="center"/>
        <w:outlineLvl w:val="0"/>
        <w:rPr>
          <w:b/>
          <w:sz w:val="20"/>
          <w:u w:val="single"/>
        </w:rPr>
      </w:pPr>
    </w:p>
    <w:p w:rsidR="00582496" w:rsidRDefault="00582496">
      <w:pPr>
        <w:pStyle w:val="a3"/>
        <w:spacing w:line="360" w:lineRule="auto"/>
        <w:ind w:firstLine="357"/>
        <w:jc w:val="center"/>
        <w:outlineLvl w:val="0"/>
        <w:rPr>
          <w:b/>
          <w:sz w:val="20"/>
          <w:u w:val="single"/>
        </w:rPr>
      </w:pPr>
    </w:p>
    <w:p w:rsidR="00582496" w:rsidRDefault="00582496">
      <w:pPr>
        <w:pStyle w:val="a3"/>
        <w:spacing w:line="360" w:lineRule="auto"/>
        <w:ind w:firstLine="357"/>
        <w:jc w:val="center"/>
        <w:outlineLvl w:val="0"/>
        <w:rPr>
          <w:b/>
          <w:sz w:val="20"/>
          <w:u w:val="single"/>
        </w:rPr>
      </w:pPr>
      <w:r>
        <w:rPr>
          <w:b/>
          <w:sz w:val="20"/>
          <w:u w:val="single"/>
        </w:rPr>
        <w:t>Мышечная система.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Жалоб нет. Общее развитие мышечной системы умеренное. Атрофии и гипертрофии отдельных мышц и м</w:t>
      </w:r>
      <w:r>
        <w:rPr>
          <w:sz w:val="20"/>
        </w:rPr>
        <w:t>ы</w:t>
      </w:r>
      <w:r>
        <w:rPr>
          <w:sz w:val="20"/>
        </w:rPr>
        <w:t>шечных групп не отмечается. Болезненность при ощупывании мышц отсутствует. Тонус мышц нормальный. Мышечная сила удовлетворительная. Гиперкинетических расстройств не выя</w:t>
      </w:r>
      <w:r>
        <w:rPr>
          <w:sz w:val="20"/>
        </w:rPr>
        <w:t>в</w:t>
      </w:r>
      <w:r>
        <w:rPr>
          <w:sz w:val="20"/>
        </w:rPr>
        <w:t>лено.</w:t>
      </w:r>
    </w:p>
    <w:p w:rsidR="00582496" w:rsidRDefault="00582496">
      <w:pPr>
        <w:pStyle w:val="a3"/>
        <w:spacing w:before="240" w:after="240" w:line="360" w:lineRule="auto"/>
        <w:ind w:firstLine="357"/>
        <w:jc w:val="center"/>
        <w:outlineLvl w:val="0"/>
        <w:rPr>
          <w:b/>
          <w:sz w:val="20"/>
          <w:u w:val="single"/>
        </w:rPr>
      </w:pPr>
      <w:r>
        <w:rPr>
          <w:b/>
          <w:sz w:val="20"/>
          <w:u w:val="single"/>
        </w:rPr>
        <w:t>Костная система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Жалоб нет. При исследовании костей черепа, грудной клетки, позвоночника, таза, конечностей, деформаций, а также болезненности при ощупывании и поколач</w:t>
      </w:r>
      <w:r>
        <w:rPr>
          <w:sz w:val="20"/>
        </w:rPr>
        <w:t>и</w:t>
      </w:r>
      <w:r>
        <w:rPr>
          <w:sz w:val="20"/>
        </w:rPr>
        <w:t>вании не отмечается.</w:t>
      </w:r>
    </w:p>
    <w:p w:rsidR="00582496" w:rsidRDefault="00582496">
      <w:pPr>
        <w:pStyle w:val="a3"/>
        <w:spacing w:before="240" w:after="240"/>
        <w:ind w:firstLine="357"/>
        <w:jc w:val="center"/>
        <w:outlineLvl w:val="0"/>
        <w:rPr>
          <w:b/>
          <w:sz w:val="20"/>
          <w:u w:val="single"/>
        </w:rPr>
      </w:pPr>
      <w:r>
        <w:rPr>
          <w:b/>
          <w:sz w:val="20"/>
          <w:u w:val="single"/>
        </w:rPr>
        <w:t>Суставы</w:t>
      </w:r>
    </w:p>
    <w:p w:rsidR="00582496" w:rsidRDefault="00582496">
      <w:pPr>
        <w:pStyle w:val="30"/>
        <w:ind w:firstLine="426"/>
        <w:rPr>
          <w:sz w:val="20"/>
        </w:rPr>
      </w:pPr>
      <w:r>
        <w:rPr>
          <w:sz w:val="20"/>
        </w:rPr>
        <w:t>Частые боли в плечевых, локтевых, коленных, голеностопных суставах, мелких суставах кистей. При осмо</w:t>
      </w:r>
      <w:r>
        <w:rPr>
          <w:sz w:val="20"/>
        </w:rPr>
        <w:t>т</w:t>
      </w:r>
      <w:r>
        <w:rPr>
          <w:sz w:val="20"/>
        </w:rPr>
        <w:t>ре суставы нормальной конфигурации. При пальпации суставов их припухлости и деформации, изменений окол</w:t>
      </w:r>
      <w:r>
        <w:rPr>
          <w:sz w:val="20"/>
        </w:rPr>
        <w:t>о</w:t>
      </w:r>
      <w:r>
        <w:rPr>
          <w:sz w:val="20"/>
        </w:rPr>
        <w:t>суставных тканей не отмечается. Объем активных и пассивных движений в суставах сохранен. Отмечаются бол</w:t>
      </w:r>
      <w:r>
        <w:rPr>
          <w:sz w:val="20"/>
        </w:rPr>
        <w:t>е</w:t>
      </w:r>
      <w:r>
        <w:rPr>
          <w:sz w:val="20"/>
        </w:rPr>
        <w:t>вые ощущения, хруст  при движении.</w:t>
      </w:r>
    </w:p>
    <w:p w:rsidR="00582496" w:rsidRDefault="00582496">
      <w:pPr>
        <w:pStyle w:val="a3"/>
        <w:spacing w:before="480" w:after="240" w:line="360" w:lineRule="auto"/>
        <w:jc w:val="center"/>
        <w:outlineLvl w:val="0"/>
        <w:rPr>
          <w:b/>
          <w:u w:val="single"/>
        </w:rPr>
      </w:pPr>
      <w:r>
        <w:rPr>
          <w:b/>
          <w:u w:val="single"/>
        </w:rPr>
        <w:t>Система дыхания</w:t>
      </w:r>
    </w:p>
    <w:p w:rsidR="00582496" w:rsidRDefault="00582496">
      <w:pPr>
        <w:pStyle w:val="a3"/>
        <w:spacing w:after="240"/>
        <w:jc w:val="center"/>
        <w:outlineLvl w:val="4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 xml:space="preserve">Жалобы </w:t>
      </w:r>
    </w:p>
    <w:p w:rsidR="00582496" w:rsidRDefault="00582496">
      <w:pPr>
        <w:pStyle w:val="a3"/>
        <w:spacing w:after="240"/>
        <w:ind w:firstLine="360"/>
        <w:outlineLvl w:val="4"/>
        <w:rPr>
          <w:sz w:val="20"/>
        </w:rPr>
      </w:pPr>
      <w:r>
        <w:rPr>
          <w:sz w:val="20"/>
        </w:rPr>
        <w:t xml:space="preserve">Жалоб нет. </w:t>
      </w:r>
    </w:p>
    <w:p w:rsidR="00582496" w:rsidRDefault="00582496">
      <w:pPr>
        <w:pStyle w:val="a3"/>
        <w:spacing w:after="240" w:line="360" w:lineRule="auto"/>
        <w:jc w:val="center"/>
        <w:outlineLvl w:val="4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Исследование верхних дыхательных путей.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Дыхание через нос свободное. Ощущение сухости в носу нет. Выделений из носовых ходов нет. Носовые кровотечения отсутствуют. Обоняние сохранено. Болей у корня и спинки носа, на местах проекции лобных и гайморовых пазух (самостоятельных, а также ощупывании и поколачивании) не о</w:t>
      </w:r>
      <w:r>
        <w:rPr>
          <w:sz w:val="20"/>
        </w:rPr>
        <w:t>т</w:t>
      </w:r>
      <w:r>
        <w:rPr>
          <w:sz w:val="20"/>
        </w:rPr>
        <w:t>мечается.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Гортань: жалоб нет. Голос: громкий, чистый. Дыхание в гортани не затруднено. При осмотре гортань но</w:t>
      </w:r>
      <w:r>
        <w:rPr>
          <w:sz w:val="20"/>
        </w:rPr>
        <w:t>р</w:t>
      </w:r>
      <w:r>
        <w:rPr>
          <w:sz w:val="20"/>
        </w:rPr>
        <w:t>мальной формы, при ощупывании области гортани болезненность не определяе</w:t>
      </w:r>
      <w:r>
        <w:rPr>
          <w:sz w:val="20"/>
        </w:rPr>
        <w:t>т</w:t>
      </w:r>
      <w:r>
        <w:rPr>
          <w:sz w:val="20"/>
        </w:rPr>
        <w:t>ся.</w:t>
      </w:r>
    </w:p>
    <w:p w:rsidR="00582496" w:rsidRDefault="00582496">
      <w:pPr>
        <w:pStyle w:val="a3"/>
        <w:spacing w:line="360" w:lineRule="auto"/>
        <w:ind w:firstLine="360"/>
        <w:jc w:val="center"/>
        <w:rPr>
          <w:i/>
          <w:sz w:val="20"/>
          <w:u w:val="single"/>
        </w:rPr>
      </w:pPr>
      <w:r>
        <w:rPr>
          <w:b/>
          <w:i/>
          <w:sz w:val="20"/>
          <w:u w:val="single"/>
        </w:rPr>
        <w:t>Осмотр грудной клетки</w:t>
      </w:r>
      <w:r>
        <w:rPr>
          <w:i/>
          <w:sz w:val="20"/>
          <w:u w:val="single"/>
        </w:rPr>
        <w:t>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Форма грудной клетки гиперстеническая. Правая и левая половины грудной клетки симметричны. Ключицы и лопатки располагаются на одном уровне. Лопатки плотно прилегают к грудной клетке. Надключичные и по</w:t>
      </w:r>
      <w:r>
        <w:rPr>
          <w:sz w:val="20"/>
        </w:rPr>
        <w:t>д</w:t>
      </w:r>
      <w:r>
        <w:rPr>
          <w:sz w:val="20"/>
        </w:rPr>
        <w:t>ключичные ямки обозначены слабо, одинаково выражены справа и слева. Правая и левая половины грудной клетки при дыхании движутся синхронно. Вспомогательные дыхательные мышцы в акте дыхания не участвуют. Тип дыхания — смешанный. Частота дыхания — 20 в минуту.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Ритм дыхания – правильный. Окружность грудной клетки на уровне углов лоп</w:t>
      </w:r>
      <w:r>
        <w:rPr>
          <w:sz w:val="20"/>
        </w:rPr>
        <w:t>а</w:t>
      </w:r>
      <w:r>
        <w:rPr>
          <w:sz w:val="20"/>
        </w:rPr>
        <w:t>ток сзади и 1</w:t>
      </w:r>
      <w:r>
        <w:rPr>
          <w:sz w:val="20"/>
          <w:lang w:val="en-US"/>
        </w:rPr>
        <w:t>V</w:t>
      </w:r>
      <w:r>
        <w:rPr>
          <w:sz w:val="20"/>
        </w:rPr>
        <w:t xml:space="preserve"> ребер спереди:</w:t>
      </w:r>
    </w:p>
    <w:p w:rsidR="00582496" w:rsidRDefault="00582496">
      <w:pPr>
        <w:pStyle w:val="a3"/>
        <w:numPr>
          <w:ilvl w:val="0"/>
          <w:numId w:val="7"/>
        </w:numPr>
        <w:tabs>
          <w:tab w:val="clear" w:pos="360"/>
          <w:tab w:val="num" w:pos="1134"/>
        </w:tabs>
        <w:spacing w:line="360" w:lineRule="auto"/>
        <w:rPr>
          <w:sz w:val="20"/>
        </w:rPr>
      </w:pPr>
      <w:r>
        <w:rPr>
          <w:sz w:val="20"/>
        </w:rPr>
        <w:t xml:space="preserve">при спокойном дыхании — </w:t>
      </w:r>
      <w:smartTag w:uri="urn:schemas-microsoft-com:office:smarttags" w:element="metricconverter">
        <w:smartTagPr>
          <w:attr w:name="ProductID" w:val="110 см"/>
        </w:smartTagPr>
        <w:r>
          <w:rPr>
            <w:sz w:val="20"/>
          </w:rPr>
          <w:t>110 см</w:t>
        </w:r>
      </w:smartTag>
      <w:r>
        <w:rPr>
          <w:sz w:val="20"/>
        </w:rPr>
        <w:t>;</w:t>
      </w:r>
    </w:p>
    <w:p w:rsidR="00582496" w:rsidRDefault="00582496">
      <w:pPr>
        <w:pStyle w:val="a3"/>
        <w:numPr>
          <w:ilvl w:val="0"/>
          <w:numId w:val="7"/>
        </w:numPr>
        <w:tabs>
          <w:tab w:val="clear" w:pos="360"/>
          <w:tab w:val="num" w:pos="1134"/>
        </w:tabs>
        <w:spacing w:line="360" w:lineRule="auto"/>
        <w:rPr>
          <w:sz w:val="20"/>
        </w:rPr>
      </w:pPr>
      <w:r>
        <w:rPr>
          <w:sz w:val="20"/>
        </w:rPr>
        <w:lastRenderedPageBreak/>
        <w:t xml:space="preserve">при максимальном вдохе — </w:t>
      </w:r>
      <w:smartTag w:uri="urn:schemas-microsoft-com:office:smarttags" w:element="metricconverter">
        <w:smartTagPr>
          <w:attr w:name="ProductID" w:val="115 см"/>
        </w:smartTagPr>
        <w:r>
          <w:rPr>
            <w:sz w:val="20"/>
          </w:rPr>
          <w:t>115 см</w:t>
        </w:r>
      </w:smartTag>
      <w:r>
        <w:rPr>
          <w:sz w:val="20"/>
        </w:rPr>
        <w:t>;</w:t>
      </w:r>
    </w:p>
    <w:p w:rsidR="00582496" w:rsidRDefault="00582496">
      <w:pPr>
        <w:pStyle w:val="a3"/>
        <w:numPr>
          <w:ilvl w:val="0"/>
          <w:numId w:val="7"/>
        </w:numPr>
        <w:tabs>
          <w:tab w:val="clear" w:pos="360"/>
          <w:tab w:val="num" w:pos="1134"/>
        </w:tabs>
        <w:spacing w:line="360" w:lineRule="auto"/>
        <w:rPr>
          <w:sz w:val="20"/>
        </w:rPr>
      </w:pPr>
      <w:r>
        <w:rPr>
          <w:sz w:val="20"/>
        </w:rPr>
        <w:t xml:space="preserve">при максимальном выдохе — </w:t>
      </w:r>
      <w:smartTag w:uri="urn:schemas-microsoft-com:office:smarttags" w:element="metricconverter">
        <w:smartTagPr>
          <w:attr w:name="ProductID" w:val="107 см"/>
        </w:smartTagPr>
        <w:r>
          <w:rPr>
            <w:sz w:val="20"/>
          </w:rPr>
          <w:t>107 см</w:t>
        </w:r>
      </w:smartTag>
      <w:r>
        <w:rPr>
          <w:sz w:val="20"/>
        </w:rPr>
        <w:t>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 xml:space="preserve">Максимальная дыхательная экскурсия грудной клетки </w:t>
      </w:r>
      <w:smartTag w:uri="urn:schemas-microsoft-com:office:smarttags" w:element="metricconverter">
        <w:smartTagPr>
          <w:attr w:name="ProductID" w:val="8 см"/>
        </w:smartTagPr>
        <w:r>
          <w:rPr>
            <w:sz w:val="20"/>
          </w:rPr>
          <w:t>8 см</w:t>
        </w:r>
      </w:smartTag>
      <w:r>
        <w:rPr>
          <w:sz w:val="20"/>
        </w:rPr>
        <w:t>.</w:t>
      </w:r>
    </w:p>
    <w:p w:rsidR="00582496" w:rsidRDefault="00582496">
      <w:pPr>
        <w:pStyle w:val="a3"/>
        <w:spacing w:before="240" w:after="240" w:line="360" w:lineRule="auto"/>
        <w:jc w:val="center"/>
        <w:outlineLvl w:val="0"/>
        <w:rPr>
          <w:b/>
          <w:i/>
          <w:sz w:val="20"/>
          <w:u w:val="single"/>
        </w:rPr>
      </w:pPr>
    </w:p>
    <w:p w:rsidR="00582496" w:rsidRDefault="00582496">
      <w:pPr>
        <w:pStyle w:val="a3"/>
        <w:spacing w:before="240" w:after="240" w:line="360" w:lineRule="auto"/>
        <w:jc w:val="center"/>
        <w:outlineLvl w:val="0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Ощупывание грудной клетки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При пальпации грудной клетки болезненности не отмечается. Эластичность грудной клетки хорошая. Гол</w:t>
      </w:r>
      <w:r>
        <w:rPr>
          <w:sz w:val="20"/>
        </w:rPr>
        <w:t>о</w:t>
      </w:r>
      <w:r>
        <w:rPr>
          <w:sz w:val="20"/>
        </w:rPr>
        <w:t>совое дрожание не изменено, ощущается в симме</w:t>
      </w:r>
      <w:r>
        <w:rPr>
          <w:sz w:val="20"/>
        </w:rPr>
        <w:t>т</w:t>
      </w:r>
      <w:r>
        <w:rPr>
          <w:sz w:val="20"/>
        </w:rPr>
        <w:t>ричных участках грудной клетки с одинаковой силой</w:t>
      </w:r>
    </w:p>
    <w:p w:rsidR="00582496" w:rsidRDefault="00582496">
      <w:pPr>
        <w:pStyle w:val="a3"/>
        <w:spacing w:line="360" w:lineRule="auto"/>
        <w:ind w:firstLine="360"/>
        <w:jc w:val="center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Перкуссия легких</w:t>
      </w:r>
    </w:p>
    <w:p w:rsidR="00582496" w:rsidRDefault="00582496">
      <w:pPr>
        <w:pStyle w:val="a3"/>
        <w:spacing w:after="120" w:line="360" w:lineRule="auto"/>
        <w:jc w:val="center"/>
        <w:outlineLvl w:val="0"/>
        <w:rPr>
          <w:i/>
          <w:sz w:val="20"/>
        </w:rPr>
      </w:pPr>
      <w:r>
        <w:rPr>
          <w:i/>
          <w:sz w:val="20"/>
        </w:rPr>
        <w:t>Сравнительная перкуссия.</w:t>
      </w:r>
    </w:p>
    <w:p w:rsidR="00582496" w:rsidRDefault="00582496">
      <w:pPr>
        <w:pStyle w:val="a3"/>
        <w:spacing w:after="120" w:line="360" w:lineRule="auto"/>
        <w:outlineLvl w:val="0"/>
        <w:rPr>
          <w:sz w:val="20"/>
        </w:rPr>
      </w:pPr>
      <w:r>
        <w:rPr>
          <w:sz w:val="20"/>
        </w:rPr>
        <w:t>При сравнительной перкуссии в симметричных участках грудной клетки звук ясный легочный. Очаговых изм</w:t>
      </w:r>
      <w:r>
        <w:rPr>
          <w:sz w:val="20"/>
        </w:rPr>
        <w:t>е</w:t>
      </w:r>
      <w:r>
        <w:rPr>
          <w:sz w:val="20"/>
        </w:rPr>
        <w:t>нений перкуторного звука не отмечается.</w:t>
      </w:r>
    </w:p>
    <w:p w:rsidR="00582496" w:rsidRDefault="00582496">
      <w:pPr>
        <w:pStyle w:val="a3"/>
        <w:spacing w:after="120" w:line="360" w:lineRule="auto"/>
        <w:jc w:val="center"/>
        <w:outlineLvl w:val="0"/>
        <w:rPr>
          <w:i/>
          <w:sz w:val="20"/>
        </w:rPr>
      </w:pPr>
    </w:p>
    <w:p w:rsidR="00582496" w:rsidRDefault="00582496">
      <w:pPr>
        <w:pStyle w:val="a3"/>
        <w:spacing w:after="120" w:line="360" w:lineRule="auto"/>
        <w:jc w:val="center"/>
        <w:outlineLvl w:val="0"/>
        <w:rPr>
          <w:i/>
          <w:sz w:val="20"/>
        </w:rPr>
      </w:pPr>
      <w:r>
        <w:rPr>
          <w:i/>
          <w:sz w:val="20"/>
        </w:rPr>
        <w:t>Топографическая перкуссия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700"/>
        <w:gridCol w:w="3060"/>
      </w:tblGrid>
      <w:tr w:rsidR="0058249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7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справа</w:t>
            </w:r>
          </w:p>
        </w:tc>
        <w:tc>
          <w:tcPr>
            <w:tcW w:w="30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слева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3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Высота стояния верхушек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82496" w:rsidRDefault="00582496">
            <w:pPr>
              <w:pStyle w:val="a3"/>
              <w:spacing w:line="360" w:lineRule="auto"/>
              <w:ind w:left="426"/>
              <w:rPr>
                <w:sz w:val="20"/>
              </w:rPr>
            </w:pPr>
            <w:r>
              <w:rPr>
                <w:sz w:val="20"/>
              </w:rPr>
              <w:t>Спереди</w:t>
            </w:r>
          </w:p>
        </w:tc>
        <w:tc>
          <w:tcPr>
            <w:tcW w:w="270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0"/>
                </w:rPr>
                <w:t>3 см</w:t>
              </w:r>
            </w:smartTag>
            <w:r>
              <w:rPr>
                <w:sz w:val="20"/>
              </w:rPr>
              <w:t xml:space="preserve"> выше уровня ключ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цы</w:t>
            </w:r>
          </w:p>
        </w:tc>
        <w:tc>
          <w:tcPr>
            <w:tcW w:w="30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>
                <w:rPr>
                  <w:sz w:val="20"/>
                </w:rPr>
                <w:t>3,5 см</w:t>
              </w:r>
            </w:smartTag>
            <w:r>
              <w:rPr>
                <w:sz w:val="20"/>
              </w:rPr>
              <w:t xml:space="preserve"> выше уровня кл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чицы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82496" w:rsidRDefault="00582496">
            <w:pPr>
              <w:pStyle w:val="a3"/>
              <w:spacing w:line="360" w:lineRule="auto"/>
              <w:ind w:left="426"/>
              <w:rPr>
                <w:sz w:val="20"/>
              </w:rPr>
            </w:pPr>
            <w:r>
              <w:rPr>
                <w:sz w:val="20"/>
              </w:rPr>
              <w:t>Сзади</w:t>
            </w:r>
          </w:p>
        </w:tc>
        <w:tc>
          <w:tcPr>
            <w:tcW w:w="270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на уровне остистого отрос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ка </w:t>
            </w:r>
            <w:r>
              <w:rPr>
                <w:sz w:val="20"/>
                <w:lang w:val="en-US"/>
              </w:rPr>
              <w:t>VII</w:t>
            </w:r>
            <w:r>
              <w:rPr>
                <w:sz w:val="20"/>
              </w:rPr>
              <w:t xml:space="preserve"> шейного позво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ка.</w:t>
            </w:r>
          </w:p>
        </w:tc>
        <w:tc>
          <w:tcPr>
            <w:tcW w:w="30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rPr>
                  <w:sz w:val="20"/>
                </w:rPr>
                <w:t>0,5 см</w:t>
              </w:r>
            </w:smartTag>
            <w:r>
              <w:rPr>
                <w:sz w:val="20"/>
              </w:rPr>
              <w:t xml:space="preserve"> выше уровня остист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отростка </w:t>
            </w:r>
            <w:r>
              <w:rPr>
                <w:sz w:val="20"/>
                <w:lang w:val="en-US"/>
              </w:rPr>
              <w:t>V</w:t>
            </w:r>
            <w:r>
              <w:rPr>
                <w:sz w:val="20"/>
                <w:lang w:val="en-GB"/>
              </w:rPr>
              <w:t>II</w:t>
            </w:r>
            <w:r>
              <w:rPr>
                <w:sz w:val="20"/>
              </w:rPr>
              <w:t xml:space="preserve"> шейного позво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ка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Ширина полей Кренига</w:t>
            </w:r>
          </w:p>
        </w:tc>
        <w:tc>
          <w:tcPr>
            <w:tcW w:w="270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5см</w:t>
            </w:r>
          </w:p>
        </w:tc>
        <w:tc>
          <w:tcPr>
            <w:tcW w:w="30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,5 см"/>
              </w:smartTagPr>
              <w:r>
                <w:rPr>
                  <w:sz w:val="20"/>
                </w:rPr>
                <w:t>5,5 см</w:t>
              </w:r>
            </w:smartTag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3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Нижние границы легких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82496" w:rsidRDefault="00582496">
            <w:pPr>
              <w:pStyle w:val="a3"/>
              <w:spacing w:line="360" w:lineRule="auto"/>
              <w:ind w:left="426"/>
              <w:rPr>
                <w:sz w:val="20"/>
              </w:rPr>
            </w:pPr>
            <w:r>
              <w:rPr>
                <w:sz w:val="20"/>
              </w:rPr>
              <w:t xml:space="preserve">Окологрудинная </w:t>
            </w:r>
          </w:p>
        </w:tc>
        <w:tc>
          <w:tcPr>
            <w:tcW w:w="27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 межреберье</w:t>
            </w:r>
          </w:p>
        </w:tc>
        <w:tc>
          <w:tcPr>
            <w:tcW w:w="30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82496" w:rsidRDefault="00582496">
            <w:pPr>
              <w:pStyle w:val="a3"/>
              <w:spacing w:line="360" w:lineRule="auto"/>
              <w:ind w:left="426"/>
              <w:rPr>
                <w:sz w:val="20"/>
              </w:rPr>
            </w:pPr>
            <w:r>
              <w:rPr>
                <w:sz w:val="20"/>
              </w:rPr>
              <w:t>Среднеключичная</w:t>
            </w:r>
          </w:p>
        </w:tc>
        <w:tc>
          <w:tcPr>
            <w:tcW w:w="27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VI</w:t>
            </w:r>
            <w:r>
              <w:rPr>
                <w:sz w:val="20"/>
              </w:rPr>
              <w:t xml:space="preserve"> ребро</w:t>
            </w:r>
          </w:p>
        </w:tc>
        <w:tc>
          <w:tcPr>
            <w:tcW w:w="30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82496" w:rsidRDefault="00582496">
            <w:pPr>
              <w:pStyle w:val="a3"/>
              <w:spacing w:line="360" w:lineRule="auto"/>
              <w:ind w:left="426"/>
              <w:rPr>
                <w:sz w:val="20"/>
              </w:rPr>
            </w:pPr>
            <w:r>
              <w:rPr>
                <w:sz w:val="20"/>
              </w:rPr>
              <w:t>Передняя подмышечная</w:t>
            </w:r>
          </w:p>
        </w:tc>
        <w:tc>
          <w:tcPr>
            <w:tcW w:w="27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VII</w:t>
            </w:r>
            <w:r>
              <w:rPr>
                <w:sz w:val="20"/>
              </w:rPr>
              <w:t xml:space="preserve"> ребро</w:t>
            </w:r>
          </w:p>
        </w:tc>
        <w:tc>
          <w:tcPr>
            <w:tcW w:w="30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VII</w:t>
            </w:r>
            <w:r>
              <w:rPr>
                <w:sz w:val="20"/>
              </w:rPr>
              <w:t xml:space="preserve"> ребро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82496" w:rsidRDefault="00582496">
            <w:pPr>
              <w:pStyle w:val="a3"/>
              <w:spacing w:line="360" w:lineRule="auto"/>
              <w:ind w:left="426"/>
              <w:rPr>
                <w:sz w:val="20"/>
              </w:rPr>
            </w:pPr>
            <w:r>
              <w:rPr>
                <w:sz w:val="20"/>
              </w:rPr>
              <w:t>Средняя подмышечная</w:t>
            </w:r>
          </w:p>
        </w:tc>
        <w:tc>
          <w:tcPr>
            <w:tcW w:w="27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VIII</w:t>
            </w:r>
            <w:r>
              <w:rPr>
                <w:sz w:val="20"/>
              </w:rPr>
              <w:t xml:space="preserve"> ребро</w:t>
            </w:r>
          </w:p>
        </w:tc>
        <w:tc>
          <w:tcPr>
            <w:tcW w:w="30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VIII</w:t>
            </w:r>
            <w:r>
              <w:rPr>
                <w:sz w:val="20"/>
              </w:rPr>
              <w:t xml:space="preserve"> ребро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82496" w:rsidRDefault="00582496">
            <w:pPr>
              <w:pStyle w:val="a3"/>
              <w:spacing w:line="360" w:lineRule="auto"/>
              <w:ind w:left="426"/>
              <w:rPr>
                <w:sz w:val="20"/>
              </w:rPr>
            </w:pPr>
            <w:r>
              <w:rPr>
                <w:sz w:val="20"/>
              </w:rPr>
              <w:t>Задняя подмышечная</w:t>
            </w:r>
          </w:p>
        </w:tc>
        <w:tc>
          <w:tcPr>
            <w:tcW w:w="27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lang w:val="en-GB"/>
              </w:rPr>
              <w:t>I</w:t>
            </w:r>
            <w:r>
              <w:rPr>
                <w:sz w:val="20"/>
                <w:lang w:val="en-US"/>
              </w:rPr>
              <w:t>X</w:t>
            </w:r>
            <w:r>
              <w:rPr>
                <w:sz w:val="20"/>
              </w:rPr>
              <w:t xml:space="preserve"> ребро</w:t>
            </w:r>
          </w:p>
        </w:tc>
        <w:tc>
          <w:tcPr>
            <w:tcW w:w="30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lang w:val="en-GB"/>
              </w:rPr>
              <w:t>I</w:t>
            </w:r>
            <w:r>
              <w:rPr>
                <w:sz w:val="20"/>
                <w:lang w:val="en-US"/>
              </w:rPr>
              <w:t>X</w:t>
            </w:r>
            <w:r>
              <w:rPr>
                <w:sz w:val="20"/>
              </w:rPr>
              <w:t xml:space="preserve"> ребро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82496" w:rsidRDefault="00582496">
            <w:pPr>
              <w:pStyle w:val="a3"/>
              <w:spacing w:line="360" w:lineRule="auto"/>
              <w:ind w:left="567"/>
              <w:rPr>
                <w:sz w:val="20"/>
              </w:rPr>
            </w:pPr>
            <w:r>
              <w:rPr>
                <w:sz w:val="20"/>
              </w:rPr>
              <w:t>Лопаточная</w:t>
            </w:r>
          </w:p>
        </w:tc>
        <w:tc>
          <w:tcPr>
            <w:tcW w:w="27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  <w:r>
              <w:rPr>
                <w:sz w:val="20"/>
              </w:rPr>
              <w:t xml:space="preserve"> ребро</w:t>
            </w:r>
          </w:p>
        </w:tc>
        <w:tc>
          <w:tcPr>
            <w:tcW w:w="30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  <w:r>
              <w:rPr>
                <w:sz w:val="20"/>
              </w:rPr>
              <w:t xml:space="preserve"> ребро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582496" w:rsidRDefault="00582496">
            <w:pPr>
              <w:pStyle w:val="a3"/>
              <w:spacing w:line="360" w:lineRule="auto"/>
              <w:ind w:left="426"/>
              <w:rPr>
                <w:sz w:val="20"/>
              </w:rPr>
            </w:pPr>
            <w:r>
              <w:rPr>
                <w:sz w:val="20"/>
              </w:rPr>
              <w:t>Околопозвоночная</w:t>
            </w:r>
          </w:p>
        </w:tc>
        <w:tc>
          <w:tcPr>
            <w:tcW w:w="27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Остистый отросток </w:t>
            </w:r>
            <w:r>
              <w:rPr>
                <w:sz w:val="20"/>
                <w:lang w:val="en-US"/>
              </w:rPr>
              <w:t>X</w:t>
            </w:r>
            <w:r>
              <w:rPr>
                <w:sz w:val="20"/>
              </w:rPr>
              <w:t>1 грудного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звонка</w:t>
            </w:r>
          </w:p>
        </w:tc>
        <w:tc>
          <w:tcPr>
            <w:tcW w:w="30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Остистый отросток </w:t>
            </w:r>
            <w:r>
              <w:rPr>
                <w:sz w:val="20"/>
                <w:lang w:val="en-US"/>
              </w:rPr>
              <w:t>X</w:t>
            </w:r>
            <w:r>
              <w:rPr>
                <w:sz w:val="20"/>
              </w:rPr>
              <w:t>1 грудного позвонка</w:t>
            </w:r>
          </w:p>
        </w:tc>
      </w:tr>
    </w:tbl>
    <w:p w:rsidR="00582496" w:rsidRDefault="00582496">
      <w:pPr>
        <w:pStyle w:val="a3"/>
        <w:spacing w:before="120" w:after="120" w:line="360" w:lineRule="auto"/>
        <w:jc w:val="center"/>
        <w:outlineLvl w:val="6"/>
        <w:rPr>
          <w:i/>
          <w:sz w:val="20"/>
        </w:rPr>
      </w:pPr>
      <w:r>
        <w:rPr>
          <w:i/>
          <w:sz w:val="20"/>
        </w:rPr>
        <w:t>Подвижность нижних краёв лёгких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906"/>
        <w:gridCol w:w="900"/>
        <w:gridCol w:w="1260"/>
        <w:gridCol w:w="1080"/>
        <w:gridCol w:w="900"/>
        <w:gridCol w:w="1260"/>
      </w:tblGrid>
      <w:tr w:rsidR="00582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4" w:type="dxa"/>
            <w:vMerge w:val="restart"/>
          </w:tcPr>
          <w:p w:rsidR="00582496" w:rsidRDefault="00582496">
            <w:pPr>
              <w:pStyle w:val="a3"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Топографические л</w:t>
            </w:r>
            <w:r>
              <w:rPr>
                <w:i/>
                <w:sz w:val="20"/>
              </w:rPr>
              <w:t>и</w:t>
            </w:r>
            <w:r>
              <w:rPr>
                <w:i/>
                <w:sz w:val="20"/>
              </w:rPr>
              <w:t>нии</w:t>
            </w:r>
          </w:p>
        </w:tc>
        <w:tc>
          <w:tcPr>
            <w:tcW w:w="3066" w:type="dxa"/>
            <w:gridSpan w:val="3"/>
          </w:tcPr>
          <w:p w:rsidR="00582496" w:rsidRDefault="00582496">
            <w:pPr>
              <w:pStyle w:val="a3"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справа</w:t>
            </w:r>
          </w:p>
        </w:tc>
        <w:tc>
          <w:tcPr>
            <w:tcW w:w="3240" w:type="dxa"/>
            <w:gridSpan w:val="3"/>
          </w:tcPr>
          <w:p w:rsidR="00582496" w:rsidRDefault="00582496">
            <w:pPr>
              <w:pStyle w:val="a3"/>
              <w:spacing w:line="36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слева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54" w:type="dxa"/>
            <w:vMerge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90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 вд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хе</w:t>
            </w:r>
          </w:p>
        </w:tc>
        <w:tc>
          <w:tcPr>
            <w:tcW w:w="9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 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дохе</w:t>
            </w:r>
          </w:p>
        </w:tc>
        <w:tc>
          <w:tcPr>
            <w:tcW w:w="12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но</w:t>
            </w:r>
          </w:p>
        </w:tc>
        <w:tc>
          <w:tcPr>
            <w:tcW w:w="108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 вд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хе</w:t>
            </w:r>
          </w:p>
        </w:tc>
        <w:tc>
          <w:tcPr>
            <w:tcW w:w="9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 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дохе</w:t>
            </w:r>
          </w:p>
        </w:tc>
        <w:tc>
          <w:tcPr>
            <w:tcW w:w="12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но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054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Среднеключичная</w:t>
            </w:r>
          </w:p>
        </w:tc>
        <w:tc>
          <w:tcPr>
            <w:tcW w:w="90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2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8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9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054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Средняя подмыше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ная</w:t>
            </w:r>
          </w:p>
        </w:tc>
        <w:tc>
          <w:tcPr>
            <w:tcW w:w="90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8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054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Лопаточная</w:t>
            </w:r>
          </w:p>
        </w:tc>
        <w:tc>
          <w:tcPr>
            <w:tcW w:w="90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8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582496" w:rsidRDefault="00582496">
      <w:pPr>
        <w:pStyle w:val="a3"/>
        <w:spacing w:before="240" w:after="240" w:line="360" w:lineRule="auto"/>
        <w:jc w:val="center"/>
        <w:outlineLvl w:val="4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lastRenderedPageBreak/>
        <w:t>Аускультация легких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При аускультации над легкими определяется везикулярное дыхание. Побочные дыхательные шумы (хрипы, крепитация, шум трения плевры) не выслушиваются. Бронхофония не и</w:t>
      </w:r>
      <w:r>
        <w:rPr>
          <w:sz w:val="20"/>
        </w:rPr>
        <w:t>з</w:t>
      </w:r>
      <w:r>
        <w:rPr>
          <w:sz w:val="20"/>
        </w:rPr>
        <w:t>менена.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</w:p>
    <w:p w:rsidR="00582496" w:rsidRDefault="00582496">
      <w:pPr>
        <w:pStyle w:val="a3"/>
        <w:spacing w:before="480" w:after="240"/>
        <w:ind w:firstLine="357"/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Система кровообращения </w:t>
      </w:r>
    </w:p>
    <w:p w:rsidR="00582496" w:rsidRDefault="00582496">
      <w:pPr>
        <w:pStyle w:val="a3"/>
        <w:spacing w:after="240"/>
        <w:jc w:val="center"/>
        <w:outlineLvl w:val="4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Жалобы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Жалобы изложены выше в разделе «Жалобы».</w:t>
      </w:r>
    </w:p>
    <w:p w:rsidR="00582496" w:rsidRDefault="00582496">
      <w:pPr>
        <w:pStyle w:val="a3"/>
        <w:spacing w:before="240" w:after="240"/>
        <w:jc w:val="center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Исследование сердечно</w:t>
      </w:r>
      <w:r>
        <w:rPr>
          <w:b/>
          <w:i/>
          <w:sz w:val="20"/>
          <w:u w:val="single"/>
        </w:rPr>
        <w:noBreakHyphen/>
        <w:t>сосудистой системы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При осмотре сосудов шеи отмечается слабая пульсация сонных артерий.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Грудная клетка в области сердца не изменена.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Верхушечный толчок невидимый, пальпируется в 5</w:t>
      </w:r>
      <w:r>
        <w:rPr>
          <w:sz w:val="20"/>
        </w:rPr>
        <w:noBreakHyphen/>
        <w:t xml:space="preserve">м межреберье </w:t>
      </w:r>
      <w:smartTag w:uri="urn:schemas-microsoft-com:office:smarttags" w:element="metricconverter">
        <w:smartTagPr>
          <w:attr w:name="ProductID" w:val="1 см"/>
        </w:smartTagPr>
        <w:r>
          <w:rPr>
            <w:sz w:val="20"/>
          </w:rPr>
          <w:t>1 см</w:t>
        </w:r>
      </w:smartTag>
      <w:r>
        <w:rPr>
          <w:sz w:val="20"/>
        </w:rPr>
        <w:t>. кнаружи от левой среднеключичной линии, ограниченный, низкий, усиленный, нерезистентный. Сердечный толчок отсутств</w:t>
      </w:r>
      <w:r>
        <w:rPr>
          <w:sz w:val="20"/>
        </w:rPr>
        <w:t>у</w:t>
      </w:r>
      <w:r>
        <w:rPr>
          <w:sz w:val="20"/>
        </w:rPr>
        <w:t>ет.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Пульсации в эпигастральной области нет.</w:t>
      </w:r>
    </w:p>
    <w:p w:rsidR="00582496" w:rsidRDefault="00582496">
      <w:pPr>
        <w:pStyle w:val="a3"/>
        <w:spacing w:line="360" w:lineRule="auto"/>
        <w:jc w:val="center"/>
        <w:rPr>
          <w:b/>
          <w:i/>
          <w:sz w:val="20"/>
          <w:u w:val="single"/>
        </w:rPr>
      </w:pPr>
    </w:p>
    <w:p w:rsidR="00582496" w:rsidRDefault="00582496">
      <w:pPr>
        <w:pStyle w:val="a3"/>
        <w:spacing w:line="360" w:lineRule="auto"/>
        <w:jc w:val="center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Перкуссия сердца</w:t>
      </w:r>
    </w:p>
    <w:p w:rsidR="00582496" w:rsidRDefault="00582496">
      <w:pPr>
        <w:pStyle w:val="a3"/>
        <w:spacing w:line="360" w:lineRule="auto"/>
        <w:ind w:firstLine="360"/>
        <w:jc w:val="center"/>
        <w:rPr>
          <w:i/>
          <w:sz w:val="20"/>
        </w:rPr>
      </w:pPr>
      <w:r>
        <w:rPr>
          <w:i/>
          <w:sz w:val="20"/>
        </w:rPr>
        <w:t>Границы относительной тупости сердца:</w:t>
      </w:r>
    </w:p>
    <w:p w:rsidR="00582496" w:rsidRDefault="00582496">
      <w:pPr>
        <w:pStyle w:val="a3"/>
        <w:numPr>
          <w:ilvl w:val="0"/>
          <w:numId w:val="8"/>
        </w:numPr>
        <w:tabs>
          <w:tab w:val="clear" w:pos="360"/>
          <w:tab w:val="num" w:pos="1134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>правая — 1см кнаружи от правого края грудины в 4</w:t>
      </w:r>
      <w:r>
        <w:rPr>
          <w:sz w:val="20"/>
        </w:rPr>
        <w:noBreakHyphen/>
        <w:t>м межреберье;</w:t>
      </w:r>
    </w:p>
    <w:p w:rsidR="00582496" w:rsidRDefault="00582496">
      <w:pPr>
        <w:pStyle w:val="a3"/>
        <w:numPr>
          <w:ilvl w:val="0"/>
          <w:numId w:val="8"/>
        </w:numPr>
        <w:tabs>
          <w:tab w:val="clear" w:pos="360"/>
          <w:tab w:val="num" w:pos="1134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>левая — 1см. кнаружи от левой среднеключичной линии в 5</w:t>
      </w:r>
      <w:r>
        <w:rPr>
          <w:sz w:val="20"/>
        </w:rPr>
        <w:noBreakHyphen/>
        <w:t>м межр</w:t>
      </w:r>
      <w:r>
        <w:rPr>
          <w:sz w:val="20"/>
        </w:rPr>
        <w:t>е</w:t>
      </w:r>
      <w:r>
        <w:rPr>
          <w:sz w:val="20"/>
        </w:rPr>
        <w:t>берье;</w:t>
      </w:r>
    </w:p>
    <w:p w:rsidR="00582496" w:rsidRDefault="00582496">
      <w:pPr>
        <w:pStyle w:val="a3"/>
        <w:numPr>
          <w:ilvl w:val="0"/>
          <w:numId w:val="8"/>
        </w:numPr>
        <w:tabs>
          <w:tab w:val="clear" w:pos="360"/>
          <w:tab w:val="num" w:pos="1134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верхняя — на уровне </w:t>
      </w:r>
      <w:r>
        <w:rPr>
          <w:sz w:val="20"/>
          <w:lang w:val="en-GB"/>
        </w:rPr>
        <w:t>III</w:t>
      </w:r>
      <w:r>
        <w:rPr>
          <w:sz w:val="20"/>
        </w:rPr>
        <w:t xml:space="preserve"> ребра (по линии, проходящей на 1см кнаружи от левого края грудины и п</w:t>
      </w:r>
      <w:r>
        <w:rPr>
          <w:sz w:val="20"/>
        </w:rPr>
        <w:t>а</w:t>
      </w:r>
      <w:r>
        <w:rPr>
          <w:sz w:val="20"/>
        </w:rPr>
        <w:t>раллельно ему).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Поперечник относительной тупости сердца: 3+10=13 см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Конфигурация сердца не изменена.</w:t>
      </w:r>
    </w:p>
    <w:p w:rsidR="00582496" w:rsidRDefault="00582496">
      <w:pPr>
        <w:pStyle w:val="a3"/>
        <w:keepNext/>
        <w:spacing w:before="240" w:after="240" w:line="360" w:lineRule="auto"/>
        <w:ind w:firstLine="357"/>
        <w:jc w:val="center"/>
        <w:outlineLvl w:val="0"/>
        <w:rPr>
          <w:i/>
          <w:sz w:val="20"/>
        </w:rPr>
      </w:pPr>
      <w:r>
        <w:rPr>
          <w:i/>
          <w:sz w:val="20"/>
        </w:rPr>
        <w:t>Границы абсолютной тупости сердца:</w:t>
      </w:r>
    </w:p>
    <w:p w:rsidR="00582496" w:rsidRDefault="00582496">
      <w:pPr>
        <w:pStyle w:val="a3"/>
        <w:numPr>
          <w:ilvl w:val="0"/>
          <w:numId w:val="9"/>
        </w:numPr>
        <w:tabs>
          <w:tab w:val="clear" w:pos="360"/>
          <w:tab w:val="num" w:pos="1134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>правая —по левому краю грудины.</w:t>
      </w:r>
    </w:p>
    <w:p w:rsidR="00582496" w:rsidRDefault="00582496">
      <w:pPr>
        <w:pStyle w:val="a3"/>
        <w:numPr>
          <w:ilvl w:val="0"/>
          <w:numId w:val="9"/>
        </w:numPr>
        <w:tabs>
          <w:tab w:val="clear" w:pos="360"/>
          <w:tab w:val="num" w:pos="1134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левая —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0"/>
          </w:rPr>
          <w:t>1,5 см</w:t>
        </w:r>
      </w:smartTag>
      <w:r>
        <w:rPr>
          <w:sz w:val="20"/>
        </w:rPr>
        <w:t xml:space="preserve"> кнутри от левой границы относительно тупости сердца</w:t>
      </w:r>
    </w:p>
    <w:p w:rsidR="00582496" w:rsidRDefault="00582496">
      <w:pPr>
        <w:pStyle w:val="a3"/>
        <w:numPr>
          <w:ilvl w:val="0"/>
          <w:numId w:val="9"/>
        </w:numPr>
        <w:tabs>
          <w:tab w:val="clear" w:pos="360"/>
          <w:tab w:val="num" w:pos="1134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верхняя — на уровне </w:t>
      </w:r>
      <w:r>
        <w:rPr>
          <w:sz w:val="20"/>
          <w:lang w:val="en-GB"/>
        </w:rPr>
        <w:t>I</w:t>
      </w:r>
      <w:r>
        <w:rPr>
          <w:sz w:val="20"/>
        </w:rPr>
        <w:t>V ребра.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Поперечник абсолютной тупости сердца – 7см.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Правая и левая границы сосудистого пучка располагаются во 2</w:t>
      </w:r>
      <w:r>
        <w:rPr>
          <w:sz w:val="20"/>
        </w:rPr>
        <w:noBreakHyphen/>
        <w:t>м межреберье по соответствующим краям грудины.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Поперечник сосудистого пучка — 6,5см.</w:t>
      </w:r>
    </w:p>
    <w:p w:rsidR="00582496" w:rsidRDefault="00582496">
      <w:pPr>
        <w:pStyle w:val="a3"/>
        <w:keepNext/>
        <w:spacing w:before="240" w:after="240" w:line="360" w:lineRule="auto"/>
        <w:ind w:firstLine="357"/>
        <w:jc w:val="center"/>
        <w:outlineLvl w:val="0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Аускультация сердца и больших сосудов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 xml:space="preserve">Акцент </w:t>
      </w:r>
      <w:r>
        <w:rPr>
          <w:sz w:val="20"/>
          <w:lang w:val="en-US"/>
        </w:rPr>
        <w:t>II</w:t>
      </w:r>
      <w:r>
        <w:rPr>
          <w:sz w:val="20"/>
        </w:rPr>
        <w:t xml:space="preserve"> тона над аортой. Частота сердечных сокращений — 70 в минуту. Ритм сердечных сокращений пр</w:t>
      </w:r>
      <w:r>
        <w:rPr>
          <w:sz w:val="20"/>
        </w:rPr>
        <w:t>а</w:t>
      </w:r>
      <w:r>
        <w:rPr>
          <w:sz w:val="20"/>
        </w:rPr>
        <w:t>вильный. Шумов нет.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</w:p>
    <w:p w:rsidR="00582496" w:rsidRDefault="00582496">
      <w:pPr>
        <w:pStyle w:val="a3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lastRenderedPageBreak/>
        <w:t>Исследование сосудов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При осмотре и ощупывании височные, сонные, подключичные, плечевые, бедренные, подколенные, задние большеберцовые артерии и артерии стопы не извитые, мягкие с эластичн</w:t>
      </w:r>
      <w:r>
        <w:rPr>
          <w:sz w:val="20"/>
        </w:rPr>
        <w:t>ы</w:t>
      </w:r>
      <w:r>
        <w:rPr>
          <w:sz w:val="20"/>
        </w:rPr>
        <w:t>ми тонкими стенками.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Пульс одинаковый на правой и левой лучевых артериях, ритмичный с частотой 90 ударов в минуту, хорошего наполнения, напряженный, высокий, скорый.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При аускультации артерий патологических изменений нет. Капиллярный пульс не опред</w:t>
      </w:r>
      <w:r>
        <w:rPr>
          <w:sz w:val="20"/>
        </w:rPr>
        <w:t>е</w:t>
      </w:r>
      <w:r>
        <w:rPr>
          <w:sz w:val="20"/>
        </w:rPr>
        <w:t>ляется.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 xml:space="preserve">Артериальное давление: на правой руке —160 и </w:t>
      </w:r>
      <w:smartTag w:uri="urn:schemas-microsoft-com:office:smarttags" w:element="metricconverter">
        <w:smartTagPr>
          <w:attr w:name="ProductID" w:val="90 мм"/>
        </w:smartTagPr>
        <w:r>
          <w:rPr>
            <w:sz w:val="20"/>
          </w:rPr>
          <w:t>90 мм</w:t>
        </w:r>
      </w:smartTag>
      <w:r>
        <w:rPr>
          <w:sz w:val="20"/>
        </w:rPr>
        <w:t xml:space="preserve">. рт. ст., на левой руке – 160 и </w:t>
      </w:r>
      <w:smartTag w:uri="urn:schemas-microsoft-com:office:smarttags" w:element="metricconverter">
        <w:smartTagPr>
          <w:attr w:name="ProductID" w:val="90 мм"/>
        </w:smartTagPr>
        <w:r>
          <w:rPr>
            <w:sz w:val="20"/>
          </w:rPr>
          <w:t>90 мм</w:t>
        </w:r>
      </w:smartTag>
      <w:r>
        <w:rPr>
          <w:sz w:val="20"/>
        </w:rPr>
        <w:t xml:space="preserve">. рт. ст. Пульсовое давление — </w:t>
      </w:r>
      <w:smartTag w:uri="urn:schemas-microsoft-com:office:smarttags" w:element="metricconverter">
        <w:smartTagPr>
          <w:attr w:name="ProductID" w:val="70 мм"/>
        </w:smartTagPr>
        <w:r>
          <w:rPr>
            <w:sz w:val="20"/>
          </w:rPr>
          <w:t>70 мм</w:t>
        </w:r>
      </w:smartTag>
      <w:r>
        <w:rPr>
          <w:sz w:val="20"/>
        </w:rPr>
        <w:t>. рт. ст.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При осмотре, пальпации и аускультации шейных вен изменений не отм</w:t>
      </w:r>
      <w:r>
        <w:rPr>
          <w:sz w:val="20"/>
        </w:rPr>
        <w:t>е</w:t>
      </w:r>
      <w:r>
        <w:rPr>
          <w:sz w:val="20"/>
        </w:rPr>
        <w:t>чается.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</w:p>
    <w:p w:rsidR="00582496" w:rsidRDefault="00582496">
      <w:pPr>
        <w:pStyle w:val="a3"/>
        <w:spacing w:before="480" w:after="240"/>
        <w:jc w:val="center"/>
        <w:outlineLvl w:val="0"/>
        <w:rPr>
          <w:b/>
          <w:u w:val="single"/>
        </w:rPr>
      </w:pPr>
      <w:r>
        <w:rPr>
          <w:b/>
          <w:u w:val="single"/>
        </w:rPr>
        <w:t>Система мочевыделения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Жалоб нет.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При осмотре области почек патологических изменений не выявляется. Почки не пальпируются. Болезне</w:t>
      </w:r>
      <w:r>
        <w:rPr>
          <w:sz w:val="20"/>
        </w:rPr>
        <w:t>н</w:t>
      </w:r>
      <w:r>
        <w:rPr>
          <w:sz w:val="20"/>
        </w:rPr>
        <w:t>ность при пальпации в области верхних и нижних мочеточниковых точек отсутствует. Симптом Пастернацкого отрицательный с обеих сторон. Мочевой пузырь перк</w:t>
      </w:r>
      <w:r>
        <w:rPr>
          <w:sz w:val="20"/>
        </w:rPr>
        <w:t>у</w:t>
      </w:r>
      <w:r>
        <w:rPr>
          <w:sz w:val="20"/>
        </w:rPr>
        <w:t>торно не выступает над лонным сочленением.</w:t>
      </w:r>
    </w:p>
    <w:p w:rsidR="00582496" w:rsidRDefault="00582496">
      <w:pPr>
        <w:pStyle w:val="a3"/>
        <w:keepNext/>
        <w:spacing w:before="480" w:after="240" w:line="360" w:lineRule="auto"/>
        <w:ind w:firstLine="357"/>
        <w:jc w:val="center"/>
        <w:outlineLvl w:val="0"/>
        <w:rPr>
          <w:b/>
          <w:u w:val="single"/>
        </w:rPr>
      </w:pPr>
      <w:r>
        <w:rPr>
          <w:b/>
          <w:u w:val="single"/>
        </w:rPr>
        <w:t>Эндокринная система</w:t>
      </w:r>
    </w:p>
    <w:p w:rsidR="00582496" w:rsidRDefault="00582496">
      <w:pPr>
        <w:pStyle w:val="a3"/>
        <w:spacing w:line="360" w:lineRule="auto"/>
        <w:ind w:firstLine="426"/>
        <w:rPr>
          <w:sz w:val="20"/>
        </w:rPr>
      </w:pPr>
      <w:r>
        <w:rPr>
          <w:sz w:val="20"/>
        </w:rPr>
        <w:t>Жалоб нет.</w:t>
      </w:r>
    </w:p>
    <w:p w:rsidR="00582496" w:rsidRDefault="00582496">
      <w:pPr>
        <w:pStyle w:val="a3"/>
        <w:spacing w:line="360" w:lineRule="auto"/>
        <w:ind w:firstLine="426"/>
        <w:rPr>
          <w:sz w:val="20"/>
        </w:rPr>
      </w:pPr>
      <w:r>
        <w:rPr>
          <w:sz w:val="20"/>
        </w:rPr>
        <w:t xml:space="preserve">При осмотре передней поверхности шеи изменений не отмечается. Пальпируется правая доля щитовидной железы однородной структуры. Окружность шеи на уровне щитовидной железы спереди и остистого отростка </w:t>
      </w:r>
      <w:r>
        <w:rPr>
          <w:sz w:val="20"/>
          <w:lang w:val="en-US"/>
        </w:rPr>
        <w:t>V</w:t>
      </w:r>
      <w:r>
        <w:rPr>
          <w:sz w:val="20"/>
          <w:lang w:val="en-GB"/>
        </w:rPr>
        <w:t>II</w:t>
      </w:r>
      <w:r>
        <w:rPr>
          <w:sz w:val="20"/>
        </w:rPr>
        <w:t xml:space="preserve"> шейного позвонка сзади — </w:t>
      </w:r>
      <w:smartTag w:uri="urn:schemas-microsoft-com:office:smarttags" w:element="metricconverter">
        <w:smartTagPr>
          <w:attr w:name="ProductID" w:val="41 см"/>
        </w:smartTagPr>
        <w:r>
          <w:rPr>
            <w:sz w:val="20"/>
          </w:rPr>
          <w:t>41 см</w:t>
        </w:r>
      </w:smartTag>
      <w:r>
        <w:rPr>
          <w:sz w:val="20"/>
        </w:rPr>
        <w:t>. Симптомы Грефе, Кохера, Мебиуса, Дальримпля, Штельвага — отрицател</w:t>
      </w:r>
      <w:r>
        <w:rPr>
          <w:sz w:val="20"/>
        </w:rPr>
        <w:t>ь</w:t>
      </w:r>
      <w:r>
        <w:rPr>
          <w:sz w:val="20"/>
        </w:rPr>
        <w:t>ные.</w:t>
      </w:r>
    </w:p>
    <w:p w:rsidR="00582496" w:rsidRDefault="00582496">
      <w:pPr>
        <w:pStyle w:val="a3"/>
        <w:keepNext/>
        <w:spacing w:before="480" w:after="240" w:line="360" w:lineRule="auto"/>
        <w:ind w:firstLine="357"/>
        <w:jc w:val="center"/>
        <w:outlineLvl w:val="0"/>
        <w:rPr>
          <w:b/>
          <w:u w:val="single"/>
        </w:rPr>
      </w:pPr>
      <w:r>
        <w:rPr>
          <w:b/>
          <w:u w:val="single"/>
        </w:rPr>
        <w:t>Нервно-психическая сфера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Больная правильно ориентирована в пространстве, времени и собственной личности. Контактна, охотно о</w:t>
      </w:r>
      <w:r>
        <w:rPr>
          <w:sz w:val="20"/>
        </w:rPr>
        <w:t>б</w:t>
      </w:r>
      <w:r>
        <w:rPr>
          <w:sz w:val="20"/>
        </w:rPr>
        <w:t>щается с врачом. Восприятие не нарушено. Внимание не ослаблено, способна долго сосредотачиваться на одном деле. Память сохр</w:t>
      </w:r>
      <w:r>
        <w:rPr>
          <w:sz w:val="20"/>
        </w:rPr>
        <w:t>а</w:t>
      </w:r>
      <w:r>
        <w:rPr>
          <w:sz w:val="20"/>
        </w:rPr>
        <w:t>нена. Интеллект средний. Мышление не нарушено. Настроение ровное. Поведение адекватное.</w:t>
      </w:r>
    </w:p>
    <w:p w:rsidR="00582496" w:rsidRDefault="00582496">
      <w:pPr>
        <w:spacing w:line="360" w:lineRule="auto"/>
        <w:jc w:val="both"/>
      </w:pPr>
      <w:r>
        <w:t xml:space="preserve"> Сон глубокий, ровный, продолжительностью 7</w:t>
      </w:r>
      <w:r>
        <w:noBreakHyphen/>
        <w:t>8 часов. Засыпает быстро. Самочувствие после пробуждения х</w:t>
      </w:r>
      <w:r>
        <w:t>о</w:t>
      </w:r>
      <w:r>
        <w:t>рошее.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При исследовании черепно</w:t>
      </w:r>
      <w:r>
        <w:rPr>
          <w:sz w:val="20"/>
        </w:rPr>
        <w:noBreakHyphen/>
        <w:t>мозговых нервов, двигательной и рефлекторной сфер патологических изменений не выявлено. Нарушений чувствительности не о</w:t>
      </w:r>
      <w:r>
        <w:rPr>
          <w:sz w:val="20"/>
        </w:rPr>
        <w:t>т</w:t>
      </w:r>
      <w:r>
        <w:rPr>
          <w:sz w:val="20"/>
        </w:rPr>
        <w:t>мечается. Дермографизм красный, нестойкий</w:t>
      </w:r>
    </w:p>
    <w:p w:rsidR="00582496" w:rsidRDefault="00582496">
      <w:pPr>
        <w:pStyle w:val="a3"/>
        <w:spacing w:before="480" w:after="240" w:line="360" w:lineRule="auto"/>
        <w:jc w:val="center"/>
        <w:outlineLvl w:val="0"/>
        <w:rPr>
          <w:u w:val="single"/>
        </w:rPr>
      </w:pPr>
      <w:r>
        <w:rPr>
          <w:b/>
          <w:u w:val="single"/>
        </w:rPr>
        <w:t>Система пищеварения (</w:t>
      </w:r>
      <w:r>
        <w:rPr>
          <w:b/>
          <w:u w:val="single"/>
          <w:lang w:val="en-US"/>
        </w:rPr>
        <w:t>Status</w:t>
      </w:r>
      <w:r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localis</w:t>
      </w:r>
      <w:r>
        <w:rPr>
          <w:b/>
          <w:u w:val="single"/>
        </w:rPr>
        <w:t>)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 xml:space="preserve">Жалобы изложены выше в разделе «Жалобы». 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lastRenderedPageBreak/>
        <w:t>Аппетит не изменён. Вкусовые ощущения не изменены. Жажда не усилена (в сутки выживает 1000 мл жи</w:t>
      </w:r>
      <w:r>
        <w:rPr>
          <w:sz w:val="20"/>
        </w:rPr>
        <w:t>д</w:t>
      </w:r>
      <w:r>
        <w:rPr>
          <w:sz w:val="20"/>
        </w:rPr>
        <w:t>кости). Пищу прожевывает хорошо, болей при жевании не отмечает. Глотание свободное, безболезненное.  Стул склонен к послаблению. Отхо</w:t>
      </w:r>
      <w:r>
        <w:rPr>
          <w:sz w:val="20"/>
        </w:rPr>
        <w:t>ж</w:t>
      </w:r>
      <w:r>
        <w:rPr>
          <w:sz w:val="20"/>
        </w:rPr>
        <w:t>дение газов свободное, умеренное.</w:t>
      </w:r>
    </w:p>
    <w:p w:rsidR="00582496" w:rsidRDefault="00582496">
      <w:pPr>
        <w:pStyle w:val="a3"/>
        <w:spacing w:before="240" w:after="240" w:line="360" w:lineRule="auto"/>
        <w:jc w:val="center"/>
        <w:outlineLvl w:val="0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Исследование органов пищеварения</w:t>
      </w:r>
    </w:p>
    <w:p w:rsidR="00582496" w:rsidRDefault="00582496">
      <w:pPr>
        <w:pStyle w:val="a3"/>
        <w:spacing w:after="240" w:line="360" w:lineRule="auto"/>
        <w:ind w:firstLine="357"/>
        <w:rPr>
          <w:sz w:val="20"/>
        </w:rPr>
      </w:pPr>
      <w:r>
        <w:rPr>
          <w:sz w:val="20"/>
        </w:rPr>
        <w:t xml:space="preserve">Полость рта: запах обычный. Слизистая оболочка внутренней поверхности губ, щек, мягкого и твердого неба розовой окраски, высыпания, изъязвления, афты отсутствуют. Десны бледно </w:t>
      </w:r>
      <w:r>
        <w:rPr>
          <w:sz w:val="20"/>
        </w:rPr>
        <w:noBreakHyphen/>
        <w:t xml:space="preserve"> розовой окраски, не кровоточат. Имеются кариозные зубы: 5 7 6 , отсутствующие з</w:t>
      </w:r>
      <w:r>
        <w:rPr>
          <w:sz w:val="20"/>
        </w:rPr>
        <w:t>у</w:t>
      </w:r>
      <w:r>
        <w:rPr>
          <w:sz w:val="20"/>
        </w:rPr>
        <w:t>бы: 8</w:t>
      </w:r>
    </w:p>
    <w:p w:rsidR="00582496" w:rsidRDefault="00582496">
      <w:pPr>
        <w:pStyle w:val="a3"/>
        <w:spacing w:after="240" w:line="360" w:lineRule="auto"/>
        <w:ind w:firstLine="357"/>
        <w:rPr>
          <w:i/>
          <w:sz w:val="20"/>
        </w:rPr>
      </w:pPr>
      <w:r>
        <w:rPr>
          <w:i/>
          <w:sz w:val="20"/>
        </w:rPr>
        <w:t xml:space="preserve">Зубная формула: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40"/>
        <w:gridCol w:w="2464"/>
      </w:tblGrid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8  О  О  К  О  3  2  1</w:t>
            </w:r>
          </w:p>
        </w:tc>
        <w:tc>
          <w:tcPr>
            <w:tcW w:w="2464" w:type="dxa"/>
            <w:tcBorders>
              <w:left w:val="nil"/>
              <w:bottom w:val="single" w:sz="4" w:space="0" w:color="auto"/>
            </w:tcBorders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1  2  3   4  5  О  7  О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40" w:type="dxa"/>
            <w:tcBorders>
              <w:right w:val="single" w:sz="4" w:space="0" w:color="auto"/>
            </w:tcBorders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8  К   О   О   4  3  2  1</w:t>
            </w:r>
          </w:p>
        </w:tc>
        <w:tc>
          <w:tcPr>
            <w:tcW w:w="2464" w:type="dxa"/>
            <w:tcBorders>
              <w:left w:val="nil"/>
            </w:tcBorders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1  2  3   К  5  К  7  8</w:t>
            </w:r>
          </w:p>
        </w:tc>
      </w:tr>
    </w:tbl>
    <w:p w:rsidR="00582496" w:rsidRDefault="00582496">
      <w:pPr>
        <w:pStyle w:val="a3"/>
        <w:spacing w:after="240" w:line="360" w:lineRule="auto"/>
        <w:ind w:firstLine="357"/>
        <w:rPr>
          <w:sz w:val="20"/>
        </w:rPr>
      </w:pPr>
      <w:r>
        <w:rPr>
          <w:sz w:val="20"/>
          <w:lang w:val="en-US"/>
        </w:rPr>
        <w:t>“</w:t>
      </w:r>
      <w:r>
        <w:rPr>
          <w:sz w:val="20"/>
        </w:rPr>
        <w:t>О</w:t>
      </w:r>
      <w:r>
        <w:rPr>
          <w:sz w:val="20"/>
          <w:lang w:val="en-US"/>
        </w:rPr>
        <w:t>”</w:t>
      </w:r>
      <w:r>
        <w:rPr>
          <w:sz w:val="20"/>
        </w:rPr>
        <w:t xml:space="preserve"> — отсутствующие зубы</w:t>
      </w:r>
    </w:p>
    <w:p w:rsidR="00582496" w:rsidRDefault="00582496">
      <w:pPr>
        <w:pStyle w:val="a3"/>
        <w:spacing w:after="240" w:line="360" w:lineRule="auto"/>
        <w:ind w:firstLine="357"/>
        <w:rPr>
          <w:sz w:val="20"/>
        </w:rPr>
      </w:pPr>
      <w:r>
        <w:rPr>
          <w:sz w:val="20"/>
          <w:lang w:val="en-US"/>
        </w:rPr>
        <w:t>“</w:t>
      </w:r>
      <w:r>
        <w:rPr>
          <w:sz w:val="20"/>
        </w:rPr>
        <w:t>К</w:t>
      </w:r>
      <w:r>
        <w:rPr>
          <w:sz w:val="20"/>
          <w:lang w:val="en-US"/>
        </w:rPr>
        <w:t>”</w:t>
      </w:r>
      <w:r>
        <w:rPr>
          <w:sz w:val="20"/>
        </w:rPr>
        <w:t xml:space="preserve"> – кариозные зубы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Язык: нормальной величины и формы, розовой окраски, влажный, чистый. Нитевидные и грибовидные с</w:t>
      </w:r>
      <w:r>
        <w:rPr>
          <w:sz w:val="20"/>
        </w:rPr>
        <w:t>о</w:t>
      </w:r>
      <w:r>
        <w:rPr>
          <w:sz w:val="20"/>
        </w:rPr>
        <w:t>сочки языка выражены достаточно хорошо.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Зев розовой окраски. Небные дужки хорошо контурируются. Миндалины не выступают за нёбные дужки. Слизистая оболочка глотки не гиперемирована, влажная, поверхность ее гла</w:t>
      </w:r>
      <w:r>
        <w:rPr>
          <w:sz w:val="20"/>
        </w:rPr>
        <w:t>д</w:t>
      </w:r>
      <w:r>
        <w:rPr>
          <w:sz w:val="20"/>
        </w:rPr>
        <w:t>кая.</w:t>
      </w:r>
    </w:p>
    <w:p w:rsidR="00582496" w:rsidRDefault="00582496">
      <w:pPr>
        <w:pStyle w:val="a3"/>
        <w:spacing w:before="240" w:after="240"/>
        <w:jc w:val="center"/>
        <w:outlineLvl w:val="0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Исследование живота</w:t>
      </w:r>
    </w:p>
    <w:p w:rsidR="00582496" w:rsidRDefault="00582496">
      <w:pPr>
        <w:pStyle w:val="a3"/>
        <w:spacing w:before="240" w:after="240"/>
        <w:jc w:val="center"/>
        <w:outlineLvl w:val="6"/>
        <w:rPr>
          <w:i/>
          <w:sz w:val="20"/>
        </w:rPr>
      </w:pPr>
      <w:r>
        <w:rPr>
          <w:i/>
          <w:sz w:val="20"/>
        </w:rPr>
        <w:t>Осмотр живота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Живот округлой формы, симметричен. Коллатерали на передней поверхности живота и его боковых повер</w:t>
      </w:r>
      <w:r>
        <w:rPr>
          <w:sz w:val="20"/>
        </w:rPr>
        <w:t>х</w:t>
      </w:r>
      <w:r>
        <w:rPr>
          <w:sz w:val="20"/>
        </w:rPr>
        <w:t>ностях не выражены. Патологической перистальтикинет. Окружность живота на уровне пупка 95см. Мышцы брюшной стенки равномерно участвуют в акте дыхания. Ограниченные выпячивания стенки живота при глуб</w:t>
      </w:r>
      <w:r>
        <w:rPr>
          <w:sz w:val="20"/>
        </w:rPr>
        <w:t>о</w:t>
      </w:r>
      <w:r>
        <w:rPr>
          <w:sz w:val="20"/>
        </w:rPr>
        <w:t>ком дыхании и натуживании отсутств</w:t>
      </w:r>
      <w:r>
        <w:rPr>
          <w:sz w:val="20"/>
        </w:rPr>
        <w:t>у</w:t>
      </w:r>
      <w:r>
        <w:rPr>
          <w:sz w:val="20"/>
        </w:rPr>
        <w:t>ют.</w:t>
      </w:r>
    </w:p>
    <w:p w:rsidR="00582496" w:rsidRDefault="00582496">
      <w:pPr>
        <w:pStyle w:val="a3"/>
        <w:spacing w:before="240" w:after="240" w:line="360" w:lineRule="auto"/>
        <w:jc w:val="center"/>
        <w:outlineLvl w:val="0"/>
        <w:rPr>
          <w:i/>
          <w:sz w:val="20"/>
        </w:rPr>
      </w:pPr>
      <w:r>
        <w:rPr>
          <w:i/>
          <w:sz w:val="20"/>
        </w:rPr>
        <w:t>Перкуссия живота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При перкуссии живота отмечается тимпанит различной степени выраженности.</w:t>
      </w:r>
    </w:p>
    <w:p w:rsidR="00582496" w:rsidRDefault="00582496">
      <w:pPr>
        <w:pStyle w:val="a3"/>
        <w:keepNext/>
        <w:spacing w:before="240" w:after="240" w:line="360" w:lineRule="auto"/>
        <w:jc w:val="center"/>
        <w:outlineLvl w:val="0"/>
        <w:rPr>
          <w:i/>
          <w:sz w:val="20"/>
        </w:rPr>
      </w:pPr>
      <w:r>
        <w:rPr>
          <w:i/>
          <w:sz w:val="20"/>
        </w:rPr>
        <w:t>Поверхностная ориентировочная пальпация живота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При поверхностной ориентировочной пальпации живот мягкий, болезненный в эпигастральной области и правом подреберье. Симптом Щеткина-Блюмберга отрицательный. При исследовании «слабых мест» передней брюшной стенки (пупочное кольцо, апоневроз белой линии живота, паховые кольца) грыжевых выпячиваний не отмечае</w:t>
      </w:r>
      <w:r>
        <w:rPr>
          <w:sz w:val="20"/>
        </w:rPr>
        <w:t>т</w:t>
      </w:r>
      <w:r>
        <w:rPr>
          <w:sz w:val="20"/>
        </w:rPr>
        <w:t>ся.</w:t>
      </w:r>
    </w:p>
    <w:p w:rsidR="00582496" w:rsidRDefault="00582496">
      <w:pPr>
        <w:pStyle w:val="a3"/>
        <w:keepNext/>
        <w:spacing w:before="240" w:after="240" w:line="360" w:lineRule="auto"/>
        <w:jc w:val="center"/>
        <w:outlineLvl w:val="6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Глубокая методическая скользящая пальпация по В.П.Образцову — Н.Д.Стражеско — В.Х.Василенко</w:t>
      </w:r>
    </w:p>
    <w:p w:rsidR="00582496" w:rsidRDefault="00582496">
      <w:pPr>
        <w:pStyle w:val="30"/>
        <w:ind w:firstLine="567"/>
        <w:rPr>
          <w:sz w:val="20"/>
        </w:rPr>
      </w:pPr>
      <w:r>
        <w:rPr>
          <w:sz w:val="20"/>
        </w:rPr>
        <w:t>Сигмовидная  кишка  пальпируется  в  левой  паховой  области в  виде  безболезненного  цилиндра,  пло</w:t>
      </w:r>
      <w:r>
        <w:rPr>
          <w:sz w:val="20"/>
        </w:rPr>
        <w:t>т</w:t>
      </w:r>
      <w:r>
        <w:rPr>
          <w:sz w:val="20"/>
        </w:rPr>
        <w:t>ноэластической  консистенции,  с  гладкой  поверхностью,  диаметром  2 – 3   см, смещается на ≈ 3  см,  не  урч</w:t>
      </w:r>
      <w:r>
        <w:rPr>
          <w:sz w:val="20"/>
        </w:rPr>
        <w:t>а</w:t>
      </w:r>
      <w:r>
        <w:rPr>
          <w:sz w:val="20"/>
        </w:rPr>
        <w:lastRenderedPageBreak/>
        <w:t xml:space="preserve">щая,  перистальтирующая.  Слепая  кишка  пальпируется  в  правой  паховой  области  в  виде  безболезненного  цилиндра  мягкоэластической  консистенции,  диаметром  3 – </w:t>
      </w:r>
      <w:smartTag w:uri="urn:schemas-microsoft-com:office:smarttags" w:element="metricconverter">
        <w:smartTagPr>
          <w:attr w:name="ProductID" w:val="4 см"/>
        </w:smartTagPr>
        <w:r>
          <w:rPr>
            <w:sz w:val="20"/>
          </w:rPr>
          <w:t>4 см</w:t>
        </w:r>
      </w:smartTag>
      <w:r>
        <w:rPr>
          <w:sz w:val="20"/>
        </w:rPr>
        <w:t>, слегка  урчащего  при  пальпации. Терминал</w:t>
      </w:r>
      <w:r>
        <w:rPr>
          <w:sz w:val="20"/>
        </w:rPr>
        <w:t>ь</w:t>
      </w:r>
      <w:r>
        <w:rPr>
          <w:sz w:val="20"/>
        </w:rPr>
        <w:t>ный  отдел  тонкой  кишки,  червеобразный  отросток,  восходящий  и  нисходящий  отделы  толстой  кишки,  п</w:t>
      </w:r>
      <w:r>
        <w:rPr>
          <w:sz w:val="20"/>
        </w:rPr>
        <w:t>о</w:t>
      </w:r>
      <w:r>
        <w:rPr>
          <w:sz w:val="20"/>
        </w:rPr>
        <w:t>перечная  об</w:t>
      </w:r>
      <w:r>
        <w:rPr>
          <w:sz w:val="20"/>
        </w:rPr>
        <w:t>о</w:t>
      </w:r>
      <w:r>
        <w:rPr>
          <w:sz w:val="20"/>
        </w:rPr>
        <w:t>дочная  кишка  не  пальпируются.</w:t>
      </w:r>
    </w:p>
    <w:p w:rsidR="00582496" w:rsidRDefault="00582496">
      <w:pPr>
        <w:pStyle w:val="a3"/>
        <w:spacing w:before="240" w:after="240" w:line="360" w:lineRule="auto"/>
        <w:jc w:val="center"/>
        <w:outlineLvl w:val="0"/>
        <w:rPr>
          <w:i/>
          <w:sz w:val="20"/>
        </w:rPr>
      </w:pPr>
      <w:r>
        <w:rPr>
          <w:i/>
          <w:sz w:val="20"/>
        </w:rPr>
        <w:t>Определение нижней границы желудка.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 xml:space="preserve"> Методом стетакустической пальпации нижняя граница желудка определяется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0"/>
          </w:rPr>
          <w:t>3 см</w:t>
        </w:r>
      </w:smartTag>
      <w:r>
        <w:rPr>
          <w:sz w:val="20"/>
        </w:rPr>
        <w:t xml:space="preserve"> выше пупка. Методом перкуссии, методом перкуторной пальпации по Образцову (определение шума плеска) и методом глубокой пал</w:t>
      </w:r>
      <w:r>
        <w:rPr>
          <w:sz w:val="20"/>
        </w:rPr>
        <w:t>ь</w:t>
      </w:r>
      <w:r>
        <w:rPr>
          <w:sz w:val="20"/>
        </w:rPr>
        <w:t>пации большой кривизны нижняя граница желудка не опред</w:t>
      </w:r>
      <w:r>
        <w:rPr>
          <w:sz w:val="20"/>
        </w:rPr>
        <w:t>е</w:t>
      </w:r>
      <w:r>
        <w:rPr>
          <w:sz w:val="20"/>
        </w:rPr>
        <w:t>ляется.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Малая кривизна желудка и привратник не пальпируются. Шум плеска справа от средней линии живота (симптом Василенко) не определяется.</w:t>
      </w:r>
    </w:p>
    <w:p w:rsidR="00582496" w:rsidRDefault="00582496">
      <w:pPr>
        <w:pStyle w:val="a3"/>
        <w:spacing w:before="240" w:after="240" w:line="360" w:lineRule="auto"/>
        <w:jc w:val="center"/>
        <w:outlineLvl w:val="7"/>
        <w:rPr>
          <w:i/>
          <w:sz w:val="20"/>
        </w:rPr>
      </w:pPr>
      <w:r>
        <w:rPr>
          <w:i/>
          <w:sz w:val="20"/>
        </w:rPr>
        <w:t>Исследование печени и желчного пузыря.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3240"/>
        <w:gridCol w:w="1620"/>
      </w:tblGrid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Линии</w:t>
            </w:r>
          </w:p>
        </w:tc>
        <w:tc>
          <w:tcPr>
            <w:tcW w:w="1980" w:type="dxa"/>
          </w:tcPr>
          <w:p w:rsidR="00582496" w:rsidRDefault="00582496">
            <w:pPr>
              <w:pStyle w:val="a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Верхняя гран</w:t>
            </w:r>
            <w:r>
              <w:rPr>
                <w:i/>
                <w:sz w:val="20"/>
              </w:rPr>
              <w:t>и</w:t>
            </w:r>
            <w:r>
              <w:rPr>
                <w:i/>
                <w:sz w:val="20"/>
              </w:rPr>
              <w:t>ца</w:t>
            </w:r>
          </w:p>
        </w:tc>
        <w:tc>
          <w:tcPr>
            <w:tcW w:w="3240" w:type="dxa"/>
          </w:tcPr>
          <w:p w:rsidR="00582496" w:rsidRDefault="00582496">
            <w:pPr>
              <w:pStyle w:val="a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Нижняя граница</w:t>
            </w:r>
          </w:p>
        </w:tc>
        <w:tc>
          <w:tcPr>
            <w:tcW w:w="1620" w:type="dxa"/>
          </w:tcPr>
          <w:p w:rsidR="00582496" w:rsidRDefault="00582496">
            <w:pPr>
              <w:pStyle w:val="a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Высота печ</w:t>
            </w:r>
            <w:r>
              <w:rPr>
                <w:i/>
                <w:sz w:val="20"/>
              </w:rPr>
              <w:t>ё</w:t>
            </w:r>
            <w:r>
              <w:rPr>
                <w:i/>
                <w:sz w:val="20"/>
              </w:rPr>
              <w:t>ночной туп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>сти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Правая передняя подмыше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ная линия</w:t>
            </w:r>
          </w:p>
        </w:tc>
        <w:tc>
          <w:tcPr>
            <w:tcW w:w="1980" w:type="dxa"/>
          </w:tcPr>
          <w:p w:rsidR="00582496" w:rsidRDefault="00582496">
            <w:pPr>
              <w:pStyle w:val="a3"/>
              <w:rPr>
                <w:sz w:val="20"/>
              </w:rPr>
            </w:pP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>11 ребро</w:t>
            </w:r>
          </w:p>
        </w:tc>
        <w:tc>
          <w:tcPr>
            <w:tcW w:w="3240" w:type="dxa"/>
          </w:tcPr>
          <w:p w:rsidR="00582496" w:rsidRDefault="0058249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Х ребро</w:t>
            </w:r>
          </w:p>
        </w:tc>
        <w:tc>
          <w:tcPr>
            <w:tcW w:w="1620" w:type="dxa"/>
          </w:tcPr>
          <w:p w:rsidR="00582496" w:rsidRDefault="00582496">
            <w:pPr>
              <w:pStyle w:val="a3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3 см"/>
              </w:smartTagPr>
              <w:r>
                <w:rPr>
                  <w:sz w:val="20"/>
                </w:rPr>
                <w:t>13 см</w:t>
              </w:r>
            </w:smartTag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Правая среднеключичная 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ния</w:t>
            </w:r>
          </w:p>
        </w:tc>
        <w:tc>
          <w:tcPr>
            <w:tcW w:w="1980" w:type="dxa"/>
          </w:tcPr>
          <w:p w:rsidR="00582496" w:rsidRDefault="00582496">
            <w:pPr>
              <w:pStyle w:val="a3"/>
              <w:rPr>
                <w:sz w:val="20"/>
              </w:rPr>
            </w:pP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>1 ребро</w:t>
            </w:r>
          </w:p>
        </w:tc>
        <w:tc>
          <w:tcPr>
            <w:tcW w:w="3240" w:type="dxa"/>
          </w:tcPr>
          <w:p w:rsidR="00582496" w:rsidRDefault="0058249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Нижний край правой реберной дуги</w:t>
            </w:r>
          </w:p>
        </w:tc>
        <w:tc>
          <w:tcPr>
            <w:tcW w:w="1620" w:type="dxa"/>
          </w:tcPr>
          <w:p w:rsidR="00582496" w:rsidRDefault="00582496">
            <w:pPr>
              <w:pStyle w:val="a3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3 см"/>
              </w:smartTagPr>
              <w:r>
                <w:rPr>
                  <w:sz w:val="20"/>
                </w:rPr>
                <w:t>13 см</w:t>
              </w:r>
            </w:smartTag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Правая окологрудинная 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ния </w:t>
            </w:r>
          </w:p>
        </w:tc>
        <w:tc>
          <w:tcPr>
            <w:tcW w:w="1980" w:type="dxa"/>
          </w:tcPr>
          <w:p w:rsidR="00582496" w:rsidRDefault="00582496">
            <w:pPr>
              <w:pStyle w:val="a3"/>
              <w:rPr>
                <w:sz w:val="20"/>
              </w:rPr>
            </w:pPr>
            <w:r>
              <w:rPr>
                <w:sz w:val="20"/>
              </w:rPr>
              <w:t>5 межреберье</w:t>
            </w:r>
          </w:p>
        </w:tc>
        <w:tc>
          <w:tcPr>
            <w:tcW w:w="3240" w:type="dxa"/>
          </w:tcPr>
          <w:p w:rsidR="00582496" w:rsidRDefault="0058249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0"/>
                </w:rPr>
                <w:t>2 см</w:t>
              </w:r>
            </w:smartTag>
            <w:r>
              <w:rPr>
                <w:sz w:val="20"/>
              </w:rPr>
              <w:t xml:space="preserve"> ниже края ребе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ной дуги</w:t>
            </w:r>
          </w:p>
        </w:tc>
        <w:tc>
          <w:tcPr>
            <w:tcW w:w="1620" w:type="dxa"/>
          </w:tcPr>
          <w:p w:rsidR="00582496" w:rsidRDefault="00582496">
            <w:pPr>
              <w:pStyle w:val="a3"/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0"/>
                </w:rPr>
                <w:t>12 см</w:t>
              </w:r>
            </w:smartTag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Передняя срединная линия</w:t>
            </w:r>
          </w:p>
        </w:tc>
        <w:tc>
          <w:tcPr>
            <w:tcW w:w="1980" w:type="dxa"/>
          </w:tcPr>
          <w:p w:rsidR="00582496" w:rsidRDefault="00582496">
            <w:pPr>
              <w:pStyle w:val="a3"/>
              <w:rPr>
                <w:sz w:val="20"/>
                <w:u w:val="single"/>
              </w:rPr>
            </w:pPr>
          </w:p>
        </w:tc>
        <w:tc>
          <w:tcPr>
            <w:tcW w:w="3240" w:type="dxa"/>
          </w:tcPr>
          <w:p w:rsidR="00582496" w:rsidRDefault="0058249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0"/>
                </w:rPr>
                <w:t>5 см</w:t>
              </w:r>
            </w:smartTag>
            <w:r>
              <w:rPr>
                <w:sz w:val="20"/>
              </w:rPr>
              <w:t xml:space="preserve"> ниже основания мечеви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ного отростка грудины</w:t>
            </w:r>
          </w:p>
        </w:tc>
        <w:tc>
          <w:tcPr>
            <w:tcW w:w="1620" w:type="dxa"/>
          </w:tcPr>
          <w:p w:rsidR="00582496" w:rsidRDefault="00582496">
            <w:pPr>
              <w:pStyle w:val="a3"/>
              <w:rPr>
                <w:sz w:val="20"/>
                <w:u w:val="single"/>
              </w:rPr>
            </w:pP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Левая граница</w:t>
            </w:r>
          </w:p>
        </w:tc>
        <w:tc>
          <w:tcPr>
            <w:tcW w:w="1980" w:type="dxa"/>
          </w:tcPr>
          <w:p w:rsidR="00582496" w:rsidRDefault="00582496">
            <w:pPr>
              <w:pStyle w:val="a3"/>
              <w:rPr>
                <w:sz w:val="20"/>
              </w:rPr>
            </w:pPr>
          </w:p>
        </w:tc>
        <w:tc>
          <w:tcPr>
            <w:tcW w:w="3240" w:type="dxa"/>
          </w:tcPr>
          <w:p w:rsidR="00582496" w:rsidRDefault="0058249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Не выступает за левую окологр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динную линию по краю реберной дуги</w:t>
            </w:r>
          </w:p>
        </w:tc>
        <w:tc>
          <w:tcPr>
            <w:tcW w:w="1620" w:type="dxa"/>
          </w:tcPr>
          <w:p w:rsidR="00582496" w:rsidRDefault="00582496">
            <w:pPr>
              <w:pStyle w:val="a3"/>
              <w:rPr>
                <w:sz w:val="20"/>
              </w:rPr>
            </w:pPr>
          </w:p>
        </w:tc>
      </w:tr>
    </w:tbl>
    <w:p w:rsidR="00582496" w:rsidRDefault="00582496">
      <w:pPr>
        <w:pStyle w:val="a3"/>
        <w:spacing w:before="240" w:line="360" w:lineRule="auto"/>
        <w:ind w:firstLine="567"/>
        <w:rPr>
          <w:sz w:val="20"/>
        </w:rPr>
      </w:pPr>
      <w:r>
        <w:rPr>
          <w:sz w:val="20"/>
        </w:rPr>
        <w:t xml:space="preserve">Печень пальпируется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0"/>
          </w:rPr>
          <w:t>1 см</w:t>
        </w:r>
      </w:smartTag>
      <w:r>
        <w:rPr>
          <w:sz w:val="20"/>
        </w:rPr>
        <w:t xml:space="preserve"> ниже края реберной дуги (по правой среднеключичной линии), край печени мягкий, ровный, с гладкой поверхностью,  закругленный, легко по</w:t>
      </w:r>
      <w:r>
        <w:rPr>
          <w:sz w:val="20"/>
        </w:rPr>
        <w:t>д</w:t>
      </w:r>
      <w:r>
        <w:rPr>
          <w:sz w:val="20"/>
        </w:rPr>
        <w:t>ворачивающийся, болезненный.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Желчный пузырь не пальпируется (операция холецистэктомия в 1991 году). Болезненность при пальпации в точке желчного. Симптомы Ортнера, Захарьина, Василенко, Мерфи, Георгиевского</w:t>
      </w:r>
      <w:r>
        <w:rPr>
          <w:sz w:val="20"/>
        </w:rPr>
        <w:noBreakHyphen/>
        <w:t>Мюсси — отриц</w:t>
      </w:r>
      <w:r>
        <w:rPr>
          <w:sz w:val="20"/>
        </w:rPr>
        <w:t>а</w:t>
      </w:r>
      <w:r>
        <w:rPr>
          <w:sz w:val="20"/>
        </w:rPr>
        <w:t>тельные.</w:t>
      </w:r>
    </w:p>
    <w:p w:rsidR="00582496" w:rsidRDefault="00582496">
      <w:pPr>
        <w:pStyle w:val="a3"/>
        <w:spacing w:before="240" w:after="240" w:line="360" w:lineRule="auto"/>
        <w:jc w:val="center"/>
        <w:outlineLvl w:val="0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Исследование поджелудочной железы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Поджелудочная железа не пальпируется. Болезненности при пальпации в зоне Шоффара и панкреатической точке Дежардена не отмечается. Симптом Мейо</w:t>
      </w:r>
      <w:r>
        <w:rPr>
          <w:sz w:val="20"/>
        </w:rPr>
        <w:noBreakHyphen/>
        <w:t>Робсона отрицательный.</w:t>
      </w:r>
    </w:p>
    <w:p w:rsidR="00582496" w:rsidRDefault="00582496">
      <w:pPr>
        <w:pStyle w:val="a3"/>
        <w:spacing w:before="240" w:after="240" w:line="360" w:lineRule="auto"/>
        <w:jc w:val="center"/>
        <w:outlineLvl w:val="0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Исследование селезенки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 xml:space="preserve">По линии, проходящей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0"/>
          </w:rPr>
          <w:t>4 см</w:t>
        </w:r>
      </w:smartTag>
      <w:r>
        <w:rPr>
          <w:sz w:val="20"/>
        </w:rPr>
        <w:t xml:space="preserve"> кзади и параллельно левой реберно-суставной линии, определены границы с</w:t>
      </w:r>
      <w:r>
        <w:rPr>
          <w:sz w:val="20"/>
        </w:rPr>
        <w:t>е</w:t>
      </w:r>
      <w:r>
        <w:rPr>
          <w:sz w:val="20"/>
        </w:rPr>
        <w:t>лезеночной тупости:</w:t>
      </w:r>
    </w:p>
    <w:p w:rsidR="00582496" w:rsidRDefault="00582496">
      <w:pPr>
        <w:pStyle w:val="a3"/>
        <w:numPr>
          <w:ilvl w:val="0"/>
          <w:numId w:val="10"/>
        </w:numPr>
        <w:tabs>
          <w:tab w:val="clear" w:pos="360"/>
          <w:tab w:val="num" w:pos="851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верхняя граница — на уровне </w:t>
      </w:r>
      <w:r>
        <w:rPr>
          <w:sz w:val="20"/>
          <w:lang w:val="en-GB"/>
        </w:rPr>
        <w:t>I</w:t>
      </w:r>
      <w:r>
        <w:rPr>
          <w:sz w:val="20"/>
        </w:rPr>
        <w:t>Х ребра;</w:t>
      </w:r>
    </w:p>
    <w:p w:rsidR="00582496" w:rsidRDefault="00582496">
      <w:pPr>
        <w:pStyle w:val="a3"/>
        <w:numPr>
          <w:ilvl w:val="0"/>
          <w:numId w:val="10"/>
        </w:numPr>
        <w:tabs>
          <w:tab w:val="clear" w:pos="360"/>
          <w:tab w:val="num" w:pos="851"/>
        </w:tabs>
        <w:spacing w:line="360" w:lineRule="auto"/>
        <w:ind w:left="0" w:firstLine="0"/>
        <w:rPr>
          <w:sz w:val="20"/>
        </w:rPr>
      </w:pPr>
      <w:r>
        <w:rPr>
          <w:sz w:val="20"/>
        </w:rPr>
        <w:t>нижняя граница — на уровне Х</w:t>
      </w:r>
      <w:r>
        <w:rPr>
          <w:sz w:val="20"/>
          <w:lang w:val="en-GB"/>
        </w:rPr>
        <w:t>I</w:t>
      </w:r>
      <w:r>
        <w:rPr>
          <w:sz w:val="20"/>
        </w:rPr>
        <w:t xml:space="preserve"> ребра.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 xml:space="preserve">Передняя граница селезеночной тупости не выходит за </w:t>
      </w:r>
      <w:r>
        <w:rPr>
          <w:sz w:val="20"/>
          <w:lang w:val="en-US"/>
        </w:rPr>
        <w:t>linia</w:t>
      </w:r>
      <w:r>
        <w:rPr>
          <w:sz w:val="20"/>
        </w:rPr>
        <w:t xml:space="preserve"> </w:t>
      </w:r>
      <w:r>
        <w:rPr>
          <w:sz w:val="20"/>
          <w:lang w:val="en-US"/>
        </w:rPr>
        <w:t>costoarticularis</w:t>
      </w:r>
      <w:r>
        <w:rPr>
          <w:sz w:val="20"/>
        </w:rPr>
        <w:t xml:space="preserve"> </w:t>
      </w:r>
      <w:r>
        <w:rPr>
          <w:sz w:val="20"/>
          <w:lang w:val="en-US"/>
        </w:rPr>
        <w:t>sinistra</w:t>
      </w:r>
      <w:r>
        <w:rPr>
          <w:sz w:val="20"/>
        </w:rPr>
        <w:t>. Размеры селезеночной т</w:t>
      </w:r>
      <w:r>
        <w:rPr>
          <w:sz w:val="20"/>
        </w:rPr>
        <w:t>у</w:t>
      </w:r>
      <w:r>
        <w:rPr>
          <w:sz w:val="20"/>
        </w:rPr>
        <w:t xml:space="preserve">пости: поперечник — </w:t>
      </w:r>
      <w:smartTag w:uri="urn:schemas-microsoft-com:office:smarttags" w:element="metricconverter">
        <w:smartTagPr>
          <w:attr w:name="ProductID" w:val="6 см"/>
        </w:smartTagPr>
        <w:r>
          <w:rPr>
            <w:sz w:val="20"/>
          </w:rPr>
          <w:t>6 см</w:t>
        </w:r>
      </w:smartTag>
      <w:r>
        <w:rPr>
          <w:sz w:val="20"/>
        </w:rPr>
        <w:t xml:space="preserve">, длинник — </w:t>
      </w:r>
      <w:smartTag w:uri="urn:schemas-microsoft-com:office:smarttags" w:element="metricconverter">
        <w:smartTagPr>
          <w:attr w:name="ProductID" w:val="7 см"/>
        </w:smartTagPr>
        <w:r>
          <w:rPr>
            <w:sz w:val="20"/>
          </w:rPr>
          <w:t>7 см</w:t>
        </w:r>
      </w:smartTag>
      <w:r>
        <w:rPr>
          <w:sz w:val="20"/>
        </w:rPr>
        <w:t>. Селезенка не пальпируется.</w:t>
      </w:r>
    </w:p>
    <w:p w:rsidR="00582496" w:rsidRDefault="00582496">
      <w:pPr>
        <w:pStyle w:val="a3"/>
        <w:spacing w:before="240" w:after="240" w:line="360" w:lineRule="auto"/>
        <w:jc w:val="center"/>
        <w:outlineLvl w:val="0"/>
        <w:rPr>
          <w:b/>
          <w:i/>
          <w:sz w:val="20"/>
          <w:u w:val="single"/>
        </w:rPr>
      </w:pPr>
      <w:r>
        <w:rPr>
          <w:b/>
          <w:i/>
          <w:sz w:val="20"/>
          <w:u w:val="single"/>
        </w:rPr>
        <w:t>Аускультация живота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lastRenderedPageBreak/>
        <w:t>При аускультации живота выслушиваются нормальные перистальтические кишечные ш</w:t>
      </w:r>
      <w:r>
        <w:rPr>
          <w:sz w:val="20"/>
        </w:rPr>
        <w:t>у</w:t>
      </w:r>
      <w:r>
        <w:rPr>
          <w:sz w:val="20"/>
        </w:rPr>
        <w:t>мы.</w:t>
      </w:r>
    </w:p>
    <w:p w:rsidR="00582496" w:rsidRDefault="00582496">
      <w:pPr>
        <w:pStyle w:val="a3"/>
        <w:spacing w:line="360" w:lineRule="auto"/>
        <w:rPr>
          <w:b/>
          <w:sz w:val="20"/>
          <w:u w:val="single"/>
        </w:rPr>
      </w:pPr>
    </w:p>
    <w:p w:rsidR="00582496" w:rsidRDefault="00582496">
      <w:pPr>
        <w:pStyle w:val="a3"/>
        <w:spacing w:line="360" w:lineRule="auto"/>
        <w:rPr>
          <w:b/>
          <w:sz w:val="20"/>
          <w:u w:val="single"/>
        </w:rPr>
      </w:pPr>
    </w:p>
    <w:p w:rsidR="00582496" w:rsidRDefault="00582496">
      <w:pPr>
        <w:pStyle w:val="a3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Второй этап диагностического поиска.</w:t>
      </w:r>
    </w:p>
    <w:p w:rsidR="00582496" w:rsidRDefault="00582496">
      <w:pPr>
        <w:pStyle w:val="a3"/>
        <w:spacing w:line="360" w:lineRule="auto"/>
        <w:ind w:firstLine="360"/>
        <w:rPr>
          <w:sz w:val="20"/>
        </w:rPr>
      </w:pPr>
      <w:r>
        <w:rPr>
          <w:sz w:val="20"/>
        </w:rPr>
        <w:t>При физикальном обследовании выявлена  лишь болезненность в эпигастральной зоне и правом подреберье, увеличение размеров печени, закруглённость её края. Болезненность в эпигастрии при пальпации может быть характерна для обострения хронического гастрита, но не исключает других патологий желудка. Болезненность в правом подреберье при отрицательных симптомах  Ортнера, Захарьина, Василенко, Мерфи, Георгиевск</w:t>
      </w:r>
      <w:r>
        <w:rPr>
          <w:sz w:val="20"/>
        </w:rPr>
        <w:t>о</w:t>
      </w:r>
      <w:r>
        <w:rPr>
          <w:sz w:val="20"/>
        </w:rPr>
        <w:t>го</w:t>
      </w:r>
      <w:r>
        <w:rPr>
          <w:sz w:val="20"/>
        </w:rPr>
        <w:noBreakHyphen/>
        <w:t>Мюсси и увеличение размеров печени подтверждают предположение о ПХЭС. Однако для подтверждения диагноза необходимо проведение лаборато</w:t>
      </w:r>
      <w:r>
        <w:rPr>
          <w:sz w:val="20"/>
        </w:rPr>
        <w:t>р</w:t>
      </w:r>
      <w:r>
        <w:rPr>
          <w:sz w:val="20"/>
        </w:rPr>
        <w:t>ных и инструментальных методов исследования.</w:t>
      </w:r>
    </w:p>
    <w:p w:rsidR="00582496" w:rsidRDefault="00582496">
      <w:pPr>
        <w:pStyle w:val="a3"/>
        <w:spacing w:line="360" w:lineRule="auto"/>
        <w:ind w:firstLine="360"/>
        <w:jc w:val="left"/>
        <w:rPr>
          <w:b/>
          <w:sz w:val="20"/>
          <w:u w:val="single"/>
        </w:rPr>
      </w:pPr>
    </w:p>
    <w:p w:rsidR="00582496" w:rsidRDefault="00582496">
      <w:pPr>
        <w:pStyle w:val="a3"/>
        <w:spacing w:line="360" w:lineRule="auto"/>
        <w:ind w:firstLine="360"/>
        <w:jc w:val="center"/>
        <w:rPr>
          <w:b/>
          <w:u w:val="single"/>
        </w:rPr>
      </w:pPr>
    </w:p>
    <w:p w:rsidR="00582496" w:rsidRDefault="00582496">
      <w:pPr>
        <w:pStyle w:val="a3"/>
        <w:spacing w:line="360" w:lineRule="auto"/>
        <w:ind w:firstLine="360"/>
        <w:jc w:val="center"/>
        <w:rPr>
          <w:b/>
          <w:u w:val="single"/>
        </w:rPr>
      </w:pPr>
      <w:r>
        <w:rPr>
          <w:b/>
          <w:u w:val="single"/>
        </w:rPr>
        <w:t>План обследования</w:t>
      </w:r>
    </w:p>
    <w:p w:rsidR="00582496" w:rsidRDefault="00582496">
      <w:pPr>
        <w:pStyle w:val="a3"/>
        <w:numPr>
          <w:ilvl w:val="0"/>
          <w:numId w:val="17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Общий анализ крови, мочи. </w:t>
      </w:r>
    </w:p>
    <w:p w:rsidR="00582496" w:rsidRDefault="0058249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left"/>
        <w:rPr>
          <w:b/>
          <w:i/>
          <w:u w:val="single"/>
        </w:rPr>
      </w:pPr>
      <w:r>
        <w:rPr>
          <w:sz w:val="24"/>
        </w:rPr>
        <w:t xml:space="preserve">Анализ кала с предварительным соблюдением бескрахмальной диеты.                 </w:t>
      </w:r>
      <w:r>
        <w:rPr>
          <w:b/>
          <w:i/>
          <w:u w:val="single"/>
        </w:rPr>
        <w:t>Обоснование</w:t>
      </w:r>
      <w:r>
        <w:rPr>
          <w:i/>
        </w:rPr>
        <w:t>:    у больной подозревается панкреатит; необходимо и</w:t>
      </w:r>
      <w:r>
        <w:rPr>
          <w:i/>
        </w:rPr>
        <w:t>с</w:t>
      </w:r>
      <w:r>
        <w:rPr>
          <w:i/>
        </w:rPr>
        <w:t>ключить экзокринную дисфункцию поджелудочной железы.</w:t>
      </w:r>
    </w:p>
    <w:p w:rsidR="00582496" w:rsidRDefault="00582496">
      <w:pPr>
        <w:pStyle w:val="a3"/>
        <w:numPr>
          <w:ilvl w:val="0"/>
          <w:numId w:val="17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Биохимическое исследование крови (ферменты  - АЛТ, АСТ, ГГТ, </w:t>
      </w:r>
      <w:r>
        <w:rPr>
          <w:b/>
          <w:sz w:val="24"/>
          <w:u w:val="single"/>
        </w:rPr>
        <w:t>амилаза</w:t>
      </w:r>
      <w:r>
        <w:rPr>
          <w:sz w:val="24"/>
        </w:rPr>
        <w:t xml:space="preserve">)  </w:t>
      </w:r>
      <w:r>
        <w:rPr>
          <w:b/>
          <w:i/>
          <w:u w:val="single"/>
        </w:rPr>
        <w:t>Обоснование</w:t>
      </w:r>
      <w:r>
        <w:rPr>
          <w:i/>
        </w:rPr>
        <w:t>:    у больной подозревается патология печени и  панкре</w:t>
      </w:r>
      <w:r>
        <w:rPr>
          <w:i/>
        </w:rPr>
        <w:t>а</w:t>
      </w:r>
      <w:r>
        <w:rPr>
          <w:i/>
        </w:rPr>
        <w:t>тит;  необходимо оценить уровень активности печеночных трансф</w:t>
      </w:r>
      <w:r>
        <w:rPr>
          <w:i/>
        </w:rPr>
        <w:t>е</w:t>
      </w:r>
      <w:r>
        <w:rPr>
          <w:i/>
        </w:rPr>
        <w:t>раз и  панкреатической амилазы как маркеров при поражении данных органов.</w:t>
      </w:r>
    </w:p>
    <w:p w:rsidR="00582496" w:rsidRDefault="00582496">
      <w:pPr>
        <w:pStyle w:val="a3"/>
        <w:numPr>
          <w:ilvl w:val="0"/>
          <w:numId w:val="17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Определение </w:t>
      </w:r>
      <w:r>
        <w:rPr>
          <w:b/>
          <w:sz w:val="24"/>
          <w:u w:val="single"/>
        </w:rPr>
        <w:t>диастазы</w:t>
      </w:r>
      <w:r>
        <w:rPr>
          <w:sz w:val="24"/>
        </w:rPr>
        <w:t xml:space="preserve"> мочи.                                                                                    </w:t>
      </w:r>
      <w:r>
        <w:rPr>
          <w:b/>
          <w:i/>
          <w:u w:val="single"/>
        </w:rPr>
        <w:t>Обоснование</w:t>
      </w:r>
      <w:r>
        <w:rPr>
          <w:i/>
        </w:rPr>
        <w:t>:    у больной подозревается панкреатит; необходимо оц</w:t>
      </w:r>
      <w:r>
        <w:rPr>
          <w:i/>
        </w:rPr>
        <w:t>е</w:t>
      </w:r>
      <w:r>
        <w:rPr>
          <w:i/>
        </w:rPr>
        <w:t>нить уровень активности панкреатической  амилазы как маркера при поражении поджелудочной железы.</w:t>
      </w:r>
    </w:p>
    <w:p w:rsidR="00582496" w:rsidRDefault="00582496">
      <w:pPr>
        <w:pStyle w:val="a3"/>
        <w:numPr>
          <w:ilvl w:val="0"/>
          <w:numId w:val="17"/>
        </w:numPr>
        <w:spacing w:line="360" w:lineRule="auto"/>
        <w:jc w:val="left"/>
        <w:rPr>
          <w:sz w:val="24"/>
        </w:rPr>
      </w:pPr>
      <w:r>
        <w:rPr>
          <w:sz w:val="24"/>
        </w:rPr>
        <w:t>Определение группы крови и резус фактора.</w:t>
      </w:r>
    </w:p>
    <w:p w:rsidR="00582496" w:rsidRDefault="00582496">
      <w:pPr>
        <w:pStyle w:val="a3"/>
        <w:numPr>
          <w:ilvl w:val="0"/>
          <w:numId w:val="17"/>
        </w:numPr>
        <w:spacing w:line="360" w:lineRule="auto"/>
        <w:jc w:val="left"/>
        <w:rPr>
          <w:sz w:val="24"/>
        </w:rPr>
      </w:pPr>
      <w:r>
        <w:rPr>
          <w:sz w:val="24"/>
        </w:rPr>
        <w:t>Исследование серологических реакций (</w:t>
      </w:r>
      <w:r>
        <w:rPr>
          <w:sz w:val="24"/>
          <w:lang w:val="en-US"/>
        </w:rPr>
        <w:t>RW</w:t>
      </w:r>
      <w:r>
        <w:rPr>
          <w:sz w:val="24"/>
        </w:rPr>
        <w:t>, антител к ВИЧ, маркеров вирусных г</w:t>
      </w:r>
      <w:r>
        <w:rPr>
          <w:sz w:val="24"/>
        </w:rPr>
        <w:t>е</w:t>
      </w:r>
      <w:r>
        <w:rPr>
          <w:sz w:val="24"/>
        </w:rPr>
        <w:t xml:space="preserve">патитов, включая антитела к </w:t>
      </w:r>
      <w:r>
        <w:rPr>
          <w:sz w:val="24"/>
          <w:lang w:val="en-US"/>
        </w:rPr>
        <w:t>HBs</w:t>
      </w:r>
      <w:r>
        <w:rPr>
          <w:sz w:val="24"/>
        </w:rPr>
        <w:t>- антигену).</w:t>
      </w:r>
    </w:p>
    <w:p w:rsidR="00582496" w:rsidRDefault="00582496">
      <w:pPr>
        <w:pStyle w:val="a3"/>
        <w:numPr>
          <w:ilvl w:val="0"/>
          <w:numId w:val="17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ЭГДС.                                                                                                                                   </w:t>
      </w:r>
      <w:r>
        <w:rPr>
          <w:b/>
          <w:i/>
          <w:u w:val="single"/>
        </w:rPr>
        <w:t>Обоснование</w:t>
      </w:r>
      <w:r>
        <w:rPr>
          <w:i/>
        </w:rPr>
        <w:t>:    у больной подозревается заболевание желудка (хрон</w:t>
      </w:r>
      <w:r>
        <w:rPr>
          <w:i/>
        </w:rPr>
        <w:t>и</w:t>
      </w:r>
      <w:r>
        <w:rPr>
          <w:i/>
        </w:rPr>
        <w:t xml:space="preserve">ческий гастрит?); необходимо исключение других патологий пищевода, желудка (ЯБЖ, новообразования) и двенадцатиперстной кишки (ЯБДК) и подтверждение ранее поставленного диагноза. </w:t>
      </w:r>
    </w:p>
    <w:p w:rsidR="00582496" w:rsidRDefault="00582496">
      <w:pPr>
        <w:pStyle w:val="a3"/>
        <w:numPr>
          <w:ilvl w:val="0"/>
          <w:numId w:val="17"/>
        </w:numPr>
        <w:shd w:val="clear" w:color="auto" w:fill="FFFFFF"/>
        <w:spacing w:line="360" w:lineRule="auto"/>
        <w:rPr>
          <w:i/>
        </w:rPr>
      </w:pPr>
      <w:r>
        <w:rPr>
          <w:sz w:val="24"/>
        </w:rPr>
        <w:lastRenderedPageBreak/>
        <w:t>Биопсия слизистой оболочки желудка в антральной области с последующим гист</w:t>
      </w:r>
      <w:r>
        <w:rPr>
          <w:sz w:val="24"/>
        </w:rPr>
        <w:t>о</w:t>
      </w:r>
      <w:r>
        <w:rPr>
          <w:sz w:val="24"/>
        </w:rPr>
        <w:t>логическим исследованием и исследованием на наличие микрофлоры (</w:t>
      </w:r>
      <w:r>
        <w:rPr>
          <w:sz w:val="24"/>
          <w:lang w:val="en-US"/>
        </w:rPr>
        <w:t>Helicobacter</w:t>
      </w:r>
      <w:r>
        <w:rPr>
          <w:sz w:val="24"/>
        </w:rPr>
        <w:t xml:space="preserve"> </w:t>
      </w:r>
      <w:r>
        <w:rPr>
          <w:sz w:val="24"/>
          <w:lang w:val="en-US"/>
        </w:rPr>
        <w:t>pylori</w:t>
      </w:r>
      <w:r>
        <w:rPr>
          <w:sz w:val="24"/>
        </w:rPr>
        <w:t xml:space="preserve">).                                                                                                                                   </w:t>
      </w:r>
      <w:r>
        <w:rPr>
          <w:b/>
          <w:i/>
          <w:u w:val="single"/>
        </w:rPr>
        <w:t>Обоснование</w:t>
      </w:r>
      <w:r>
        <w:rPr>
          <w:i/>
        </w:rPr>
        <w:t>: у больной подозревается хронический гастрит; необх</w:t>
      </w:r>
      <w:r>
        <w:rPr>
          <w:i/>
        </w:rPr>
        <w:t>о</w:t>
      </w:r>
      <w:r>
        <w:rPr>
          <w:i/>
        </w:rPr>
        <w:t>димо гистологическое подтверждение диагноза и обнаружение в б</w:t>
      </w:r>
      <w:r>
        <w:rPr>
          <w:i/>
        </w:rPr>
        <w:t>и</w:t>
      </w:r>
      <w:r>
        <w:rPr>
          <w:i/>
        </w:rPr>
        <w:t xml:space="preserve">оптате </w:t>
      </w:r>
      <w:r>
        <w:rPr>
          <w:i/>
          <w:lang w:val="en-US"/>
        </w:rPr>
        <w:t>Helicobacter</w:t>
      </w:r>
      <w:r>
        <w:rPr>
          <w:i/>
        </w:rPr>
        <w:t xml:space="preserve"> </w:t>
      </w:r>
      <w:r>
        <w:rPr>
          <w:i/>
          <w:lang w:val="en-US"/>
        </w:rPr>
        <w:t>pylori</w:t>
      </w:r>
      <w:r>
        <w:rPr>
          <w:i/>
        </w:rPr>
        <w:t xml:space="preserve"> для  проведения соответствующей эрадик</w:t>
      </w:r>
      <w:r>
        <w:rPr>
          <w:i/>
        </w:rPr>
        <w:t>а</w:t>
      </w:r>
      <w:r>
        <w:rPr>
          <w:i/>
        </w:rPr>
        <w:t xml:space="preserve">ционной терапии. </w:t>
      </w:r>
    </w:p>
    <w:p w:rsidR="00582496" w:rsidRDefault="00582496">
      <w:pPr>
        <w:pStyle w:val="a3"/>
        <w:numPr>
          <w:ilvl w:val="0"/>
          <w:numId w:val="17"/>
        </w:numPr>
        <w:spacing w:line="360" w:lineRule="auto"/>
        <w:jc w:val="left"/>
        <w:rPr>
          <w:b/>
          <w:sz w:val="24"/>
          <w:u w:val="single"/>
        </w:rPr>
      </w:pPr>
      <w:r>
        <w:rPr>
          <w:sz w:val="24"/>
        </w:rPr>
        <w:t xml:space="preserve">УЗИ органов брюшной полости </w:t>
      </w:r>
    </w:p>
    <w:p w:rsidR="00582496" w:rsidRDefault="00582496">
      <w:pPr>
        <w:pStyle w:val="a3"/>
        <w:spacing w:line="360" w:lineRule="auto"/>
        <w:ind w:left="720"/>
        <w:jc w:val="center"/>
        <w:rPr>
          <w:b/>
          <w:u w:val="single"/>
        </w:rPr>
      </w:pPr>
    </w:p>
    <w:p w:rsidR="00582496" w:rsidRDefault="00582496">
      <w:pPr>
        <w:pStyle w:val="a3"/>
        <w:spacing w:line="360" w:lineRule="auto"/>
        <w:ind w:left="720"/>
        <w:jc w:val="center"/>
        <w:rPr>
          <w:b/>
          <w:u w:val="single"/>
        </w:rPr>
      </w:pPr>
      <w:r>
        <w:rPr>
          <w:b/>
          <w:u w:val="single"/>
        </w:rPr>
        <w:t>Лабораторные методы исследования</w:t>
      </w:r>
    </w:p>
    <w:p w:rsidR="00582496" w:rsidRDefault="00582496">
      <w:pPr>
        <w:pStyle w:val="a3"/>
        <w:spacing w:after="240" w:line="360" w:lineRule="auto"/>
        <w:jc w:val="center"/>
        <w:outlineLvl w:val="4"/>
        <w:rPr>
          <w:b/>
          <w:sz w:val="24"/>
        </w:rPr>
      </w:pPr>
      <w:r>
        <w:rPr>
          <w:b/>
          <w:sz w:val="24"/>
        </w:rPr>
        <w:t>Общий анализ крови (25.04.2002)</w:t>
      </w:r>
    </w:p>
    <w:tbl>
      <w:tblPr>
        <w:tblW w:w="0" w:type="auto"/>
        <w:tblInd w:w="1908" w:type="dxa"/>
        <w:tblLayout w:type="fixed"/>
        <w:tblLook w:val="0000" w:firstRow="0" w:lastRow="0" w:firstColumn="0" w:lastColumn="0" w:noHBand="0" w:noVBand="0"/>
      </w:tblPr>
      <w:tblGrid>
        <w:gridCol w:w="3163"/>
        <w:gridCol w:w="1517"/>
        <w:gridCol w:w="1460"/>
      </w:tblGrid>
      <w:tr w:rsidR="0058249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Показатели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b/>
                <w:i/>
                <w:sz w:val="22"/>
              </w:rPr>
            </w:pP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Норма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sz w:val="20"/>
              </w:rPr>
              <w:t xml:space="preserve">Гемоглобин </w:t>
            </w:r>
            <w:r>
              <w:rPr>
                <w:sz w:val="20"/>
                <w:lang w:val="en-US"/>
              </w:rPr>
              <w:t>(HGB)  ●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b/>
                <w:sz w:val="20"/>
              </w:rPr>
            </w:pPr>
            <w:r>
              <w:rPr>
                <w:sz w:val="20"/>
              </w:rPr>
              <w:t>150,8 г/л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120-140 г/л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t>Гематокрит</w:t>
            </w:r>
            <w:r>
              <w:rPr>
                <w:sz w:val="20"/>
                <w:lang w:val="en-US"/>
              </w:rPr>
              <w:t xml:space="preserve">  (HCT)  ●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44,38%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36-42 %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rPr>
                <w:b/>
                <w:sz w:val="20"/>
              </w:rPr>
            </w:pPr>
            <w:r>
              <w:rPr>
                <w:sz w:val="20"/>
              </w:rPr>
              <w:t>Цветовой показатель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b/>
                <w:sz w:val="20"/>
              </w:rPr>
            </w:pP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sz w:val="20"/>
              </w:rPr>
              <w:t xml:space="preserve">Эритроциты </w:t>
            </w:r>
            <w:r>
              <w:rPr>
                <w:sz w:val="20"/>
                <w:lang w:val="en-US"/>
              </w:rPr>
              <w:t>(RBC)  ●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b/>
                <w:sz w:val="20"/>
              </w:rPr>
            </w:pPr>
            <w:r>
              <w:rPr>
                <w:sz w:val="20"/>
              </w:rPr>
              <w:t>4,811</w:t>
            </w:r>
            <w:r>
              <w:rPr>
                <w:sz w:val="20"/>
              </w:rPr>
              <w:sym w:font="Symbol" w:char="F0B4"/>
            </w:r>
            <w:r>
              <w:rPr>
                <w:sz w:val="20"/>
              </w:rPr>
              <w:t xml:space="preserve">10 </w:t>
            </w:r>
            <w:r>
              <w:rPr>
                <w:sz w:val="20"/>
                <w:vertAlign w:val="superscript"/>
              </w:rPr>
              <w:t>12</w:t>
            </w:r>
            <w:r>
              <w:rPr>
                <w:sz w:val="20"/>
              </w:rPr>
              <w:t>/л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3,7-4,7x10¹²/</w:t>
            </w:r>
            <w:r>
              <w:rPr>
                <w:sz w:val="20"/>
              </w:rPr>
              <w:t>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sz w:val="20"/>
              </w:rPr>
              <w:t>Тромбоциты</w:t>
            </w:r>
            <w:r>
              <w:rPr>
                <w:sz w:val="20"/>
                <w:lang w:val="en-US"/>
              </w:rPr>
              <w:t xml:space="preserve"> (PLT)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b/>
                <w:sz w:val="20"/>
              </w:rPr>
            </w:pPr>
            <w:r>
              <w:rPr>
                <w:sz w:val="20"/>
              </w:rPr>
              <w:t>245,1</w:t>
            </w:r>
            <w:r>
              <w:rPr>
                <w:sz w:val="20"/>
              </w:rPr>
              <w:sym w:font="Symbol" w:char="F0B4"/>
            </w:r>
            <w:r>
              <w:rPr>
                <w:sz w:val="20"/>
              </w:rPr>
              <w:t xml:space="preserve">10 </w:t>
            </w:r>
            <w:r>
              <w:rPr>
                <w:sz w:val="20"/>
                <w:vertAlign w:val="superscript"/>
              </w:rPr>
              <w:t>9</w:t>
            </w:r>
            <w:r>
              <w:rPr>
                <w:sz w:val="20"/>
              </w:rPr>
              <w:t>/л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180-320х10¹²/л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rPr>
                <w:b/>
                <w:sz w:val="20"/>
              </w:rPr>
            </w:pPr>
            <w:r>
              <w:rPr>
                <w:sz w:val="20"/>
              </w:rPr>
              <w:t>Лейкоциты (</w:t>
            </w:r>
            <w:r>
              <w:rPr>
                <w:sz w:val="20"/>
                <w:lang w:val="en-US"/>
              </w:rPr>
              <w:t>WBC</w:t>
            </w:r>
            <w:r>
              <w:rPr>
                <w:sz w:val="20"/>
              </w:rPr>
              <w:t>)  ●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b/>
                <w:sz w:val="20"/>
              </w:rPr>
            </w:pPr>
            <w:r>
              <w:rPr>
                <w:sz w:val="20"/>
              </w:rPr>
              <w:t>11,38</w:t>
            </w:r>
            <w:r>
              <w:rPr>
                <w:sz w:val="20"/>
              </w:rPr>
              <w:sym w:font="Symbol" w:char="F0B4"/>
            </w:r>
            <w:r>
              <w:rPr>
                <w:sz w:val="20"/>
              </w:rPr>
              <w:t xml:space="preserve">10 </w:t>
            </w:r>
            <w:r>
              <w:rPr>
                <w:sz w:val="20"/>
                <w:vertAlign w:val="superscript"/>
              </w:rPr>
              <w:t>9</w:t>
            </w:r>
            <w:r>
              <w:rPr>
                <w:sz w:val="20"/>
              </w:rPr>
              <w:t>/л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4-9х10¹²/л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ind w:left="284"/>
              <w:rPr>
                <w:sz w:val="20"/>
                <w:lang w:val="en-US"/>
              </w:rPr>
            </w:pPr>
            <w:r>
              <w:rPr>
                <w:sz w:val="20"/>
              </w:rPr>
              <w:t>Нейтрофилы</w:t>
            </w:r>
            <w:r>
              <w:rPr>
                <w:sz w:val="20"/>
                <w:lang w:val="en-US"/>
              </w:rPr>
              <w:t xml:space="preserve"> (Ne)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50,90%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ind w:left="284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   </w:t>
            </w:r>
            <w:r>
              <w:rPr>
                <w:sz w:val="20"/>
              </w:rPr>
              <w:t>палочкоядерные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1-6%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ind w:left="284"/>
              <w:rPr>
                <w:sz w:val="20"/>
              </w:rPr>
            </w:pPr>
            <w:r>
              <w:rPr>
                <w:sz w:val="20"/>
              </w:rPr>
              <w:t xml:space="preserve">        сегментоядерные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46%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45-72%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ind w:left="284"/>
              <w:rPr>
                <w:sz w:val="20"/>
                <w:lang w:val="en-US"/>
              </w:rPr>
            </w:pPr>
            <w:r>
              <w:rPr>
                <w:sz w:val="20"/>
              </w:rPr>
              <w:t>Эозинофилы</w:t>
            </w:r>
            <w:r>
              <w:rPr>
                <w:sz w:val="20"/>
                <w:lang w:val="en-US"/>
              </w:rPr>
              <w:t xml:space="preserve"> (Eo)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1,95%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0,5-5</w:t>
            </w:r>
            <w:r>
              <w:rPr>
                <w:sz w:val="20"/>
              </w:rPr>
              <w:t>%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ind w:left="284"/>
              <w:rPr>
                <w:sz w:val="20"/>
                <w:lang w:val="en-US"/>
              </w:rPr>
            </w:pPr>
            <w:r>
              <w:rPr>
                <w:sz w:val="20"/>
              </w:rPr>
              <w:t>Базофилы</w:t>
            </w:r>
            <w:r>
              <w:rPr>
                <w:sz w:val="20"/>
                <w:lang w:val="en-US"/>
              </w:rPr>
              <w:t xml:space="preserve"> (Ba)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0,55%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0-1%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ind w:left="284"/>
              <w:rPr>
                <w:sz w:val="20"/>
                <w:lang w:val="en-US"/>
              </w:rPr>
            </w:pPr>
            <w:r>
              <w:rPr>
                <w:sz w:val="20"/>
              </w:rPr>
              <w:t>Моноциты</w:t>
            </w:r>
            <w:r>
              <w:rPr>
                <w:sz w:val="20"/>
                <w:lang w:val="en-US"/>
              </w:rPr>
              <w:t xml:space="preserve"> (Mo)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8,21 %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3-11%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ind w:left="284"/>
              <w:rPr>
                <w:sz w:val="20"/>
                <w:lang w:val="en-US"/>
              </w:rPr>
            </w:pPr>
            <w:r>
              <w:rPr>
                <w:sz w:val="20"/>
              </w:rPr>
              <w:t>Лимфоциты</w:t>
            </w:r>
            <w:r>
              <w:rPr>
                <w:sz w:val="20"/>
                <w:lang w:val="en-US"/>
              </w:rPr>
              <w:t xml:space="preserve"> (Ly)  ●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38,39%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19-37%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СОЭ</w:t>
            </w:r>
          </w:p>
        </w:tc>
        <w:tc>
          <w:tcPr>
            <w:tcW w:w="1517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 мм/ч</w:t>
            </w:r>
          </w:p>
        </w:tc>
        <w:tc>
          <w:tcPr>
            <w:tcW w:w="14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2-15 мм/ч</w:t>
            </w:r>
          </w:p>
        </w:tc>
      </w:tr>
    </w:tbl>
    <w:p w:rsidR="00582496" w:rsidRDefault="00582496">
      <w:pPr>
        <w:pStyle w:val="a3"/>
        <w:spacing w:before="240" w:after="240" w:line="360" w:lineRule="auto"/>
        <w:jc w:val="center"/>
        <w:outlineLvl w:val="4"/>
        <w:rPr>
          <w:b/>
          <w:sz w:val="24"/>
        </w:rPr>
      </w:pPr>
    </w:p>
    <w:p w:rsidR="00582496" w:rsidRDefault="00582496">
      <w:pPr>
        <w:pStyle w:val="a3"/>
        <w:spacing w:before="240" w:after="240" w:line="360" w:lineRule="auto"/>
        <w:jc w:val="center"/>
        <w:outlineLvl w:val="4"/>
        <w:rPr>
          <w:b/>
          <w:sz w:val="24"/>
        </w:rPr>
      </w:pPr>
      <w:r>
        <w:rPr>
          <w:b/>
          <w:sz w:val="24"/>
        </w:rPr>
        <w:t>Общий анализ мочи (25.04.2002)</w:t>
      </w:r>
    </w:p>
    <w:tbl>
      <w:tblPr>
        <w:tblW w:w="0" w:type="auto"/>
        <w:tblInd w:w="1908" w:type="dxa"/>
        <w:tblLayout w:type="fixed"/>
        <w:tblLook w:val="0000" w:firstRow="0" w:lastRow="0" w:firstColumn="0" w:lastColumn="0" w:noHBand="0" w:noVBand="0"/>
      </w:tblPr>
      <w:tblGrid>
        <w:gridCol w:w="3161"/>
        <w:gridCol w:w="2959"/>
      </w:tblGrid>
      <w:tr w:rsidR="00582496">
        <w:tblPrEx>
          <w:tblCellMar>
            <w:top w:w="0" w:type="dxa"/>
            <w:bottom w:w="0" w:type="dxa"/>
          </w:tblCellMar>
        </w:tblPrEx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110 мл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Цвет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соломенно</w:t>
            </w:r>
            <w:r>
              <w:rPr>
                <w:sz w:val="20"/>
              </w:rPr>
              <w:noBreakHyphen/>
              <w:t>желтый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Реакция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рН 5,0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Удельный вес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1015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Прозрачность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прозрачная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Белок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18"/>
                <w:vertAlign w:val="subscript"/>
                <w:lang w:val="en-US"/>
              </w:rPr>
            </w:pPr>
            <w:r>
              <w:rPr>
                <w:sz w:val="20"/>
              </w:rPr>
              <w:t>следы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Сахар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Ацетон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Желчные пигменты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отр.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gridSpan w:val="2"/>
          </w:tcPr>
          <w:p w:rsidR="00582496" w:rsidRDefault="00582496">
            <w:pPr>
              <w:pStyle w:val="a3"/>
              <w:spacing w:line="360" w:lineRule="auto"/>
              <w:ind w:left="1134"/>
              <w:rPr>
                <w:sz w:val="20"/>
              </w:rPr>
            </w:pPr>
            <w:r>
              <w:rPr>
                <w:sz w:val="20"/>
                <w:u w:val="single"/>
              </w:rPr>
              <w:t>Осадок мочи: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Эпителиальные клетки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ед. в преп.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Лейкоциты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0-0-1 в п/з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Эритроциты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0-0-0-1 в п/з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Слизь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немного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3161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Бактерии     ●</w:t>
            </w:r>
          </w:p>
        </w:tc>
        <w:tc>
          <w:tcPr>
            <w:tcW w:w="2959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много</w:t>
            </w:r>
          </w:p>
        </w:tc>
      </w:tr>
    </w:tbl>
    <w:p w:rsidR="00582496" w:rsidRDefault="00582496">
      <w:pPr>
        <w:widowControl w:val="0"/>
        <w:rPr>
          <w:snapToGrid w:val="0"/>
          <w:sz w:val="28"/>
        </w:rPr>
      </w:pPr>
    </w:p>
    <w:p w:rsidR="00582496" w:rsidRDefault="00582496">
      <w:pPr>
        <w:pStyle w:val="a3"/>
        <w:spacing w:before="240" w:after="240" w:line="360" w:lineRule="auto"/>
        <w:jc w:val="center"/>
        <w:outlineLvl w:val="4"/>
        <w:rPr>
          <w:b/>
          <w:sz w:val="24"/>
        </w:rPr>
      </w:pPr>
      <w:r>
        <w:rPr>
          <w:b/>
          <w:sz w:val="24"/>
        </w:rPr>
        <w:t>Анализ кала (25.04.2002)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880"/>
        <w:gridCol w:w="2160"/>
        <w:gridCol w:w="2113"/>
        <w:gridCol w:w="2207"/>
      </w:tblGrid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Цвет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коричневый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оформле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ный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Слизь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Бензидиновая проба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Align w:val="center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Реакция на стеркоб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лин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  <w:vAlign w:val="center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Align w:val="center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Слизь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  <w:vAlign w:val="center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Умеренное колич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ство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Merge w:val="restart"/>
            <w:vAlign w:val="center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Мышечные волокна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сохранившиеся</w:t>
            </w:r>
          </w:p>
        </w:tc>
        <w:tc>
          <w:tcPr>
            <w:tcW w:w="2113" w:type="dxa"/>
            <w:vMerge w:val="restart"/>
            <w:vAlign w:val="center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попере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но</w:t>
            </w:r>
            <w:r>
              <w:rPr>
                <w:sz w:val="20"/>
              </w:rPr>
              <w:noBreakHyphen/>
              <w:t>полосатые</w:t>
            </w: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Merge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потерявшиеся</w:t>
            </w:r>
          </w:p>
        </w:tc>
        <w:tc>
          <w:tcPr>
            <w:tcW w:w="2113" w:type="dxa"/>
            <w:vMerge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Соединительная ткань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Нейтральный жир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Жирные кислоты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Мыла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+ -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Крахмал   ●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++++ 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Merge w:val="restart"/>
            <w:vAlign w:val="center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Клетчатка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переваренные</w:t>
            </w: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Merge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непереваренные</w:t>
            </w: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Иодофильная флора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Лейкоциты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Эритроциты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Яйца глист, просте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шие</w:t>
            </w:r>
          </w:p>
        </w:tc>
        <w:tc>
          <w:tcPr>
            <w:tcW w:w="216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113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2207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 найдено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Микрофлора</w:t>
            </w:r>
          </w:p>
        </w:tc>
        <w:tc>
          <w:tcPr>
            <w:tcW w:w="6480" w:type="dxa"/>
            <w:gridSpan w:val="3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Изменена</w:t>
            </w:r>
            <w:r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t xml:space="preserve"> дрожжевой грибок</w:t>
            </w:r>
          </w:p>
        </w:tc>
      </w:tr>
    </w:tbl>
    <w:p w:rsidR="00582496" w:rsidRDefault="00582496">
      <w:pPr>
        <w:pStyle w:val="a3"/>
        <w:spacing w:before="240" w:after="240" w:line="360" w:lineRule="auto"/>
        <w:jc w:val="center"/>
        <w:outlineLvl w:val="4"/>
        <w:rPr>
          <w:b/>
          <w:sz w:val="24"/>
        </w:rPr>
      </w:pPr>
      <w:r>
        <w:rPr>
          <w:b/>
          <w:sz w:val="24"/>
        </w:rPr>
        <w:t>Биохимический анализ крови (25.04.2002)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32"/>
        <w:gridCol w:w="1896"/>
        <w:gridCol w:w="3379"/>
      </w:tblGrid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Нормальные величины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  <w:r>
              <w:rPr>
                <w:sz w:val="20"/>
                <w:lang w:val="en-US"/>
              </w:rPr>
              <w:t>,6</w:t>
            </w:r>
            <w:r>
              <w:rPr>
                <w:sz w:val="20"/>
              </w:rPr>
              <w:t xml:space="preserve"> ммоль/л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z w:val="20"/>
              </w:rPr>
              <w:noBreakHyphen/>
              <w:t>145 ммоль/л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4,12 ммоль/л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  <w:r>
              <w:rPr>
                <w:sz w:val="20"/>
              </w:rPr>
              <w:noBreakHyphen/>
              <w:t>5,0 ммоль/л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Са++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0 мг/дл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8,5-10,5</w:t>
            </w:r>
            <w:r>
              <w:rPr>
                <w:sz w:val="20"/>
              </w:rPr>
              <w:t xml:space="preserve"> мг/дл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АЛТ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1 ед/л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noBreakHyphen/>
              <w:t>40 ед/л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АСТ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en-US"/>
              </w:rPr>
              <w:t>,</w:t>
            </w:r>
            <w:r>
              <w:rPr>
                <w:sz w:val="20"/>
              </w:rPr>
              <w:t>1 ед/л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noBreakHyphen/>
              <w:t>40 ед/л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Г-ГТ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 ед/л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noBreakHyphen/>
              <w:t>61 ед/л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Общий белок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8,0 г/дл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  <w:r>
              <w:rPr>
                <w:sz w:val="20"/>
              </w:rPr>
              <w:noBreakHyphen/>
              <w:t>8,0 г/дл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Альбумины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4,8г/дл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  <w:r>
              <w:rPr>
                <w:sz w:val="20"/>
              </w:rPr>
              <w:noBreakHyphen/>
              <w:t>5,0 г/дл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Глюкоза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  <w:highlight w:val="cyan"/>
              </w:rPr>
            </w:pPr>
            <w:r>
              <w:rPr>
                <w:sz w:val="20"/>
              </w:rPr>
              <w:t>106 мг/дл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z w:val="20"/>
              </w:rPr>
              <w:noBreakHyphen/>
              <w:t>120 мг/дл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Креатинин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1,0 мг/дл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  <w:r>
              <w:rPr>
                <w:sz w:val="20"/>
              </w:rPr>
              <w:noBreakHyphen/>
              <w:t>1,4 мг/дл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Азот мочевины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 мг/дл  ●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noBreakHyphen/>
              <w:t>20 мг/дл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Мочевая кислота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5,2 мг/дл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  <w:r>
              <w:rPr>
                <w:sz w:val="20"/>
              </w:rPr>
              <w:noBreakHyphen/>
              <w:t>7,0 мг/дл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Общий билирубин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0,4 мг/дл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  <w:r>
              <w:rPr>
                <w:sz w:val="20"/>
              </w:rPr>
              <w:noBreakHyphen/>
              <w:t>1,0 мг/дл</w:t>
            </w:r>
          </w:p>
        </w:tc>
      </w:tr>
      <w:tr w:rsidR="005824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2" w:type="dxa"/>
          </w:tcPr>
          <w:p w:rsidR="00582496" w:rsidRDefault="00582496">
            <w:pPr>
              <w:pStyle w:val="a3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Прямой билирубин</w:t>
            </w:r>
          </w:p>
        </w:tc>
        <w:tc>
          <w:tcPr>
            <w:tcW w:w="1896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0,1 мг/дл</w:t>
            </w:r>
          </w:p>
        </w:tc>
        <w:tc>
          <w:tcPr>
            <w:tcW w:w="3379" w:type="dxa"/>
          </w:tcPr>
          <w:p w:rsidR="00582496" w:rsidRDefault="00582496">
            <w:pPr>
              <w:pStyle w:val="a3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>
              <w:rPr>
                <w:sz w:val="20"/>
              </w:rPr>
              <w:noBreakHyphen/>
              <w:t>0,3 мг/дл</w:t>
            </w:r>
          </w:p>
        </w:tc>
      </w:tr>
    </w:tbl>
    <w:p w:rsidR="00582496" w:rsidRDefault="00582496">
      <w:pPr>
        <w:pStyle w:val="a3"/>
        <w:spacing w:line="360" w:lineRule="auto"/>
        <w:ind w:firstLine="540"/>
        <w:jc w:val="center"/>
        <w:rPr>
          <w:b/>
          <w:sz w:val="24"/>
        </w:rPr>
      </w:pPr>
    </w:p>
    <w:p w:rsidR="00582496" w:rsidRDefault="00582496">
      <w:pPr>
        <w:pStyle w:val="a3"/>
        <w:spacing w:line="360" w:lineRule="auto"/>
        <w:ind w:firstLine="540"/>
        <w:jc w:val="center"/>
        <w:rPr>
          <w:b/>
          <w:sz w:val="24"/>
        </w:rPr>
      </w:pPr>
    </w:p>
    <w:p w:rsidR="00582496" w:rsidRDefault="00582496">
      <w:pPr>
        <w:pStyle w:val="a3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Исследование серологических реакций</w:t>
      </w:r>
    </w:p>
    <w:p w:rsidR="00582496" w:rsidRDefault="00582496">
      <w:pPr>
        <w:pStyle w:val="a3"/>
        <w:spacing w:line="360" w:lineRule="auto"/>
        <w:jc w:val="left"/>
        <w:rPr>
          <w:sz w:val="20"/>
        </w:rPr>
      </w:pPr>
      <w:r>
        <w:rPr>
          <w:sz w:val="20"/>
        </w:rPr>
        <w:t xml:space="preserve">Группа крови А (11) – </w:t>
      </w:r>
      <w:r>
        <w:rPr>
          <w:sz w:val="20"/>
          <w:lang w:val="en-US"/>
        </w:rPr>
        <w:t>Rh</w:t>
      </w:r>
      <w:r>
        <w:rPr>
          <w:sz w:val="20"/>
        </w:rPr>
        <w:t xml:space="preserve"> (+). </w:t>
      </w:r>
      <w:r>
        <w:rPr>
          <w:sz w:val="20"/>
          <w:lang w:val="en-US"/>
        </w:rPr>
        <w:t>RW</w:t>
      </w:r>
      <w:r>
        <w:rPr>
          <w:sz w:val="20"/>
        </w:rPr>
        <w:t xml:space="preserve"> — отрицательная, антитела к ВИЧ и </w:t>
      </w:r>
      <w:r>
        <w:rPr>
          <w:sz w:val="20"/>
          <w:lang w:val="en-US"/>
        </w:rPr>
        <w:t>HBs</w:t>
      </w:r>
      <w:r>
        <w:rPr>
          <w:sz w:val="20"/>
        </w:rPr>
        <w:t xml:space="preserve"> – антигену не о</w:t>
      </w:r>
      <w:r>
        <w:rPr>
          <w:sz w:val="20"/>
        </w:rPr>
        <w:t>б</w:t>
      </w:r>
      <w:r>
        <w:rPr>
          <w:sz w:val="20"/>
        </w:rPr>
        <w:t>наружены.</w:t>
      </w:r>
    </w:p>
    <w:p w:rsidR="00582496" w:rsidRDefault="00582496">
      <w:pPr>
        <w:pStyle w:val="a3"/>
        <w:spacing w:line="360" w:lineRule="auto"/>
        <w:jc w:val="center"/>
        <w:rPr>
          <w:b/>
          <w:u w:val="single"/>
        </w:rPr>
      </w:pPr>
    </w:p>
    <w:p w:rsidR="00582496" w:rsidRDefault="00582496">
      <w:pPr>
        <w:pStyle w:val="a3"/>
        <w:spacing w:line="360" w:lineRule="auto"/>
        <w:jc w:val="center"/>
        <w:rPr>
          <w:b/>
          <w:u w:val="single"/>
        </w:rPr>
      </w:pPr>
    </w:p>
    <w:p w:rsidR="00582496" w:rsidRDefault="00582496">
      <w:pPr>
        <w:pStyle w:val="a3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Инструментальные методы исследования</w:t>
      </w:r>
    </w:p>
    <w:p w:rsidR="00582496" w:rsidRDefault="00582496">
      <w:pPr>
        <w:pStyle w:val="a3"/>
        <w:spacing w:before="240" w:line="360" w:lineRule="auto"/>
        <w:jc w:val="center"/>
        <w:rPr>
          <w:i/>
          <w:sz w:val="20"/>
        </w:rPr>
      </w:pPr>
      <w:r>
        <w:rPr>
          <w:i/>
          <w:sz w:val="20"/>
        </w:rPr>
        <w:t>ЭГДС</w:t>
      </w:r>
    </w:p>
    <w:p w:rsidR="00582496" w:rsidRDefault="00582496">
      <w:pPr>
        <w:pStyle w:val="a3"/>
        <w:spacing w:before="240" w:line="360" w:lineRule="auto"/>
        <w:ind w:firstLine="540"/>
        <w:jc w:val="left"/>
        <w:rPr>
          <w:sz w:val="20"/>
        </w:rPr>
      </w:pPr>
      <w:r>
        <w:rPr>
          <w:sz w:val="20"/>
        </w:rPr>
        <w:t>Пищевод свободно проходим, не изменен, кардия смыкается неполностью. Проллапс слизистой из желудка в пищевод. В желудке значительное количество жидкости, окрашенной желчью. Рельеф обычный.</w:t>
      </w:r>
      <w:r>
        <w:rPr>
          <w:sz w:val="20"/>
          <w:lang w:val="en-US"/>
        </w:rPr>
        <w:t>C</w:t>
      </w:r>
      <w:r>
        <w:rPr>
          <w:sz w:val="20"/>
        </w:rPr>
        <w:t>кладки возд</w:t>
      </w:r>
      <w:r>
        <w:rPr>
          <w:sz w:val="20"/>
        </w:rPr>
        <w:t>у</w:t>
      </w:r>
      <w:r>
        <w:rPr>
          <w:sz w:val="20"/>
        </w:rPr>
        <w:t>хом расправляются. Слизистая в теле желудка с явлениями атрофии, в антральном отделе неравномерно гипер</w:t>
      </w:r>
      <w:r>
        <w:rPr>
          <w:sz w:val="20"/>
        </w:rPr>
        <w:t>е</w:t>
      </w:r>
      <w:r>
        <w:rPr>
          <w:sz w:val="20"/>
        </w:rPr>
        <w:t xml:space="preserve">мирована. Малая кривизна и угол желудка ровные. Привратник округлый, открывается полностью. Луковица 12ПК не изменена. Постоянный заброс желчи из 12ПК в желудок. </w:t>
      </w:r>
    </w:p>
    <w:p w:rsidR="00582496" w:rsidRDefault="00582496">
      <w:pPr>
        <w:pStyle w:val="a3"/>
        <w:spacing w:before="240" w:line="360" w:lineRule="auto"/>
        <w:ind w:firstLine="540"/>
        <w:jc w:val="left"/>
        <w:rPr>
          <w:sz w:val="20"/>
        </w:rPr>
      </w:pPr>
      <w:r>
        <w:rPr>
          <w:sz w:val="20"/>
        </w:rPr>
        <w:t>ЗАКЛЮЧЕНИЕ:   Недостаточность кардии. Скользящая грыжа пищеводного отдела диафрагмы. Смеша</w:t>
      </w:r>
      <w:r>
        <w:rPr>
          <w:sz w:val="20"/>
        </w:rPr>
        <w:t>н</w:t>
      </w:r>
      <w:r>
        <w:rPr>
          <w:sz w:val="20"/>
        </w:rPr>
        <w:t>ный г</w:t>
      </w:r>
      <w:r>
        <w:rPr>
          <w:sz w:val="20"/>
        </w:rPr>
        <w:t>а</w:t>
      </w:r>
      <w:r>
        <w:rPr>
          <w:sz w:val="20"/>
        </w:rPr>
        <w:t xml:space="preserve">стрит. Дуоденогастральный рефлюкс. </w:t>
      </w:r>
    </w:p>
    <w:p w:rsidR="00582496" w:rsidRDefault="00582496">
      <w:pPr>
        <w:pStyle w:val="a3"/>
        <w:spacing w:line="360" w:lineRule="auto"/>
        <w:jc w:val="center"/>
        <w:rPr>
          <w:i/>
          <w:sz w:val="24"/>
        </w:rPr>
      </w:pPr>
    </w:p>
    <w:p w:rsidR="00582496" w:rsidRDefault="00582496">
      <w:pPr>
        <w:pStyle w:val="a3"/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УЗИ органов брюшной полости. (23.04.2002г.)</w:t>
      </w:r>
    </w:p>
    <w:p w:rsidR="00582496" w:rsidRDefault="00582496">
      <w:pPr>
        <w:pStyle w:val="a3"/>
        <w:spacing w:line="360" w:lineRule="auto"/>
        <w:ind w:firstLine="567"/>
        <w:jc w:val="left"/>
        <w:rPr>
          <w:sz w:val="20"/>
        </w:rPr>
      </w:pPr>
    </w:p>
    <w:p w:rsidR="00582496" w:rsidRDefault="00582496">
      <w:pPr>
        <w:pStyle w:val="a3"/>
        <w:spacing w:line="360" w:lineRule="auto"/>
        <w:ind w:firstLine="567"/>
        <w:jc w:val="left"/>
        <w:rPr>
          <w:sz w:val="20"/>
        </w:rPr>
      </w:pPr>
      <w:r>
        <w:rPr>
          <w:sz w:val="20"/>
        </w:rPr>
        <w:t xml:space="preserve">Печень увеличена за счет обеих долей, диффузно уплотнена по типу жировой дистрофии. Ложе желчного пузыря без особенностей. Поджелудочная железа увеличена, головка </w:t>
      </w:r>
      <w:smartTag w:uri="urn:schemas-microsoft-com:office:smarttags" w:element="metricconverter">
        <w:smartTagPr>
          <w:attr w:name="ProductID" w:val="36 мм"/>
        </w:smartTagPr>
        <w:r>
          <w:rPr>
            <w:sz w:val="20"/>
          </w:rPr>
          <w:t>36 мм</w:t>
        </w:r>
      </w:smartTag>
      <w:r>
        <w:rPr>
          <w:sz w:val="20"/>
        </w:rPr>
        <w:t>, уплотнена, однородна. Селезёнка и почки без патологич</w:t>
      </w:r>
      <w:r>
        <w:rPr>
          <w:sz w:val="20"/>
        </w:rPr>
        <w:t>е</w:t>
      </w:r>
      <w:r>
        <w:rPr>
          <w:sz w:val="20"/>
        </w:rPr>
        <w:t>ских образований.</w:t>
      </w:r>
    </w:p>
    <w:p w:rsidR="00582496" w:rsidRDefault="00582496">
      <w:pPr>
        <w:pStyle w:val="a3"/>
        <w:spacing w:line="360" w:lineRule="auto"/>
        <w:jc w:val="left"/>
        <w:rPr>
          <w:sz w:val="20"/>
        </w:rPr>
      </w:pPr>
      <w:r>
        <w:rPr>
          <w:sz w:val="20"/>
        </w:rPr>
        <w:t>ЗАКЛЮЧЕНИЕ:  УЗ признаки диффузного изменения печени, хронический гепатит.</w:t>
      </w:r>
    </w:p>
    <w:p w:rsidR="00582496" w:rsidRDefault="00582496">
      <w:pPr>
        <w:pStyle w:val="a3"/>
        <w:spacing w:line="360" w:lineRule="auto"/>
        <w:ind w:firstLine="567"/>
        <w:jc w:val="left"/>
        <w:rPr>
          <w:sz w:val="20"/>
        </w:rPr>
      </w:pPr>
    </w:p>
    <w:p w:rsidR="00582496" w:rsidRDefault="00582496">
      <w:pPr>
        <w:pStyle w:val="a3"/>
        <w:spacing w:line="360" w:lineRule="auto"/>
        <w:ind w:firstLine="540"/>
        <w:jc w:val="center"/>
        <w:rPr>
          <w:b/>
          <w:u w:val="single"/>
        </w:rPr>
      </w:pPr>
    </w:p>
    <w:p w:rsidR="00582496" w:rsidRDefault="00582496">
      <w:pPr>
        <w:pStyle w:val="a3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Третий этап диагностического поиска.</w:t>
      </w:r>
    </w:p>
    <w:p w:rsidR="00582496" w:rsidRDefault="00582496">
      <w:pPr>
        <w:pStyle w:val="30"/>
        <w:shd w:val="clear" w:color="auto" w:fill="FFFFFF"/>
        <w:ind w:firstLine="567"/>
        <w:rPr>
          <w:sz w:val="20"/>
        </w:rPr>
      </w:pPr>
      <w:r>
        <w:rPr>
          <w:sz w:val="20"/>
        </w:rPr>
        <w:t>Проведенное УЗИ подтвердило (визуально) наличие хронического панкреатита у пациентки (поджелудо</w:t>
      </w:r>
      <w:r>
        <w:rPr>
          <w:sz w:val="20"/>
        </w:rPr>
        <w:t>ч</w:t>
      </w:r>
      <w:r>
        <w:rPr>
          <w:sz w:val="20"/>
        </w:rPr>
        <w:t xml:space="preserve">ная железа увеличена, головка </w:t>
      </w:r>
      <w:smartTag w:uri="urn:schemas-microsoft-com:office:smarttags" w:element="metricconverter">
        <w:smartTagPr>
          <w:attr w:name="ProductID" w:val="36 мм"/>
        </w:smartTagPr>
        <w:r>
          <w:rPr>
            <w:sz w:val="20"/>
          </w:rPr>
          <w:t>36 мм</w:t>
        </w:r>
      </w:smartTag>
      <w:r>
        <w:rPr>
          <w:sz w:val="20"/>
        </w:rPr>
        <w:t xml:space="preserve">, уплотнена, однородна) </w:t>
      </w:r>
      <w:r>
        <w:rPr>
          <w:b/>
          <w:sz w:val="22"/>
        </w:rPr>
        <w:t>[однако нет лабораторных подтверждений этому:  так, в анализе кала повышенный уровень крахмала мог быть обнаружен вследствие уп</w:t>
      </w:r>
      <w:r>
        <w:rPr>
          <w:b/>
          <w:sz w:val="22"/>
        </w:rPr>
        <w:t>о</w:t>
      </w:r>
      <w:r>
        <w:rPr>
          <w:b/>
          <w:sz w:val="22"/>
        </w:rPr>
        <w:t>требление в пищу большого количества крахмалсодержащих продуктов, не определён ур</w:t>
      </w:r>
      <w:r>
        <w:rPr>
          <w:b/>
          <w:sz w:val="22"/>
        </w:rPr>
        <w:t>о</w:t>
      </w:r>
      <w:r>
        <w:rPr>
          <w:b/>
          <w:sz w:val="22"/>
        </w:rPr>
        <w:t xml:space="preserve">вень </w:t>
      </w:r>
      <w:r>
        <w:rPr>
          <w:b/>
          <w:sz w:val="22"/>
        </w:rPr>
        <w:lastRenderedPageBreak/>
        <w:t xml:space="preserve">диастазы в моче]. </w:t>
      </w:r>
      <w:r>
        <w:rPr>
          <w:sz w:val="20"/>
        </w:rPr>
        <w:t>ЭГДС исключила новообразования желудка, но показала наличие недостаточности кардии, скользящей грыжи пищеводного отдела диафрагмы, что может объяснить патогенез частой  отрыжки воздухом и съеденной пищей. Также она выявила значительное количество жидкости, окрашенной желчью в ж</w:t>
      </w:r>
      <w:r>
        <w:rPr>
          <w:sz w:val="20"/>
        </w:rPr>
        <w:t>е</w:t>
      </w:r>
      <w:r>
        <w:rPr>
          <w:sz w:val="20"/>
        </w:rPr>
        <w:t xml:space="preserve">лудке, т.е. дуоденогастральный рефлюкс, что косвенно свидетельствует о </w:t>
      </w:r>
      <w:r>
        <w:rPr>
          <w:sz w:val="20"/>
          <w:u w:val="single"/>
        </w:rPr>
        <w:t>сниженной секреторной функции</w:t>
      </w:r>
      <w:r>
        <w:rPr>
          <w:sz w:val="20"/>
        </w:rPr>
        <w:t xml:space="preserve"> желудка, кот</w:t>
      </w:r>
      <w:r>
        <w:rPr>
          <w:sz w:val="20"/>
        </w:rPr>
        <w:t>о</w:t>
      </w:r>
      <w:r>
        <w:rPr>
          <w:sz w:val="20"/>
        </w:rPr>
        <w:t>рая обусловливает нарушение замыкательного рефлекса привратника  (+ полипоз желудка и операция полипэ</w:t>
      </w:r>
      <w:r>
        <w:rPr>
          <w:sz w:val="20"/>
        </w:rPr>
        <w:t>к</w:t>
      </w:r>
      <w:r>
        <w:rPr>
          <w:sz w:val="20"/>
        </w:rPr>
        <w:t xml:space="preserve">томии у пациентки в анамнезе). </w:t>
      </w:r>
    </w:p>
    <w:p w:rsidR="00582496" w:rsidRDefault="00582496">
      <w:pPr>
        <w:pStyle w:val="a3"/>
        <w:spacing w:before="240" w:line="360" w:lineRule="auto"/>
        <w:ind w:firstLine="540"/>
        <w:jc w:val="left"/>
        <w:rPr>
          <w:sz w:val="20"/>
        </w:rPr>
      </w:pPr>
      <w:r>
        <w:rPr>
          <w:sz w:val="20"/>
        </w:rPr>
        <w:t>. Слизистая в теле желудка с явлениями атрофии, в антральном отделе неравномерно гиперемирована  (л</w:t>
      </w:r>
      <w:r>
        <w:rPr>
          <w:sz w:val="20"/>
        </w:rPr>
        <w:t>и</w:t>
      </w:r>
      <w:r>
        <w:rPr>
          <w:sz w:val="20"/>
        </w:rPr>
        <w:t xml:space="preserve">бо из-за дуоденогастрального рефлюкса, либо из-за инфицирования слизистой оболочки антрального отдела </w:t>
      </w:r>
      <w:r>
        <w:rPr>
          <w:sz w:val="20"/>
          <w:lang w:val="en-US"/>
        </w:rPr>
        <w:t>Hel</w:t>
      </w:r>
      <w:r>
        <w:rPr>
          <w:sz w:val="20"/>
          <w:lang w:val="en-US"/>
        </w:rPr>
        <w:t>i</w:t>
      </w:r>
      <w:r>
        <w:rPr>
          <w:sz w:val="20"/>
          <w:lang w:val="en-US"/>
        </w:rPr>
        <w:t>cobacter</w:t>
      </w:r>
      <w:r>
        <w:rPr>
          <w:sz w:val="20"/>
        </w:rPr>
        <w:t xml:space="preserve"> </w:t>
      </w:r>
      <w:r>
        <w:rPr>
          <w:sz w:val="20"/>
          <w:lang w:val="en-US"/>
        </w:rPr>
        <w:t>pylori</w:t>
      </w:r>
      <w:r>
        <w:rPr>
          <w:sz w:val="20"/>
        </w:rPr>
        <w:t xml:space="preserve"> – </w:t>
      </w:r>
      <w:r>
        <w:rPr>
          <w:b/>
          <w:sz w:val="22"/>
        </w:rPr>
        <w:t>для выяснения этого нужна биопсия слизистой оболочки антрального отдела ж</w:t>
      </w:r>
      <w:r>
        <w:rPr>
          <w:b/>
          <w:sz w:val="22"/>
        </w:rPr>
        <w:t>е</w:t>
      </w:r>
      <w:r>
        <w:rPr>
          <w:b/>
          <w:sz w:val="22"/>
        </w:rPr>
        <w:t>лудка</w:t>
      </w:r>
      <w:r>
        <w:rPr>
          <w:sz w:val="20"/>
        </w:rPr>
        <w:t xml:space="preserve">). </w:t>
      </w:r>
    </w:p>
    <w:p w:rsidR="00582496" w:rsidRDefault="00582496">
      <w:pPr>
        <w:pStyle w:val="a3"/>
        <w:spacing w:before="360" w:after="240" w:line="360" w:lineRule="auto"/>
        <w:jc w:val="center"/>
        <w:outlineLvl w:val="0"/>
        <w:rPr>
          <w:b/>
          <w:u w:val="single"/>
        </w:rPr>
      </w:pPr>
      <w:r>
        <w:rPr>
          <w:b/>
          <w:u w:val="single"/>
        </w:rPr>
        <w:t>Диагноз клинический</w:t>
      </w:r>
    </w:p>
    <w:p w:rsidR="00582496" w:rsidRDefault="00582496">
      <w:pPr>
        <w:spacing w:line="360" w:lineRule="auto"/>
        <w:ind w:firstLine="540"/>
        <w:jc w:val="both"/>
      </w:pPr>
      <w:r>
        <w:rPr>
          <w:i/>
        </w:rPr>
        <w:t xml:space="preserve">а) основное заболевание: </w:t>
      </w:r>
      <w:r>
        <w:t xml:space="preserve"> Хронический  атрофический гастрит в стадии обострения. Дуоденогастральный рефлюкс. Скользящая грыжа пищеводного отдела диафрагмы.   Недостаточность кардии.  Хронический панкре</w:t>
      </w:r>
      <w:r>
        <w:t>а</w:t>
      </w:r>
      <w:r>
        <w:t>тит с секреторной недостаточностью вне обострения. Жировая дистрофия печени. Постхолицистэктомический си</w:t>
      </w:r>
      <w:r>
        <w:t>н</w:t>
      </w:r>
      <w:r>
        <w:t xml:space="preserve">дром. </w:t>
      </w:r>
    </w:p>
    <w:p w:rsidR="00582496" w:rsidRDefault="00582496">
      <w:pPr>
        <w:spacing w:line="360" w:lineRule="auto"/>
        <w:ind w:firstLine="540"/>
        <w:jc w:val="both"/>
      </w:pPr>
      <w:r>
        <w:rPr>
          <w:i/>
        </w:rPr>
        <w:t>в) сопутствующие заболевания:</w:t>
      </w:r>
      <w:r>
        <w:t xml:space="preserve"> Гипертоническая болезнь </w:t>
      </w:r>
      <w:r>
        <w:rPr>
          <w:lang w:val="en-US"/>
        </w:rPr>
        <w:t>II</w:t>
      </w:r>
      <w:r>
        <w:t xml:space="preserve"> ст. Остеоартроз с поражением плечевых</w:t>
      </w:r>
      <w:r w:rsidRPr="00131106">
        <w:t>,</w:t>
      </w:r>
      <w:r>
        <w:t xml:space="preserve"> ло</w:t>
      </w:r>
      <w:r>
        <w:t>к</w:t>
      </w:r>
      <w:r>
        <w:t>тевых</w:t>
      </w:r>
      <w:r w:rsidRPr="00131106">
        <w:t>,</w:t>
      </w:r>
      <w:r>
        <w:t xml:space="preserve"> коленных</w:t>
      </w:r>
      <w:r w:rsidRPr="00131106">
        <w:t>,</w:t>
      </w:r>
      <w:r>
        <w:t xml:space="preserve"> голеностопных суставах</w:t>
      </w:r>
      <w:r w:rsidRPr="00131106">
        <w:t>,</w:t>
      </w:r>
      <w:r>
        <w:t xml:space="preserve"> мелких суставах кистей</w:t>
      </w:r>
      <w:r w:rsidRPr="00131106">
        <w:t>.</w:t>
      </w:r>
      <w:r>
        <w:t xml:space="preserve"> Миопия средней степени. </w:t>
      </w:r>
    </w:p>
    <w:p w:rsidR="00582496" w:rsidRDefault="00582496">
      <w:pPr>
        <w:pStyle w:val="a3"/>
        <w:keepNext/>
        <w:spacing w:before="240" w:line="360" w:lineRule="auto"/>
        <w:ind w:firstLine="902"/>
        <w:jc w:val="center"/>
        <w:outlineLvl w:val="0"/>
        <w:rPr>
          <w:b/>
          <w:u w:val="single"/>
        </w:rPr>
      </w:pPr>
      <w:r>
        <w:rPr>
          <w:b/>
          <w:u w:val="single"/>
        </w:rPr>
        <w:t>Лечение</w:t>
      </w:r>
    </w:p>
    <w:p w:rsidR="00582496" w:rsidRDefault="00582496">
      <w:pPr>
        <w:pStyle w:val="a3"/>
        <w:keepNext/>
        <w:spacing w:before="240" w:line="360" w:lineRule="auto"/>
        <w:ind w:firstLine="540"/>
        <w:outlineLvl w:val="0"/>
        <w:rPr>
          <w:i/>
          <w:sz w:val="24"/>
        </w:rPr>
      </w:pPr>
      <w:r>
        <w:rPr>
          <w:b/>
          <w:i/>
          <w:sz w:val="24"/>
        </w:rPr>
        <w:t>1.</w:t>
      </w:r>
      <w:r>
        <w:rPr>
          <w:i/>
          <w:sz w:val="24"/>
        </w:rPr>
        <w:t>Нефармакологические методы лечения:</w:t>
      </w:r>
    </w:p>
    <w:p w:rsidR="00582496" w:rsidRDefault="00582496">
      <w:pPr>
        <w:pStyle w:val="a3"/>
        <w:keepNext/>
        <w:spacing w:before="240" w:line="360" w:lineRule="auto"/>
        <w:ind w:left="993" w:firstLine="283"/>
        <w:outlineLvl w:val="0"/>
        <w:rPr>
          <w:sz w:val="20"/>
        </w:rPr>
      </w:pPr>
      <w:r>
        <w:rPr>
          <w:b/>
          <w:sz w:val="24"/>
          <w:u w:val="single"/>
        </w:rPr>
        <w:t>Диета</w:t>
      </w:r>
      <w:r>
        <w:rPr>
          <w:sz w:val="24"/>
        </w:rPr>
        <w:t xml:space="preserve">:  </w:t>
      </w:r>
      <w:r>
        <w:rPr>
          <w:sz w:val="20"/>
        </w:rPr>
        <w:t>необходимо соблюдать принципы механического и термического щажения; питание должно быть дробным, частым (5-6 раз/день), пища рекомендуется тщательно обработанная, темпер</w:t>
      </w:r>
      <w:r>
        <w:rPr>
          <w:sz w:val="20"/>
        </w:rPr>
        <w:t>а</w:t>
      </w:r>
      <w:r>
        <w:rPr>
          <w:sz w:val="20"/>
        </w:rPr>
        <w:t>турой 15 ÷ 55º С.</w:t>
      </w:r>
    </w:p>
    <w:p w:rsidR="00582496" w:rsidRDefault="00582496">
      <w:pPr>
        <w:pStyle w:val="a3"/>
        <w:keepNext/>
        <w:spacing w:before="240" w:line="360" w:lineRule="auto"/>
        <w:ind w:left="993" w:firstLine="283"/>
        <w:outlineLvl w:val="0"/>
        <w:rPr>
          <w:sz w:val="20"/>
        </w:rPr>
      </w:pPr>
      <w:r>
        <w:rPr>
          <w:sz w:val="20"/>
        </w:rPr>
        <w:t>Назначают стол  №2, содержащий продукты, стимулирующие желудочную секрецию и улучша</w:t>
      </w:r>
      <w:r>
        <w:rPr>
          <w:sz w:val="20"/>
        </w:rPr>
        <w:t>ю</w:t>
      </w:r>
      <w:r>
        <w:rPr>
          <w:sz w:val="20"/>
        </w:rPr>
        <w:t>щие аппетит, нередко сниженный у таких больных (супы на обезжиренном рыбном бульоне, вым</w:t>
      </w:r>
      <w:r>
        <w:rPr>
          <w:sz w:val="20"/>
        </w:rPr>
        <w:t>о</w:t>
      </w:r>
      <w:r>
        <w:rPr>
          <w:sz w:val="20"/>
        </w:rPr>
        <w:t>ченная сельдь, чёрствый ржаной хлеб). Мясо и рыбу готовят в отварном или запечёном виде. При ж</w:t>
      </w:r>
      <w:r>
        <w:rPr>
          <w:sz w:val="20"/>
        </w:rPr>
        <w:t>а</w:t>
      </w:r>
      <w:r>
        <w:rPr>
          <w:sz w:val="20"/>
        </w:rPr>
        <w:t xml:space="preserve">рении не допускается образование грубой корки (без панировки). Ограничивается грубая клетчатка (редька, редис и др.), молоко в натуральном виде, острые блюда и закуски. </w:t>
      </w:r>
    </w:p>
    <w:p w:rsidR="00582496" w:rsidRDefault="00582496">
      <w:pPr>
        <w:pStyle w:val="a3"/>
        <w:keepNext/>
        <w:spacing w:before="240" w:line="360" w:lineRule="auto"/>
        <w:ind w:left="993" w:firstLine="283"/>
        <w:outlineLvl w:val="0"/>
        <w:rPr>
          <w:sz w:val="20"/>
        </w:rPr>
      </w:pPr>
      <w:r>
        <w:rPr>
          <w:sz w:val="20"/>
        </w:rPr>
        <w:t>Не допускается приём алкоголя, особенно на фоне лечения Де – нолом.</w:t>
      </w:r>
    </w:p>
    <w:p w:rsidR="00582496" w:rsidRDefault="00582496">
      <w:pPr>
        <w:spacing w:line="360" w:lineRule="auto"/>
        <w:ind w:firstLine="567"/>
        <w:rPr>
          <w:b/>
          <w:i/>
          <w:sz w:val="24"/>
        </w:rPr>
      </w:pPr>
    </w:p>
    <w:p w:rsidR="00582496" w:rsidRDefault="00582496">
      <w:pPr>
        <w:spacing w:line="360" w:lineRule="auto"/>
        <w:ind w:firstLine="567"/>
        <w:rPr>
          <w:i/>
          <w:sz w:val="24"/>
        </w:rPr>
      </w:pPr>
      <w:r>
        <w:rPr>
          <w:b/>
          <w:i/>
          <w:sz w:val="24"/>
        </w:rPr>
        <w:t>2.</w:t>
      </w:r>
      <w:r>
        <w:rPr>
          <w:i/>
          <w:sz w:val="24"/>
        </w:rPr>
        <w:t xml:space="preserve">Фармакологические методы лечения: </w:t>
      </w:r>
    </w:p>
    <w:p w:rsidR="00582496" w:rsidRDefault="00582496">
      <w:pPr>
        <w:spacing w:line="360" w:lineRule="auto"/>
        <w:ind w:firstLine="993"/>
        <w:rPr>
          <w:i/>
          <w:sz w:val="24"/>
        </w:rPr>
      </w:pPr>
      <w:r>
        <w:rPr>
          <w:i/>
          <w:sz w:val="24"/>
        </w:rPr>
        <w:t xml:space="preserve">    а) Креон  10000</w:t>
      </w:r>
    </w:p>
    <w:p w:rsidR="00582496" w:rsidRDefault="00582496">
      <w:pPr>
        <w:spacing w:line="360" w:lineRule="auto"/>
        <w:ind w:left="993" w:firstLine="283"/>
      </w:pPr>
      <w:r>
        <w:t>Входящие в состав препарата панкреатические ферменты облегчают переваривание белков, жиров, углеводов, что способствует их более полной абсорбции в тонкой кишке, стимулирует выделение со</w:t>
      </w:r>
      <w:r>
        <w:t>б</w:t>
      </w:r>
      <w:r>
        <w:t xml:space="preserve">ственных ферментов поджелудочной железы, желудка, кишечника. Применение препарата приводит к </w:t>
      </w:r>
      <w:r>
        <w:lastRenderedPageBreak/>
        <w:t>улучшению функционального состояния ЖКТ (в том числе к исчезновению нестабильности стула), нормализации процесса пищеварения,</w:t>
      </w:r>
    </w:p>
    <w:p w:rsidR="00582496" w:rsidRDefault="00582496">
      <w:pPr>
        <w:spacing w:line="360" w:lineRule="auto"/>
        <w:ind w:left="993" w:firstLine="283"/>
      </w:pPr>
      <w:r>
        <w:rPr>
          <w:b/>
          <w:sz w:val="22"/>
          <w:u w:val="single"/>
        </w:rPr>
        <w:t>Дозирование</w:t>
      </w:r>
      <w:r>
        <w:t>:  в начале лечения принимают по 1-2 капсуле во время каждого основного приёма пищи и по 1 капсуле – во время каждой лёгкой закуски; принимают во время еды или лёгкой заку</w:t>
      </w:r>
      <w:r>
        <w:t>с</w:t>
      </w:r>
      <w:r>
        <w:t>ки(рекомендуют принимать ½ или ⅓ разовой дозы в начале еды, а остальную часть – во время её).</w:t>
      </w:r>
    </w:p>
    <w:p w:rsidR="00582496" w:rsidRDefault="00582496">
      <w:pPr>
        <w:spacing w:line="360" w:lineRule="auto"/>
        <w:ind w:left="993" w:firstLine="283"/>
        <w:rPr>
          <w:i/>
          <w:sz w:val="24"/>
        </w:rPr>
      </w:pPr>
      <w:r>
        <w:rPr>
          <w:i/>
          <w:sz w:val="24"/>
        </w:rPr>
        <w:t>б) Мотилиум</w:t>
      </w:r>
    </w:p>
    <w:p w:rsidR="00582496" w:rsidRDefault="00582496">
      <w:pPr>
        <w:spacing w:line="360" w:lineRule="auto"/>
        <w:ind w:left="993" w:firstLine="283"/>
      </w:pPr>
      <w:r>
        <w:t>Является антагонистом периферических и центральных рецепторов. Увеличивает продолжител</w:t>
      </w:r>
      <w:r>
        <w:t>ь</w:t>
      </w:r>
      <w:r>
        <w:t>ность перистальтических сокращений антрального отдела желудка и ДПК, ускоряет опорожнение ж</w:t>
      </w:r>
      <w:r>
        <w:t>е</w:t>
      </w:r>
      <w:r>
        <w:t xml:space="preserve">лудка в случае замедления этого процесса, повышает тонус нижнего пищеводного сфинктера. </w:t>
      </w:r>
    </w:p>
    <w:p w:rsidR="00582496" w:rsidRDefault="00582496">
      <w:pPr>
        <w:spacing w:line="360" w:lineRule="auto"/>
        <w:ind w:left="993" w:firstLine="283"/>
        <w:rPr>
          <w:b/>
          <w:sz w:val="24"/>
        </w:rPr>
      </w:pPr>
      <w:r>
        <w:rPr>
          <w:b/>
          <w:sz w:val="22"/>
          <w:u w:val="single"/>
        </w:rPr>
        <w:t>Дозирование</w:t>
      </w:r>
      <w:r>
        <w:t>:  Препарат назначают внутрь за 15-20 мин до еды. При хронических явлениях ди</w:t>
      </w:r>
      <w:r>
        <w:t>с</w:t>
      </w:r>
      <w:r>
        <w:t xml:space="preserve">пепсии препарат назначают по 10 мг 3 раза в сутки и, в случае необходимости, дополняют перед сном. </w:t>
      </w:r>
      <w:r>
        <w:rPr>
          <w:b/>
          <w:sz w:val="24"/>
        </w:rPr>
        <w:t xml:space="preserve">Но пониженная кислотность желудочного содержимого уменьшает абсорбцию домперидона </w:t>
      </w:r>
      <w:r>
        <w:rPr>
          <w:b/>
          <w:sz w:val="28"/>
        </w:rPr>
        <w:t xml:space="preserve">→ </w:t>
      </w:r>
      <w:r>
        <w:rPr>
          <w:b/>
          <w:sz w:val="24"/>
        </w:rPr>
        <w:t>при отсутствии эффекта от вышеуказанной дозы её можно удвоить.</w:t>
      </w:r>
    </w:p>
    <w:p w:rsidR="00582496" w:rsidRDefault="00582496">
      <w:pPr>
        <w:spacing w:line="360" w:lineRule="auto"/>
        <w:ind w:left="993" w:firstLine="283"/>
        <w:rPr>
          <w:b/>
          <w:sz w:val="24"/>
        </w:rPr>
      </w:pPr>
    </w:p>
    <w:p w:rsidR="00582496" w:rsidRDefault="00582496">
      <w:pPr>
        <w:spacing w:line="360" w:lineRule="auto"/>
        <w:ind w:left="993" w:firstLine="283"/>
        <w:rPr>
          <w:b/>
          <w:sz w:val="24"/>
        </w:rPr>
      </w:pPr>
      <w:r>
        <w:rPr>
          <w:b/>
          <w:sz w:val="24"/>
        </w:rPr>
        <w:t xml:space="preserve">Если при исследовании материала биоптата будет выявлено инфицирование слизистой оболочки антрального отдела желудка  </w:t>
      </w:r>
      <w:r>
        <w:rPr>
          <w:b/>
          <w:sz w:val="24"/>
          <w:lang w:val="en-US"/>
        </w:rPr>
        <w:t>Helicobacter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pylori</w:t>
      </w:r>
      <w:r>
        <w:rPr>
          <w:b/>
          <w:sz w:val="24"/>
        </w:rPr>
        <w:t>, назн</w:t>
      </w:r>
      <w:r>
        <w:rPr>
          <w:b/>
          <w:sz w:val="24"/>
        </w:rPr>
        <w:t>а</w:t>
      </w:r>
      <w:r>
        <w:rPr>
          <w:b/>
          <w:sz w:val="24"/>
        </w:rPr>
        <w:t>чают</w:t>
      </w:r>
    </w:p>
    <w:p w:rsidR="00582496" w:rsidRDefault="00582496">
      <w:pPr>
        <w:spacing w:line="360" w:lineRule="auto"/>
        <w:ind w:left="993" w:firstLine="283"/>
        <w:rPr>
          <w:sz w:val="24"/>
        </w:rPr>
      </w:pPr>
      <w:r>
        <w:rPr>
          <w:i/>
        </w:rPr>
        <w:t xml:space="preserve">в)  </w:t>
      </w:r>
      <w:r>
        <w:rPr>
          <w:i/>
          <w:sz w:val="24"/>
        </w:rPr>
        <w:t>Кларитромицин</w:t>
      </w:r>
      <w:r>
        <w:rPr>
          <w:sz w:val="24"/>
        </w:rPr>
        <w:t xml:space="preserve">  </w:t>
      </w:r>
    </w:p>
    <w:p w:rsidR="00582496" w:rsidRDefault="00582496">
      <w:pPr>
        <w:spacing w:line="360" w:lineRule="auto"/>
        <w:ind w:left="993" w:firstLine="283"/>
      </w:pPr>
      <w:r>
        <w:t xml:space="preserve">Является полусинтетическое производное эритромицина А. Активен в отношении большого числа грамположительных, грамотрицательных аэробных и анаэробных организмов, включая </w:t>
      </w:r>
      <w:r>
        <w:rPr>
          <w:lang w:val="en-US"/>
        </w:rPr>
        <w:t>Helicobacter</w:t>
      </w:r>
      <w:r>
        <w:t xml:space="preserve"> </w:t>
      </w:r>
      <w:r>
        <w:rPr>
          <w:lang w:val="en-US"/>
        </w:rPr>
        <w:t>pylori</w:t>
      </w:r>
      <w:r>
        <w:t>. Оказывает противомикробное действие, которое связано с подавлением синтеза белка путём взаим</w:t>
      </w:r>
      <w:r>
        <w:t>о</w:t>
      </w:r>
      <w:r>
        <w:t>действия с 50</w:t>
      </w:r>
      <w:r>
        <w:rPr>
          <w:lang w:val="en-US"/>
        </w:rPr>
        <w:t>S</w:t>
      </w:r>
      <w:r>
        <w:t xml:space="preserve"> рибосомальной субединицей бактерии. </w:t>
      </w:r>
    </w:p>
    <w:p w:rsidR="00582496" w:rsidRDefault="00582496">
      <w:pPr>
        <w:spacing w:line="360" w:lineRule="auto"/>
        <w:ind w:left="993" w:firstLine="283"/>
        <w:rPr>
          <w:sz w:val="24"/>
          <w:u w:val="single"/>
        </w:rPr>
      </w:pPr>
      <w:r>
        <w:rPr>
          <w:sz w:val="24"/>
          <w:u w:val="single"/>
        </w:rPr>
        <w:t>Дозировка</w:t>
      </w:r>
      <w:r>
        <w:rPr>
          <w:sz w:val="24"/>
        </w:rPr>
        <w:t xml:space="preserve">: </w:t>
      </w:r>
      <w:r>
        <w:t>принимают по 250 мг (1 таблетка) 2 раза/сут (утром и вечером). Курс лечения – 10 дней.</w:t>
      </w:r>
    </w:p>
    <w:p w:rsidR="00582496" w:rsidRDefault="00582496">
      <w:pPr>
        <w:spacing w:line="360" w:lineRule="auto"/>
        <w:ind w:left="993" w:firstLine="283"/>
        <w:rPr>
          <w:i/>
        </w:rPr>
      </w:pPr>
      <w:r>
        <w:rPr>
          <w:i/>
          <w:sz w:val="24"/>
        </w:rPr>
        <w:t xml:space="preserve">г) Тинидазол </w:t>
      </w:r>
      <w:r>
        <w:rPr>
          <w:i/>
        </w:rPr>
        <w:t xml:space="preserve"> </w:t>
      </w:r>
    </w:p>
    <w:p w:rsidR="00582496" w:rsidRDefault="00582496">
      <w:pPr>
        <w:spacing w:line="360" w:lineRule="auto"/>
        <w:ind w:left="993" w:firstLine="283"/>
      </w:pPr>
      <w:r>
        <w:t xml:space="preserve">Является нитроимидазолом, активен в отношении анаэробных бактерий, простейших и </w:t>
      </w:r>
      <w:r>
        <w:rPr>
          <w:lang w:val="en-US"/>
        </w:rPr>
        <w:t>Helicoba</w:t>
      </w:r>
      <w:r>
        <w:rPr>
          <w:lang w:val="en-US"/>
        </w:rPr>
        <w:t>c</w:t>
      </w:r>
      <w:r>
        <w:rPr>
          <w:lang w:val="en-US"/>
        </w:rPr>
        <w:t>ter</w:t>
      </w:r>
      <w:r>
        <w:t xml:space="preserve"> </w:t>
      </w:r>
      <w:r>
        <w:rPr>
          <w:lang w:val="en-US"/>
        </w:rPr>
        <w:t>pylori</w:t>
      </w:r>
      <w:r>
        <w:t>. Считается, что тинидазол нарушает синтез ДНК бактерий за счёт ингибирования бактер</w:t>
      </w:r>
      <w:r>
        <w:t>и</w:t>
      </w:r>
      <w:r>
        <w:t>альн</w:t>
      </w:r>
      <w:r>
        <w:t>о</w:t>
      </w:r>
      <w:r>
        <w:t xml:space="preserve">го РНК - зависимого синтеза белка. </w:t>
      </w:r>
    </w:p>
    <w:p w:rsidR="00582496" w:rsidRDefault="00582496">
      <w:pPr>
        <w:pStyle w:val="6"/>
        <w:ind w:left="993" w:firstLine="283"/>
        <w:rPr>
          <w:b w:val="0"/>
          <w:sz w:val="20"/>
          <w:u w:val="none"/>
        </w:rPr>
      </w:pPr>
      <w:r>
        <w:t>Дозировка</w:t>
      </w:r>
      <w:r>
        <w:rPr>
          <w:u w:val="none"/>
        </w:rPr>
        <w:t xml:space="preserve">:  </w:t>
      </w:r>
      <w:r>
        <w:rPr>
          <w:b w:val="0"/>
          <w:sz w:val="20"/>
          <w:u w:val="none"/>
        </w:rPr>
        <w:t xml:space="preserve">принимают по 500 мг (1 таблетка) тинидазола 2 раза/сут (утром и вечером). Курс лечения – 10 дней. </w:t>
      </w:r>
    </w:p>
    <w:p w:rsidR="00582496" w:rsidRDefault="00582496">
      <w:pPr>
        <w:ind w:left="993" w:firstLine="283"/>
        <w:rPr>
          <w:i/>
          <w:sz w:val="24"/>
        </w:rPr>
      </w:pPr>
      <w:r>
        <w:rPr>
          <w:i/>
          <w:sz w:val="24"/>
        </w:rPr>
        <w:t>д) Де – нол</w:t>
      </w:r>
    </w:p>
    <w:p w:rsidR="00582496" w:rsidRDefault="00582496" w:rsidP="00131106">
      <w:pPr>
        <w:spacing w:line="360" w:lineRule="auto"/>
        <w:ind w:left="993" w:firstLine="283"/>
      </w:pPr>
      <w:r>
        <w:t>Оказывает гастропротекторное действие. В кислой среде ЖКТ образует на поверхности язв и эр</w:t>
      </w:r>
      <w:r>
        <w:t>о</w:t>
      </w:r>
      <w:r>
        <w:t>зий защитную плёнку, которая способствует их рубцеванию и предохраняет от воздействия желудо</w:t>
      </w:r>
      <w:r>
        <w:t>ч</w:t>
      </w:r>
      <w:r>
        <w:t>ного сока. Усиливает синтез эндогенных простагландинов в слизистой оболочке желудка, стимулир</w:t>
      </w:r>
      <w:r>
        <w:t>у</w:t>
      </w:r>
      <w:r>
        <w:t>ет секрецию бикарбонатов и слизи эпителием желудка, приводит к накоплению эпидермального фа</w:t>
      </w:r>
      <w:r>
        <w:t>к</w:t>
      </w:r>
      <w:r>
        <w:t>тора роста в зоне дефекта, снижает эффективность пепсина и пепсиногена. Кроме того,  обладает пр</w:t>
      </w:r>
      <w:r>
        <w:t>о</w:t>
      </w:r>
      <w:r>
        <w:t xml:space="preserve">тивомикробной активностью в отношении </w:t>
      </w:r>
      <w:r>
        <w:rPr>
          <w:lang w:val="en-US"/>
        </w:rPr>
        <w:t>Helicoba</w:t>
      </w:r>
      <w:r>
        <w:rPr>
          <w:lang w:val="en-US"/>
        </w:rPr>
        <w:t>c</w:t>
      </w:r>
      <w:r>
        <w:rPr>
          <w:lang w:val="en-US"/>
        </w:rPr>
        <w:t>ter</w:t>
      </w:r>
      <w:r>
        <w:t xml:space="preserve"> </w:t>
      </w:r>
      <w:r>
        <w:rPr>
          <w:lang w:val="en-US"/>
        </w:rPr>
        <w:t>pylori</w:t>
      </w:r>
      <w:r>
        <w:t>.</w:t>
      </w:r>
    </w:p>
    <w:p w:rsidR="00582496" w:rsidRDefault="00582496" w:rsidP="00131106">
      <w:pPr>
        <w:spacing w:line="360" w:lineRule="auto"/>
        <w:ind w:left="993" w:firstLine="283"/>
      </w:pPr>
      <w:r>
        <w:rPr>
          <w:b/>
          <w:sz w:val="24"/>
          <w:u w:val="single"/>
        </w:rPr>
        <w:t>Дозировка</w:t>
      </w:r>
      <w:r>
        <w:t>:  принимают по 120 мг 4 раза/сут за 30 мин до завтрака, обеда и ужина и перед сном или по 240 мг 2 раза/сут за 30 мин до или через 2 ч после приёма пищи.</w:t>
      </w:r>
    </w:p>
    <w:p w:rsidR="00582496" w:rsidRDefault="00582496" w:rsidP="00131106">
      <w:pPr>
        <w:spacing w:line="360" w:lineRule="auto"/>
        <w:ind w:left="993" w:firstLine="283"/>
      </w:pPr>
    </w:p>
    <w:p w:rsidR="00582496" w:rsidRDefault="00582496">
      <w:pPr>
        <w:spacing w:line="360" w:lineRule="auto"/>
        <w:ind w:firstLine="2977"/>
      </w:pPr>
    </w:p>
    <w:p w:rsidR="00582496" w:rsidRDefault="00582496">
      <w:pPr>
        <w:spacing w:line="360" w:lineRule="auto"/>
        <w:ind w:left="993" w:firstLine="283"/>
        <w:rPr>
          <w:sz w:val="24"/>
        </w:rPr>
      </w:pPr>
    </w:p>
    <w:p w:rsidR="00582496" w:rsidRDefault="00582496"/>
    <w:sectPr w:rsidR="00582496">
      <w:headerReference w:type="even" r:id="rId8"/>
      <w:headerReference w:type="default" r:id="rId9"/>
      <w:pgSz w:w="11906" w:h="16838"/>
      <w:pgMar w:top="1134" w:right="567" w:bottom="1134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6B" w:rsidRDefault="009B7A6B">
      <w:r>
        <w:separator/>
      </w:r>
    </w:p>
  </w:endnote>
  <w:endnote w:type="continuationSeparator" w:id="0">
    <w:p w:rsidR="009B7A6B" w:rsidRDefault="009B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6B" w:rsidRDefault="009B7A6B">
      <w:r>
        <w:separator/>
      </w:r>
    </w:p>
  </w:footnote>
  <w:footnote w:type="continuationSeparator" w:id="0">
    <w:p w:rsidR="009B7A6B" w:rsidRDefault="009B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96" w:rsidRDefault="0058249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2496" w:rsidRDefault="005824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96" w:rsidRDefault="0058249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156D">
      <w:rPr>
        <w:rStyle w:val="a7"/>
        <w:noProof/>
      </w:rPr>
      <w:t>17</w:t>
    </w:r>
    <w:r>
      <w:rPr>
        <w:rStyle w:val="a7"/>
      </w:rPr>
      <w:fldChar w:fldCharType="end"/>
    </w:r>
  </w:p>
  <w:p w:rsidR="00582496" w:rsidRDefault="005824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C7D"/>
    <w:multiLevelType w:val="multilevel"/>
    <w:tmpl w:val="6178B06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26173"/>
    <w:multiLevelType w:val="multilevel"/>
    <w:tmpl w:val="84CE4B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E3C1D"/>
    <w:multiLevelType w:val="multilevel"/>
    <w:tmpl w:val="CFB845DE"/>
    <w:lvl w:ilvl="0">
      <w:start w:val="1"/>
      <w:numFmt w:val="bullet"/>
      <w:lvlText w:val="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3">
    <w:nsid w:val="0FBC4566"/>
    <w:multiLevelType w:val="singleLevel"/>
    <w:tmpl w:val="490CC20A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4">
    <w:nsid w:val="181101E4"/>
    <w:multiLevelType w:val="singleLevel"/>
    <w:tmpl w:val="A642A7E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62180B"/>
    <w:multiLevelType w:val="singleLevel"/>
    <w:tmpl w:val="D47E7BE6"/>
    <w:lvl w:ilvl="0"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1B56558B"/>
    <w:multiLevelType w:val="singleLevel"/>
    <w:tmpl w:val="D47E7BE6"/>
    <w:lvl w:ilvl="0"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1DAF0AB8"/>
    <w:multiLevelType w:val="singleLevel"/>
    <w:tmpl w:val="A642A7E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E777232"/>
    <w:multiLevelType w:val="multilevel"/>
    <w:tmpl w:val="4DBCB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B821FE"/>
    <w:multiLevelType w:val="singleLevel"/>
    <w:tmpl w:val="D47E7BE6"/>
    <w:lvl w:ilvl="0"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21531472"/>
    <w:multiLevelType w:val="multilevel"/>
    <w:tmpl w:val="BBEE1E6E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CF3702"/>
    <w:multiLevelType w:val="singleLevel"/>
    <w:tmpl w:val="42CC057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2F7D79BA"/>
    <w:multiLevelType w:val="multilevel"/>
    <w:tmpl w:val="4F1C758C"/>
    <w:lvl w:ilvl="0">
      <w:start w:val="1"/>
      <w:numFmt w:val="bullet"/>
      <w:lvlText w:val="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3">
    <w:nsid w:val="32842F7F"/>
    <w:multiLevelType w:val="multilevel"/>
    <w:tmpl w:val="4D6EE1F2"/>
    <w:lvl w:ilvl="0">
      <w:start w:val="7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6A2B5F"/>
    <w:multiLevelType w:val="singleLevel"/>
    <w:tmpl w:val="32C05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5D1972"/>
    <w:multiLevelType w:val="singleLevel"/>
    <w:tmpl w:val="D47E7BE6"/>
    <w:lvl w:ilvl="0"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>
    <w:nsid w:val="393E326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CA504D"/>
    <w:multiLevelType w:val="multilevel"/>
    <w:tmpl w:val="F0F488B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05C5F"/>
    <w:multiLevelType w:val="singleLevel"/>
    <w:tmpl w:val="A642A7E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947C35"/>
    <w:multiLevelType w:val="singleLevel"/>
    <w:tmpl w:val="80F6FFD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0">
    <w:nsid w:val="50C14BAB"/>
    <w:multiLevelType w:val="multilevel"/>
    <w:tmpl w:val="C4348B9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F40C1"/>
    <w:multiLevelType w:val="singleLevel"/>
    <w:tmpl w:val="A642A7E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89C1C76"/>
    <w:multiLevelType w:val="singleLevel"/>
    <w:tmpl w:val="42CC057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5B3665C2"/>
    <w:multiLevelType w:val="singleLevel"/>
    <w:tmpl w:val="A642A7E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744A3E"/>
    <w:multiLevelType w:val="multilevel"/>
    <w:tmpl w:val="9DE4A81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15B3523"/>
    <w:multiLevelType w:val="multilevel"/>
    <w:tmpl w:val="6F907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7F04A9"/>
    <w:multiLevelType w:val="multilevel"/>
    <w:tmpl w:val="0FBCE57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5C619AA"/>
    <w:multiLevelType w:val="multilevel"/>
    <w:tmpl w:val="E72C40B2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>
    <w:nsid w:val="6A273556"/>
    <w:multiLevelType w:val="multilevel"/>
    <w:tmpl w:val="0DA265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A75769"/>
    <w:multiLevelType w:val="multilevel"/>
    <w:tmpl w:val="2DD23602"/>
    <w:lvl w:ilvl="0">
      <w:start w:val="1"/>
      <w:numFmt w:val="bullet"/>
      <w:lvlText w:val="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680"/>
        </w:tabs>
        <w:ind w:left="6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400"/>
        </w:tabs>
        <w:ind w:left="7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20"/>
        </w:tabs>
        <w:ind w:left="8120" w:hanging="360"/>
      </w:pPr>
      <w:rPr>
        <w:rFonts w:ascii="Wingdings" w:hAnsi="Wingdings" w:hint="default"/>
      </w:rPr>
    </w:lvl>
  </w:abstractNum>
  <w:abstractNum w:abstractNumId="30">
    <w:nsid w:val="6F7B0CD2"/>
    <w:multiLevelType w:val="singleLevel"/>
    <w:tmpl w:val="A642A7E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1297DDD"/>
    <w:multiLevelType w:val="singleLevel"/>
    <w:tmpl w:val="D47E7BE6"/>
    <w:lvl w:ilvl="0"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2">
    <w:nsid w:val="71546469"/>
    <w:multiLevelType w:val="multilevel"/>
    <w:tmpl w:val="A8F422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77CF03E3"/>
    <w:multiLevelType w:val="singleLevel"/>
    <w:tmpl w:val="795C326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7AAB3EAD"/>
    <w:multiLevelType w:val="multilevel"/>
    <w:tmpl w:val="E72C40B2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5">
    <w:nsid w:val="7DDC31FB"/>
    <w:multiLevelType w:val="singleLevel"/>
    <w:tmpl w:val="A642A7E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3"/>
  </w:num>
  <w:num w:numId="3">
    <w:abstractNumId w:val="7"/>
  </w:num>
  <w:num w:numId="4">
    <w:abstractNumId w:val="21"/>
  </w:num>
  <w:num w:numId="5">
    <w:abstractNumId w:val="17"/>
  </w:num>
  <w:num w:numId="6">
    <w:abstractNumId w:val="28"/>
  </w:num>
  <w:num w:numId="7">
    <w:abstractNumId w:val="30"/>
  </w:num>
  <w:num w:numId="8">
    <w:abstractNumId w:val="4"/>
  </w:num>
  <w:num w:numId="9">
    <w:abstractNumId w:val="18"/>
  </w:num>
  <w:num w:numId="10">
    <w:abstractNumId w:val="35"/>
  </w:num>
  <w:num w:numId="11">
    <w:abstractNumId w:val="12"/>
  </w:num>
  <w:num w:numId="12">
    <w:abstractNumId w:val="2"/>
  </w:num>
  <w:num w:numId="13">
    <w:abstractNumId w:val="29"/>
  </w:num>
  <w:num w:numId="14">
    <w:abstractNumId w:val="1"/>
  </w:num>
  <w:num w:numId="15">
    <w:abstractNumId w:val="20"/>
  </w:num>
  <w:num w:numId="16">
    <w:abstractNumId w:val="8"/>
  </w:num>
  <w:num w:numId="17">
    <w:abstractNumId w:val="25"/>
  </w:num>
  <w:num w:numId="18">
    <w:abstractNumId w:val="32"/>
  </w:num>
  <w:num w:numId="19">
    <w:abstractNumId w:val="13"/>
  </w:num>
  <w:num w:numId="20">
    <w:abstractNumId w:val="27"/>
  </w:num>
  <w:num w:numId="21">
    <w:abstractNumId w:val="10"/>
  </w:num>
  <w:num w:numId="22">
    <w:abstractNumId w:val="9"/>
  </w:num>
  <w:num w:numId="23">
    <w:abstractNumId w:val="19"/>
  </w:num>
  <w:num w:numId="24">
    <w:abstractNumId w:val="15"/>
  </w:num>
  <w:num w:numId="25">
    <w:abstractNumId w:val="31"/>
  </w:num>
  <w:num w:numId="26">
    <w:abstractNumId w:val="3"/>
  </w:num>
  <w:num w:numId="27">
    <w:abstractNumId w:val="22"/>
  </w:num>
  <w:num w:numId="28">
    <w:abstractNumId w:val="11"/>
  </w:num>
  <w:num w:numId="29">
    <w:abstractNumId w:val="5"/>
  </w:num>
  <w:num w:numId="30">
    <w:abstractNumId w:val="6"/>
  </w:num>
  <w:num w:numId="31">
    <w:abstractNumId w:val="34"/>
  </w:num>
  <w:num w:numId="32">
    <w:abstractNumId w:val="14"/>
  </w:num>
  <w:num w:numId="33">
    <w:abstractNumId w:val="0"/>
  </w:num>
  <w:num w:numId="34">
    <w:abstractNumId w:val="33"/>
  </w:num>
  <w:num w:numId="35">
    <w:abstractNumId w:val="2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06"/>
    <w:rsid w:val="00131106"/>
    <w:rsid w:val="00582496"/>
    <w:rsid w:val="009B7A6B"/>
    <w:rsid w:val="00F2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240"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line="360" w:lineRule="auto"/>
      <w:ind w:firstLine="284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450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50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left="993" w:firstLine="283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1276"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ind w:firstLine="4500"/>
      <w:outlineLvl w:val="6"/>
    </w:pPr>
    <w:rPr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styleId="30">
    <w:name w:val="Body Text 3"/>
    <w:basedOn w:val="a"/>
    <w:pPr>
      <w:spacing w:line="360" w:lineRule="auto"/>
      <w:jc w:val="both"/>
    </w:pPr>
    <w:rPr>
      <w:sz w:val="24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a6">
    <w:name w:val="caption"/>
    <w:basedOn w:val="a"/>
    <w:next w:val="a"/>
    <w:qFormat/>
    <w:pPr>
      <w:widowControl w:val="0"/>
      <w:jc w:val="center"/>
    </w:pPr>
    <w:rPr>
      <w:snapToGrid w:val="0"/>
      <w:sz w:val="28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240"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line="360" w:lineRule="auto"/>
      <w:ind w:firstLine="284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450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50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left="993" w:firstLine="283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1276"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ind w:firstLine="4500"/>
      <w:outlineLvl w:val="6"/>
    </w:pPr>
    <w:rPr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styleId="30">
    <w:name w:val="Body Text 3"/>
    <w:basedOn w:val="a"/>
    <w:pPr>
      <w:spacing w:line="360" w:lineRule="auto"/>
      <w:jc w:val="both"/>
    </w:pPr>
    <w:rPr>
      <w:sz w:val="24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a6">
    <w:name w:val="caption"/>
    <w:basedOn w:val="a"/>
    <w:next w:val="a"/>
    <w:qFormat/>
    <w:pPr>
      <w:widowControl w:val="0"/>
      <w:jc w:val="center"/>
    </w:pPr>
    <w:rPr>
      <w:snapToGrid w:val="0"/>
      <w:sz w:val="28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4614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Home</Company>
  <LinksUpToDate>false</LinksUpToDate>
  <CharactersWithSpaces>30859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Igor</dc:creator>
  <cp:lastModifiedBy>Igor</cp:lastModifiedBy>
  <cp:revision>2</cp:revision>
  <cp:lastPrinted>2002-05-14T11:35:00Z</cp:lastPrinted>
  <dcterms:created xsi:type="dcterms:W3CDTF">2024-03-19T13:21:00Z</dcterms:created>
  <dcterms:modified xsi:type="dcterms:W3CDTF">2024-03-19T13:21:00Z</dcterms:modified>
</cp:coreProperties>
</file>