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03" w:rsidRPr="00965105" w:rsidRDefault="00362703" w:rsidP="0036270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65105">
        <w:rPr>
          <w:b/>
          <w:sz w:val="28"/>
          <w:szCs w:val="28"/>
        </w:rPr>
        <w:t>Паспортная часть.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ФИО</w:t>
      </w:r>
      <w:r w:rsidRPr="00965105">
        <w:rPr>
          <w:sz w:val="28"/>
          <w:szCs w:val="28"/>
        </w:rPr>
        <w:t xml:space="preserve">: </w:t>
      </w:r>
      <w:r w:rsidR="00C71AE1" w:rsidRPr="00965105">
        <w:rPr>
          <w:sz w:val="28"/>
          <w:szCs w:val="28"/>
        </w:rPr>
        <w:t>К</w:t>
      </w:r>
      <w:r w:rsidRPr="00965105">
        <w:rPr>
          <w:sz w:val="28"/>
          <w:szCs w:val="28"/>
        </w:rPr>
        <w:t>.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Пол</w:t>
      </w:r>
      <w:r w:rsidRPr="00965105">
        <w:rPr>
          <w:sz w:val="28"/>
          <w:szCs w:val="28"/>
        </w:rPr>
        <w:t>: мужской.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Возраст</w:t>
      </w:r>
      <w:r w:rsidRPr="00965105">
        <w:rPr>
          <w:sz w:val="28"/>
          <w:szCs w:val="28"/>
        </w:rPr>
        <w:t xml:space="preserve">: </w:t>
      </w:r>
      <w:r w:rsidR="00C71AE1" w:rsidRPr="00965105">
        <w:rPr>
          <w:sz w:val="28"/>
          <w:szCs w:val="28"/>
        </w:rPr>
        <w:t>9</w:t>
      </w:r>
      <w:r w:rsidRPr="00965105">
        <w:rPr>
          <w:sz w:val="28"/>
          <w:szCs w:val="28"/>
        </w:rPr>
        <w:t xml:space="preserve"> </w:t>
      </w:r>
      <w:r w:rsidR="00F67256" w:rsidRPr="00965105">
        <w:rPr>
          <w:sz w:val="28"/>
          <w:szCs w:val="28"/>
        </w:rPr>
        <w:t>лет</w:t>
      </w:r>
      <w:r w:rsidRPr="00965105">
        <w:rPr>
          <w:sz w:val="28"/>
          <w:szCs w:val="28"/>
        </w:rPr>
        <w:t xml:space="preserve"> </w:t>
      </w:r>
    </w:p>
    <w:p w:rsidR="00C71AE1" w:rsidRPr="00965105" w:rsidRDefault="00C71AE1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Дата поступления</w:t>
      </w:r>
      <w:r w:rsidRPr="00965105">
        <w:rPr>
          <w:sz w:val="28"/>
          <w:szCs w:val="28"/>
        </w:rPr>
        <w:t xml:space="preserve">: </w:t>
      </w:r>
    </w:p>
    <w:p w:rsidR="00362703" w:rsidRPr="00965105" w:rsidRDefault="003F2FC1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Посещает</w:t>
      </w:r>
      <w:r w:rsidR="00362703" w:rsidRPr="00965105">
        <w:rPr>
          <w:sz w:val="28"/>
          <w:szCs w:val="28"/>
        </w:rPr>
        <w:t xml:space="preserve">: </w:t>
      </w:r>
      <w:r w:rsidRPr="00965105">
        <w:rPr>
          <w:sz w:val="28"/>
          <w:szCs w:val="28"/>
        </w:rPr>
        <w:t>школу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Дата выписки</w:t>
      </w:r>
      <w:r w:rsidRPr="00965105">
        <w:rPr>
          <w:sz w:val="28"/>
          <w:szCs w:val="28"/>
        </w:rPr>
        <w:t xml:space="preserve">: 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Группа крови, резус-фактор</w:t>
      </w:r>
      <w:r w:rsidRPr="00965105">
        <w:rPr>
          <w:sz w:val="28"/>
          <w:szCs w:val="28"/>
        </w:rPr>
        <w:t xml:space="preserve">: 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Диагноз при поступлении</w:t>
      </w:r>
      <w:r w:rsidRPr="00965105">
        <w:rPr>
          <w:sz w:val="28"/>
          <w:szCs w:val="28"/>
        </w:rPr>
        <w:t xml:space="preserve">: </w:t>
      </w:r>
      <w:r w:rsidR="003F2FC1" w:rsidRPr="00965105">
        <w:rPr>
          <w:sz w:val="28"/>
          <w:szCs w:val="28"/>
        </w:rPr>
        <w:t>хронический гастрит, рефлюкс-эзофагит</w:t>
      </w:r>
      <w:r w:rsidR="00F67256" w:rsidRPr="00965105">
        <w:rPr>
          <w:sz w:val="28"/>
          <w:szCs w:val="28"/>
        </w:rPr>
        <w:t>.</w:t>
      </w:r>
    </w:p>
    <w:p w:rsidR="003F2FC1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Клинический диагноз</w:t>
      </w:r>
      <w:r w:rsidRPr="00965105">
        <w:rPr>
          <w:sz w:val="28"/>
          <w:szCs w:val="28"/>
        </w:rPr>
        <w:t>:</w:t>
      </w:r>
      <w:r w:rsidR="003F2FC1" w:rsidRPr="00965105">
        <w:rPr>
          <w:sz w:val="28"/>
          <w:szCs w:val="28"/>
        </w:rPr>
        <w:t xml:space="preserve"> </w:t>
      </w:r>
    </w:p>
    <w:p w:rsidR="003F2FC1" w:rsidRPr="00965105" w:rsidRDefault="003F2FC1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Основное заболевание:</w:t>
      </w:r>
      <w:r w:rsidR="00F67256" w:rsidRPr="00965105">
        <w:rPr>
          <w:sz w:val="28"/>
          <w:szCs w:val="28"/>
        </w:rPr>
        <w:t xml:space="preserve"> </w:t>
      </w:r>
      <w:r w:rsidR="002A55CB" w:rsidRPr="00965105">
        <w:rPr>
          <w:sz w:val="28"/>
          <w:szCs w:val="28"/>
        </w:rPr>
        <w:t xml:space="preserve">Хронический гастродуоденит, Нр ассоциированный, обострение. Дискенезия желудочно-кишечного тракта: </w:t>
      </w:r>
      <w:r w:rsidRPr="00965105">
        <w:rPr>
          <w:sz w:val="28"/>
          <w:szCs w:val="28"/>
        </w:rPr>
        <w:t xml:space="preserve">терминальный эзофагит, </w:t>
      </w:r>
      <w:r w:rsidR="002A55CB" w:rsidRPr="00965105">
        <w:rPr>
          <w:sz w:val="28"/>
          <w:szCs w:val="28"/>
        </w:rPr>
        <w:t>д</w:t>
      </w:r>
      <w:r w:rsidRPr="00965105">
        <w:rPr>
          <w:sz w:val="28"/>
          <w:szCs w:val="28"/>
        </w:rPr>
        <w:t>уодено-гастральный рефлюкс.</w:t>
      </w:r>
      <w:r w:rsidR="00BE1697" w:rsidRPr="00965105">
        <w:rPr>
          <w:sz w:val="28"/>
          <w:szCs w:val="28"/>
        </w:rPr>
        <w:t xml:space="preserve"> </w:t>
      </w:r>
      <w:r w:rsidRPr="00965105">
        <w:rPr>
          <w:sz w:val="28"/>
          <w:szCs w:val="28"/>
        </w:rPr>
        <w:t xml:space="preserve">Сопутствующие заболевания: аденоиды </w:t>
      </w:r>
      <w:r w:rsidRPr="00965105">
        <w:rPr>
          <w:sz w:val="28"/>
          <w:szCs w:val="28"/>
          <w:lang w:val="en-US"/>
        </w:rPr>
        <w:t>III</w:t>
      </w:r>
      <w:r w:rsidRPr="00965105">
        <w:rPr>
          <w:sz w:val="28"/>
          <w:szCs w:val="28"/>
        </w:rPr>
        <w:t>ст.</w:t>
      </w:r>
      <w:r w:rsidR="00485434" w:rsidRPr="00965105">
        <w:rPr>
          <w:sz w:val="28"/>
          <w:szCs w:val="28"/>
        </w:rPr>
        <w:t xml:space="preserve"> </w:t>
      </w:r>
      <w:r w:rsidR="002A55CB" w:rsidRPr="00965105">
        <w:rPr>
          <w:sz w:val="28"/>
          <w:szCs w:val="28"/>
        </w:rPr>
        <w:t>Дискенезия желчевыводящих путей.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Исход заболевания</w:t>
      </w:r>
      <w:r w:rsidRPr="00965105">
        <w:rPr>
          <w:sz w:val="28"/>
          <w:szCs w:val="28"/>
        </w:rPr>
        <w:t xml:space="preserve">: </w:t>
      </w:r>
      <w:r w:rsidR="003F2FC1" w:rsidRPr="00965105">
        <w:rPr>
          <w:sz w:val="28"/>
          <w:szCs w:val="28"/>
        </w:rPr>
        <w:t>выписан с улучшением.</w:t>
      </w:r>
    </w:p>
    <w:p w:rsidR="00D55D91" w:rsidRDefault="00D55D91" w:rsidP="00653EC1">
      <w:pPr>
        <w:spacing w:line="360" w:lineRule="auto"/>
        <w:jc w:val="both"/>
        <w:rPr>
          <w:b/>
          <w:sz w:val="28"/>
          <w:szCs w:val="28"/>
        </w:rPr>
      </w:pP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 xml:space="preserve">Жалобы больного: </w:t>
      </w:r>
    </w:p>
    <w:p w:rsidR="00362703" w:rsidRPr="00965105" w:rsidRDefault="003F2FC1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Боли в животе, в эпигастральной области, возникающие через 15 мин. после еды. Тошнота</w:t>
      </w:r>
      <w:r w:rsidR="00F2702C" w:rsidRPr="00965105">
        <w:rPr>
          <w:sz w:val="28"/>
          <w:szCs w:val="28"/>
        </w:rPr>
        <w:t>.</w:t>
      </w:r>
      <w:r w:rsidRPr="00965105">
        <w:rPr>
          <w:sz w:val="28"/>
          <w:szCs w:val="28"/>
        </w:rPr>
        <w:t xml:space="preserve"> Рвота, головные боли при рвоте.</w:t>
      </w:r>
    </w:p>
    <w:p w:rsidR="009C73C2" w:rsidRPr="00965105" w:rsidRDefault="009C73C2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  <w:lang w:val="en-US"/>
        </w:rPr>
        <w:t>Anamnes</w:t>
      </w:r>
      <w:r w:rsidRPr="00965105">
        <w:rPr>
          <w:b/>
          <w:sz w:val="28"/>
          <w:szCs w:val="28"/>
        </w:rPr>
        <w:t xml:space="preserve"> </w:t>
      </w:r>
      <w:r w:rsidRPr="00965105">
        <w:rPr>
          <w:b/>
          <w:sz w:val="28"/>
          <w:szCs w:val="28"/>
          <w:lang w:val="en-US"/>
        </w:rPr>
        <w:t>vitae</w:t>
      </w:r>
    </w:p>
    <w:p w:rsidR="00B819D3" w:rsidRPr="00965105" w:rsidRDefault="00B819D3" w:rsidP="00653EC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Антенатальный период</w:t>
      </w:r>
    </w:p>
    <w:p w:rsidR="00B819D3" w:rsidRPr="00965105" w:rsidRDefault="00B819D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Течение беременности без особенностей. Роды через естественные родовые пути, без </w:t>
      </w:r>
      <w:r w:rsidR="001E1009" w:rsidRPr="00965105">
        <w:rPr>
          <w:sz w:val="28"/>
          <w:szCs w:val="28"/>
        </w:rPr>
        <w:t>осложнений.</w:t>
      </w:r>
    </w:p>
    <w:p w:rsidR="001E1009" w:rsidRPr="00965105" w:rsidRDefault="001E1009" w:rsidP="00653EC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Характеристика новорожденного</w:t>
      </w:r>
    </w:p>
    <w:p w:rsidR="001E1009" w:rsidRPr="00965105" w:rsidRDefault="001E100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Роды на 36 неделе беременности, недоношенный. 8-9 баллов по Апгар. Масса тела при рождении 2470г., длина тела 48см. Первое прикладывание к груди через 30 мин. после родов, сосал не активно.</w:t>
      </w:r>
    </w:p>
    <w:p w:rsidR="001E1009" w:rsidRPr="00965105" w:rsidRDefault="001E1009" w:rsidP="00653EC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Вскармливание</w:t>
      </w:r>
    </w:p>
    <w:p w:rsidR="001E1009" w:rsidRPr="00965105" w:rsidRDefault="001E100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Грудное вскармливание до 3 месяцев.</w:t>
      </w:r>
    </w:p>
    <w:p w:rsidR="001E1009" w:rsidRPr="00965105" w:rsidRDefault="001E100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В настоящий момент соблюдает диету (стол №5) в связи с основным заболеванием. Аппетит сниженный.</w:t>
      </w:r>
    </w:p>
    <w:p w:rsidR="009C73C2" w:rsidRPr="00965105" w:rsidRDefault="001E100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lastRenderedPageBreak/>
        <w:t xml:space="preserve">Стул – со склонностью к запорам. </w:t>
      </w:r>
      <w:r w:rsidR="009C73C2" w:rsidRPr="00965105">
        <w:rPr>
          <w:sz w:val="28"/>
          <w:szCs w:val="28"/>
        </w:rPr>
        <w:t xml:space="preserve"> </w:t>
      </w:r>
    </w:p>
    <w:p w:rsidR="001E1009" w:rsidRPr="00965105" w:rsidRDefault="001E1009" w:rsidP="00653EC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Показатели физического и психомоторного развития</w:t>
      </w:r>
    </w:p>
    <w:p w:rsidR="001E1009" w:rsidRPr="00965105" w:rsidRDefault="001E100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Массу тела набирал в соответствии с возрастными нормами. Первые зубы в 10 месяцев, к 1 году: 2/2 зубов. Сидит с 8 месяца, ходит с 10,5 месяцев. У больного была задержка речевого развития – речь к 5 годам.</w:t>
      </w:r>
    </w:p>
    <w:p w:rsidR="001E1009" w:rsidRPr="00965105" w:rsidRDefault="001E100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Поведение в семье: послушный. В коллективе общительный. Успеваемость в школе отличная.</w:t>
      </w:r>
    </w:p>
    <w:p w:rsidR="001E1009" w:rsidRPr="00965105" w:rsidRDefault="001E1009" w:rsidP="00653EC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Перенесенные заболевания:</w:t>
      </w:r>
    </w:p>
    <w:p w:rsidR="001E1009" w:rsidRPr="00965105" w:rsidRDefault="001E100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В 1 год – дисбактериоз.</w:t>
      </w:r>
    </w:p>
    <w:p w:rsidR="001E1009" w:rsidRPr="00965105" w:rsidRDefault="001E100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В 2 года – оперирован по поводу пупочной и паховой грыжи.</w:t>
      </w:r>
    </w:p>
    <w:p w:rsidR="001E1009" w:rsidRPr="00965105" w:rsidRDefault="001E100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Инфекционные заболевания: краснуха, ветрянка.</w:t>
      </w:r>
    </w:p>
    <w:p w:rsidR="001E1009" w:rsidRPr="00965105" w:rsidRDefault="00231C7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В детстве (2 года) перенес атопический дерматит.</w:t>
      </w:r>
    </w:p>
    <w:p w:rsidR="00231C79" w:rsidRPr="00965105" w:rsidRDefault="00231C79" w:rsidP="00653EC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Профилактические прививки</w:t>
      </w:r>
    </w:p>
    <w:p w:rsidR="00231C79" w:rsidRPr="00965105" w:rsidRDefault="00231C7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БЦЖ, АКДС, против полиомиелита, кори.</w:t>
      </w:r>
    </w:p>
    <w:p w:rsidR="00231C79" w:rsidRPr="00965105" w:rsidRDefault="00231C7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Реакция Манту – результат отрицательный.</w:t>
      </w:r>
    </w:p>
    <w:p w:rsidR="00231C79" w:rsidRPr="00965105" w:rsidRDefault="00231C79" w:rsidP="00653EC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Семейный анамнез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21"/>
        <w:gridCol w:w="2900"/>
        <w:gridCol w:w="2643"/>
      </w:tblGrid>
      <w:tr w:rsidR="00231C79" w:rsidRPr="006A6B3C" w:rsidTr="006A6B3C">
        <w:tc>
          <w:tcPr>
            <w:tcW w:w="2268" w:type="dxa"/>
            <w:vMerge w:val="restart"/>
            <w:shd w:val="clear" w:color="auto" w:fill="auto"/>
          </w:tcPr>
          <w:p w:rsidR="00231C79" w:rsidRPr="006A6B3C" w:rsidRDefault="00231C79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Мать 38 лет, пр. здорова</w:t>
            </w:r>
          </w:p>
        </w:tc>
        <w:tc>
          <w:tcPr>
            <w:tcW w:w="2709" w:type="dxa"/>
            <w:shd w:val="clear" w:color="auto" w:fill="auto"/>
          </w:tcPr>
          <w:p w:rsidR="00231C79" w:rsidRPr="006A6B3C" w:rsidRDefault="00231C79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Дед – гипертония</w:t>
            </w:r>
          </w:p>
        </w:tc>
        <w:tc>
          <w:tcPr>
            <w:tcW w:w="2709" w:type="dxa"/>
            <w:vMerge w:val="restart"/>
            <w:shd w:val="clear" w:color="auto" w:fill="auto"/>
          </w:tcPr>
          <w:p w:rsidR="00231C79" w:rsidRPr="006A6B3C" w:rsidRDefault="00231C79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Отец 43 года, гиперхолестеринемия, СД</w:t>
            </w:r>
          </w:p>
        </w:tc>
        <w:tc>
          <w:tcPr>
            <w:tcW w:w="3042" w:type="dxa"/>
            <w:shd w:val="clear" w:color="auto" w:fill="auto"/>
          </w:tcPr>
          <w:p w:rsidR="00231C79" w:rsidRPr="006A6B3C" w:rsidRDefault="00231C79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Дед – пр.здоров</w:t>
            </w:r>
          </w:p>
        </w:tc>
      </w:tr>
      <w:tr w:rsidR="00231C79" w:rsidRPr="006A6B3C" w:rsidTr="006A6B3C">
        <w:tc>
          <w:tcPr>
            <w:tcW w:w="2268" w:type="dxa"/>
            <w:vMerge/>
            <w:shd w:val="clear" w:color="auto" w:fill="auto"/>
          </w:tcPr>
          <w:p w:rsidR="00231C79" w:rsidRPr="006A6B3C" w:rsidRDefault="00231C79" w:rsidP="006A6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231C79" w:rsidRPr="006A6B3C" w:rsidRDefault="00231C79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Бабка – вегето-сосудистая дистония</w:t>
            </w:r>
          </w:p>
        </w:tc>
        <w:tc>
          <w:tcPr>
            <w:tcW w:w="2709" w:type="dxa"/>
            <w:vMerge/>
            <w:shd w:val="clear" w:color="auto" w:fill="auto"/>
          </w:tcPr>
          <w:p w:rsidR="00231C79" w:rsidRPr="006A6B3C" w:rsidRDefault="00231C79" w:rsidP="006A6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:rsidR="00231C79" w:rsidRPr="006A6B3C" w:rsidRDefault="00231C79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Бабка – холецистэктомия по поводу о. калькулезного холецистита</w:t>
            </w:r>
          </w:p>
        </w:tc>
      </w:tr>
    </w:tbl>
    <w:p w:rsidR="00231C79" w:rsidRPr="00965105" w:rsidRDefault="00231C7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Беременностей у матери – 1 (наш больной).</w:t>
      </w:r>
    </w:p>
    <w:p w:rsidR="00231C79" w:rsidRPr="00965105" w:rsidRDefault="00231C79" w:rsidP="00653EC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Бытовые условия и уход.</w:t>
      </w:r>
    </w:p>
    <w:p w:rsidR="001E1009" w:rsidRPr="00965105" w:rsidRDefault="00231C79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sz w:val="28"/>
          <w:szCs w:val="28"/>
        </w:rPr>
        <w:t>Материально-бытовые условия семьи среднестатистические. Живет в квартире. За ребенком ухаживает мать. Посещает школу.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  <w:lang w:val="en-US"/>
        </w:rPr>
        <w:t>Anamnes</w:t>
      </w:r>
      <w:r w:rsidRPr="00965105">
        <w:rPr>
          <w:b/>
          <w:sz w:val="28"/>
          <w:szCs w:val="28"/>
        </w:rPr>
        <w:t xml:space="preserve"> </w:t>
      </w:r>
      <w:r w:rsidRPr="00965105">
        <w:rPr>
          <w:b/>
          <w:sz w:val="28"/>
          <w:szCs w:val="28"/>
          <w:lang w:val="en-US"/>
        </w:rPr>
        <w:t>morbae</w:t>
      </w:r>
    </w:p>
    <w:p w:rsidR="00231C79" w:rsidRPr="00965105" w:rsidRDefault="00231C7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Из анамнеза известно, что в возрасте 1 года перенес дисбактериоз. Болеет с 3 лет, когда впервые появились боли в животе, тошнота. Диагностирован хронический гастрит. Больному было назначено лечение креоном, стол №5. Однако, несмотря на проводимое лечение, заболевание постепенно </w:t>
      </w:r>
      <w:r w:rsidRPr="00965105">
        <w:rPr>
          <w:sz w:val="28"/>
          <w:szCs w:val="28"/>
        </w:rPr>
        <w:lastRenderedPageBreak/>
        <w:t>прогрессирует, с короткими периодами ремиссии. Со слов больного,</w:t>
      </w:r>
      <w:r w:rsidR="00376846" w:rsidRPr="00965105">
        <w:rPr>
          <w:sz w:val="28"/>
          <w:szCs w:val="28"/>
        </w:rPr>
        <w:t xml:space="preserve"> стационарное лечение ≈5 раз в год. </w:t>
      </w:r>
    </w:p>
    <w:p w:rsidR="00376846" w:rsidRPr="00965105" w:rsidRDefault="00376846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Последнее обострение с зимы 2010 года, когда усилились боли в животе через 15 мин. после еды, присоединилась тошнота, рвота с головными болями. Амбулаторно также получал лечение креоном, маалоксом, диета №5 со слабым положительным эффектом.</w:t>
      </w:r>
    </w:p>
    <w:p w:rsidR="00362703" w:rsidRPr="00965105" w:rsidRDefault="00376846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Поступил планово для дообследования и определения дальнейшей тактики лечения.</w:t>
      </w:r>
      <w:r w:rsidR="009B5CB1" w:rsidRPr="00965105">
        <w:rPr>
          <w:sz w:val="28"/>
          <w:szCs w:val="28"/>
        </w:rPr>
        <w:t xml:space="preserve"> </w:t>
      </w:r>
      <w:r w:rsidR="00362703" w:rsidRPr="00965105">
        <w:rPr>
          <w:sz w:val="28"/>
          <w:szCs w:val="28"/>
        </w:rPr>
        <w:t xml:space="preserve"> </w:t>
      </w:r>
    </w:p>
    <w:p w:rsidR="009478C5" w:rsidRPr="00965105" w:rsidRDefault="009478C5" w:rsidP="00653EC1">
      <w:pPr>
        <w:spacing w:line="360" w:lineRule="auto"/>
        <w:jc w:val="both"/>
        <w:rPr>
          <w:b/>
          <w:sz w:val="28"/>
          <w:szCs w:val="28"/>
        </w:rPr>
      </w:pPr>
    </w:p>
    <w:p w:rsidR="00E929B8" w:rsidRPr="00965105" w:rsidRDefault="00A710E1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 xml:space="preserve">Т.о. у больного наблюдаются следующие синдромы: </w:t>
      </w:r>
      <w:r w:rsidRPr="00965105">
        <w:rPr>
          <w:sz w:val="28"/>
          <w:szCs w:val="28"/>
        </w:rPr>
        <w:t xml:space="preserve"> </w:t>
      </w:r>
    </w:p>
    <w:p w:rsidR="00E929B8" w:rsidRPr="00965105" w:rsidRDefault="00376846" w:rsidP="00653EC1">
      <w:pPr>
        <w:numPr>
          <w:ilvl w:val="0"/>
          <w:numId w:val="13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 Болевой (боли в животе через 15 мин. после еды)</w:t>
      </w:r>
      <w:r w:rsidR="00E929B8" w:rsidRPr="00965105">
        <w:rPr>
          <w:sz w:val="28"/>
          <w:szCs w:val="28"/>
        </w:rPr>
        <w:t>.</w:t>
      </w:r>
    </w:p>
    <w:p w:rsidR="009478C5" w:rsidRPr="00965105" w:rsidRDefault="00A710E1" w:rsidP="00653EC1">
      <w:pPr>
        <w:numPr>
          <w:ilvl w:val="0"/>
          <w:numId w:val="13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Астено-вегетативный (слабость, утомляемость, снижение толерантности к физической нагрузке).</w:t>
      </w:r>
    </w:p>
    <w:p w:rsidR="00376846" w:rsidRPr="00965105" w:rsidRDefault="00376846" w:rsidP="00653EC1">
      <w:pPr>
        <w:numPr>
          <w:ilvl w:val="0"/>
          <w:numId w:val="13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Тошнота, рвота.</w:t>
      </w:r>
    </w:p>
    <w:p w:rsidR="00376846" w:rsidRPr="00965105" w:rsidRDefault="00376846" w:rsidP="00376846">
      <w:pPr>
        <w:jc w:val="both"/>
        <w:rPr>
          <w:sz w:val="28"/>
          <w:szCs w:val="28"/>
        </w:rPr>
      </w:pPr>
    </w:p>
    <w:p w:rsidR="00E929B8" w:rsidRPr="00965105" w:rsidRDefault="00E929B8" w:rsidP="00362703">
      <w:pPr>
        <w:jc w:val="center"/>
        <w:rPr>
          <w:b/>
          <w:sz w:val="28"/>
          <w:szCs w:val="28"/>
        </w:rPr>
      </w:pPr>
    </w:p>
    <w:p w:rsidR="00362703" w:rsidRPr="00965105" w:rsidRDefault="00362703" w:rsidP="00362703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Объективное исследование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  <w:lang w:val="en-US"/>
        </w:rPr>
        <w:t>Status</w:t>
      </w:r>
      <w:r w:rsidRPr="00965105">
        <w:rPr>
          <w:b/>
          <w:sz w:val="28"/>
          <w:szCs w:val="28"/>
        </w:rPr>
        <w:t xml:space="preserve"> </w:t>
      </w:r>
      <w:r w:rsidRPr="00965105">
        <w:rPr>
          <w:b/>
          <w:sz w:val="28"/>
          <w:szCs w:val="28"/>
          <w:lang w:val="en-US"/>
        </w:rPr>
        <w:t>praesens</w:t>
      </w:r>
    </w:p>
    <w:p w:rsidR="00362703" w:rsidRPr="00965105" w:rsidRDefault="00362703" w:rsidP="00653EC1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общее состояние –</w:t>
      </w:r>
      <w:r w:rsidR="00BC009A" w:rsidRPr="00965105">
        <w:rPr>
          <w:sz w:val="28"/>
          <w:szCs w:val="28"/>
        </w:rPr>
        <w:t xml:space="preserve"> </w:t>
      </w:r>
      <w:r w:rsidR="00376846" w:rsidRPr="00965105">
        <w:rPr>
          <w:sz w:val="28"/>
          <w:szCs w:val="28"/>
        </w:rPr>
        <w:t>относительно удовлетворительное</w:t>
      </w:r>
      <w:r w:rsidRPr="00965105">
        <w:rPr>
          <w:sz w:val="28"/>
          <w:szCs w:val="28"/>
        </w:rPr>
        <w:t>;</w:t>
      </w:r>
    </w:p>
    <w:p w:rsidR="00362703" w:rsidRPr="00965105" w:rsidRDefault="00362703" w:rsidP="00653EC1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сознание – ясное;</w:t>
      </w:r>
    </w:p>
    <w:p w:rsidR="00362703" w:rsidRPr="00965105" w:rsidRDefault="00362703" w:rsidP="00653EC1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положение – </w:t>
      </w:r>
      <w:r w:rsidR="00376846" w:rsidRPr="00965105">
        <w:rPr>
          <w:sz w:val="28"/>
          <w:szCs w:val="28"/>
        </w:rPr>
        <w:t>активное</w:t>
      </w:r>
      <w:r w:rsidRPr="00965105">
        <w:rPr>
          <w:sz w:val="28"/>
          <w:szCs w:val="28"/>
        </w:rPr>
        <w:t>;</w:t>
      </w:r>
    </w:p>
    <w:p w:rsidR="00362703" w:rsidRPr="00965105" w:rsidRDefault="00362703" w:rsidP="00653EC1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выражение лица – спокойное;</w:t>
      </w:r>
    </w:p>
    <w:p w:rsidR="00362703" w:rsidRPr="00965105" w:rsidRDefault="00362703" w:rsidP="00653EC1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телосложение – </w:t>
      </w:r>
      <w:r w:rsidR="00376846" w:rsidRPr="00965105">
        <w:rPr>
          <w:sz w:val="28"/>
          <w:szCs w:val="28"/>
        </w:rPr>
        <w:t>а</w:t>
      </w:r>
      <w:r w:rsidRPr="00965105">
        <w:rPr>
          <w:sz w:val="28"/>
          <w:szCs w:val="28"/>
        </w:rPr>
        <w:t>стеническое;</w:t>
      </w:r>
    </w:p>
    <w:p w:rsidR="00362703" w:rsidRPr="00965105" w:rsidRDefault="003D7AB2" w:rsidP="00653EC1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рост  </w:t>
      </w:r>
      <w:smartTag w:uri="urn:schemas-microsoft-com:office:smarttags" w:element="metricconverter">
        <w:smartTagPr>
          <w:attr w:name="ProductID" w:val="134 см"/>
        </w:smartTagPr>
        <w:r w:rsidR="00376846" w:rsidRPr="00965105">
          <w:rPr>
            <w:sz w:val="28"/>
            <w:szCs w:val="28"/>
          </w:rPr>
          <w:t>134 см</w:t>
        </w:r>
      </w:smartTag>
      <w:r w:rsidR="00376846" w:rsidRPr="00965105">
        <w:rPr>
          <w:sz w:val="28"/>
          <w:szCs w:val="28"/>
        </w:rPr>
        <w:t>, вес 27 кг800г</w:t>
      </w:r>
      <w:r w:rsidR="00FC2E19" w:rsidRPr="00965105">
        <w:rPr>
          <w:sz w:val="28"/>
          <w:szCs w:val="28"/>
        </w:rPr>
        <w:t>.</w:t>
      </w:r>
      <w:r w:rsidR="00376846" w:rsidRPr="00965105">
        <w:rPr>
          <w:sz w:val="28"/>
          <w:szCs w:val="28"/>
        </w:rPr>
        <w:t xml:space="preserve"> (ИМТ=15,5)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Кожные покровы</w:t>
      </w:r>
    </w:p>
    <w:p w:rsidR="00362703" w:rsidRPr="00965105" w:rsidRDefault="00362703" w:rsidP="00653EC1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окраска </w:t>
      </w:r>
      <w:r w:rsidR="00BC009A" w:rsidRPr="00965105">
        <w:rPr>
          <w:sz w:val="28"/>
          <w:szCs w:val="28"/>
        </w:rPr>
        <w:t>ко</w:t>
      </w:r>
      <w:r w:rsidR="003D7AB2" w:rsidRPr="00965105">
        <w:rPr>
          <w:sz w:val="28"/>
          <w:szCs w:val="28"/>
        </w:rPr>
        <w:t xml:space="preserve">жных покровов: </w:t>
      </w:r>
      <w:r w:rsidR="00376846" w:rsidRPr="00965105">
        <w:rPr>
          <w:sz w:val="28"/>
          <w:szCs w:val="28"/>
        </w:rPr>
        <w:t>бледные</w:t>
      </w:r>
      <w:r w:rsidR="00BC009A" w:rsidRPr="00965105">
        <w:rPr>
          <w:sz w:val="28"/>
          <w:szCs w:val="28"/>
        </w:rPr>
        <w:t>;</w:t>
      </w:r>
    </w:p>
    <w:p w:rsidR="00362703" w:rsidRPr="00965105" w:rsidRDefault="00362703" w:rsidP="00653EC1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окраска видимых слизистых: нормальная;</w:t>
      </w:r>
    </w:p>
    <w:p w:rsidR="00362703" w:rsidRPr="00965105" w:rsidRDefault="00362703" w:rsidP="00653EC1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влажность кожных покровов</w:t>
      </w:r>
      <w:r w:rsidR="00376846" w:rsidRPr="00965105">
        <w:rPr>
          <w:sz w:val="28"/>
          <w:szCs w:val="28"/>
        </w:rPr>
        <w:t>:</w:t>
      </w:r>
      <w:r w:rsidRPr="00965105">
        <w:rPr>
          <w:sz w:val="28"/>
          <w:szCs w:val="28"/>
        </w:rPr>
        <w:t xml:space="preserve"> </w:t>
      </w:r>
      <w:r w:rsidR="00376846" w:rsidRPr="00965105">
        <w:rPr>
          <w:sz w:val="28"/>
          <w:szCs w:val="28"/>
        </w:rPr>
        <w:t>сухие</w:t>
      </w:r>
      <w:r w:rsidRPr="00965105">
        <w:rPr>
          <w:sz w:val="28"/>
          <w:szCs w:val="28"/>
        </w:rPr>
        <w:t>;</w:t>
      </w:r>
    </w:p>
    <w:p w:rsidR="00362703" w:rsidRPr="00965105" w:rsidRDefault="00362703" w:rsidP="00653EC1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эластичность кожи </w:t>
      </w:r>
      <w:r w:rsidR="00331A9D" w:rsidRPr="00965105">
        <w:rPr>
          <w:sz w:val="28"/>
          <w:szCs w:val="28"/>
        </w:rPr>
        <w:t>нормальная</w:t>
      </w:r>
      <w:r w:rsidRPr="00965105">
        <w:rPr>
          <w:sz w:val="28"/>
          <w:szCs w:val="28"/>
        </w:rPr>
        <w:t>;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Подкожная жировая клетчатка</w:t>
      </w:r>
    </w:p>
    <w:p w:rsidR="00362703" w:rsidRPr="00965105" w:rsidRDefault="00362703" w:rsidP="00653EC1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степень развития ПЖК: </w:t>
      </w:r>
      <w:r w:rsidR="00376846" w:rsidRPr="00965105">
        <w:rPr>
          <w:sz w:val="28"/>
          <w:szCs w:val="28"/>
        </w:rPr>
        <w:t>слабая</w:t>
      </w:r>
      <w:r w:rsidRPr="00965105">
        <w:rPr>
          <w:sz w:val="28"/>
          <w:szCs w:val="28"/>
        </w:rPr>
        <w:t>;</w:t>
      </w:r>
    </w:p>
    <w:p w:rsidR="00362703" w:rsidRPr="00965105" w:rsidRDefault="00376846" w:rsidP="00653EC1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lastRenderedPageBreak/>
        <w:t>отеков нет</w:t>
      </w:r>
      <w:r w:rsidR="00331A9D" w:rsidRPr="00965105">
        <w:rPr>
          <w:sz w:val="28"/>
          <w:szCs w:val="28"/>
        </w:rPr>
        <w:t>.</w:t>
      </w:r>
      <w:r w:rsidR="00362703" w:rsidRPr="00965105">
        <w:rPr>
          <w:sz w:val="28"/>
          <w:szCs w:val="28"/>
        </w:rPr>
        <w:t xml:space="preserve"> 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Лимфатическая система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Лимфатические узлы не пальпируются.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Мышечная система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Общее развитие мышечной системы </w:t>
      </w:r>
      <w:r w:rsidR="006D73CF" w:rsidRPr="00965105">
        <w:rPr>
          <w:sz w:val="28"/>
          <w:szCs w:val="28"/>
        </w:rPr>
        <w:t>слабое</w:t>
      </w:r>
      <w:r w:rsidRPr="00965105">
        <w:rPr>
          <w:sz w:val="28"/>
          <w:szCs w:val="28"/>
        </w:rPr>
        <w:t xml:space="preserve">, тонус мышц </w:t>
      </w:r>
      <w:r w:rsidR="006D73CF" w:rsidRPr="00965105">
        <w:rPr>
          <w:sz w:val="28"/>
          <w:szCs w:val="28"/>
        </w:rPr>
        <w:t>снижен</w:t>
      </w:r>
      <w:r w:rsidRPr="00965105">
        <w:rPr>
          <w:sz w:val="28"/>
          <w:szCs w:val="28"/>
        </w:rPr>
        <w:t>.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Костная система</w:t>
      </w:r>
    </w:p>
    <w:p w:rsidR="00A06872" w:rsidRPr="00965105" w:rsidRDefault="00A06872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Форма головы: округлая</w:t>
      </w:r>
      <w:r w:rsidR="00362703" w:rsidRPr="00965105">
        <w:rPr>
          <w:sz w:val="28"/>
          <w:szCs w:val="28"/>
        </w:rPr>
        <w:t>.</w:t>
      </w:r>
      <w:r w:rsidRPr="00965105">
        <w:rPr>
          <w:sz w:val="28"/>
          <w:szCs w:val="28"/>
        </w:rPr>
        <w:t xml:space="preserve"> Роднички закрыты.</w:t>
      </w:r>
    </w:p>
    <w:p w:rsidR="00A06872" w:rsidRPr="00965105" w:rsidRDefault="00A06872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Грудная клетка цилиндрической формы.</w:t>
      </w:r>
    </w:p>
    <w:p w:rsidR="00A06872" w:rsidRPr="00965105" w:rsidRDefault="00A06872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Деформаций костей, </w:t>
      </w:r>
      <w:r w:rsidR="004639E9" w:rsidRPr="00965105">
        <w:rPr>
          <w:sz w:val="28"/>
          <w:szCs w:val="28"/>
        </w:rPr>
        <w:t>болезненности при надавливании, поколачивании нет.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Суставы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Движения в суставах не ограничены, активные, жалоб и внешних изменений не выявлено.</w:t>
      </w:r>
    </w:p>
    <w:p w:rsidR="00376846" w:rsidRPr="00965105" w:rsidRDefault="00376846" w:rsidP="00376846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Нервно-психическая сфера</w:t>
      </w:r>
    </w:p>
    <w:p w:rsidR="00376846" w:rsidRPr="00965105" w:rsidRDefault="00376846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Жалоб нет. Больной ориентирован в пространстве, времени и собственной личности. Контактен. Восприятие не нарушено. Внимание не ослаблено. Память </w:t>
      </w:r>
      <w:r w:rsidR="004639E9" w:rsidRPr="00965105">
        <w:rPr>
          <w:sz w:val="28"/>
          <w:szCs w:val="28"/>
        </w:rPr>
        <w:t xml:space="preserve">не </w:t>
      </w:r>
      <w:r w:rsidRPr="00965105">
        <w:rPr>
          <w:sz w:val="28"/>
          <w:szCs w:val="28"/>
        </w:rPr>
        <w:t>снижена</w:t>
      </w:r>
      <w:r w:rsidR="004639E9" w:rsidRPr="00965105">
        <w:rPr>
          <w:sz w:val="28"/>
          <w:szCs w:val="28"/>
        </w:rPr>
        <w:t>,</w:t>
      </w:r>
      <w:r w:rsidRPr="00965105">
        <w:rPr>
          <w:sz w:val="28"/>
          <w:szCs w:val="28"/>
        </w:rPr>
        <w:t xml:space="preserve"> на вопросы отвечает </w:t>
      </w:r>
      <w:r w:rsidR="004639E9" w:rsidRPr="00965105">
        <w:rPr>
          <w:sz w:val="28"/>
          <w:szCs w:val="28"/>
        </w:rPr>
        <w:t>развернуто</w:t>
      </w:r>
      <w:r w:rsidRPr="00965105">
        <w:rPr>
          <w:sz w:val="28"/>
          <w:szCs w:val="28"/>
        </w:rPr>
        <w:t xml:space="preserve">. </w:t>
      </w:r>
      <w:r w:rsidR="004639E9" w:rsidRPr="00965105">
        <w:rPr>
          <w:sz w:val="28"/>
          <w:szCs w:val="28"/>
        </w:rPr>
        <w:t xml:space="preserve">Интеллектуальное развитие соответственно возрасту. </w:t>
      </w:r>
      <w:r w:rsidRPr="00965105">
        <w:rPr>
          <w:sz w:val="28"/>
          <w:szCs w:val="28"/>
        </w:rPr>
        <w:t xml:space="preserve">Настроение ровное. Поведение адекватное обстановке. Сон </w:t>
      </w:r>
      <w:r w:rsidR="004639E9" w:rsidRPr="00965105">
        <w:rPr>
          <w:sz w:val="28"/>
          <w:szCs w:val="28"/>
        </w:rPr>
        <w:t>нормальный</w:t>
      </w:r>
      <w:r w:rsidRPr="00965105">
        <w:rPr>
          <w:sz w:val="28"/>
          <w:szCs w:val="28"/>
        </w:rPr>
        <w:t xml:space="preserve">. </w:t>
      </w:r>
      <w:r w:rsidR="004639E9" w:rsidRPr="00965105">
        <w:rPr>
          <w:sz w:val="28"/>
          <w:szCs w:val="28"/>
        </w:rPr>
        <w:t xml:space="preserve">Изменений со стороны черепно-мозговых нервов нет. Менингиальных знаков нет. </w:t>
      </w:r>
      <w:r w:rsidRPr="00965105">
        <w:rPr>
          <w:sz w:val="28"/>
          <w:szCs w:val="28"/>
        </w:rPr>
        <w:t>Нарушений чувствительности, парестезий, парезов, параличей не отмечается.</w:t>
      </w:r>
    </w:p>
    <w:p w:rsidR="00362703" w:rsidRPr="00965105" w:rsidRDefault="00362703" w:rsidP="00362703">
      <w:pPr>
        <w:jc w:val="center"/>
        <w:rPr>
          <w:sz w:val="28"/>
          <w:szCs w:val="28"/>
        </w:rPr>
      </w:pPr>
      <w:r w:rsidRPr="00965105">
        <w:rPr>
          <w:b/>
          <w:sz w:val="28"/>
          <w:szCs w:val="28"/>
        </w:rPr>
        <w:t>Система дыхания</w:t>
      </w:r>
    </w:p>
    <w:p w:rsidR="007E51DD" w:rsidRPr="00965105" w:rsidRDefault="00331A9D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Жалоб </w:t>
      </w:r>
      <w:r w:rsidR="004639E9" w:rsidRPr="00965105">
        <w:rPr>
          <w:sz w:val="28"/>
          <w:szCs w:val="28"/>
        </w:rPr>
        <w:t>нет</w:t>
      </w:r>
      <w:r w:rsidR="008A6746" w:rsidRPr="00965105">
        <w:rPr>
          <w:sz w:val="28"/>
          <w:szCs w:val="28"/>
        </w:rPr>
        <w:t xml:space="preserve">. </w:t>
      </w:r>
      <w:r w:rsidR="004639E9" w:rsidRPr="00965105">
        <w:rPr>
          <w:sz w:val="28"/>
          <w:szCs w:val="28"/>
        </w:rPr>
        <w:t>Носовое дыха</w:t>
      </w:r>
      <w:r w:rsidR="007E51DD" w:rsidRPr="00965105">
        <w:rPr>
          <w:sz w:val="28"/>
          <w:szCs w:val="28"/>
        </w:rPr>
        <w:t>н</w:t>
      </w:r>
      <w:r w:rsidR="004639E9" w:rsidRPr="00965105">
        <w:rPr>
          <w:sz w:val="28"/>
          <w:szCs w:val="28"/>
        </w:rPr>
        <w:t xml:space="preserve">ие слегка затруднено, равномерно с обеих сторон. </w:t>
      </w:r>
      <w:r w:rsidR="008A6746" w:rsidRPr="00965105">
        <w:rPr>
          <w:sz w:val="28"/>
          <w:szCs w:val="28"/>
        </w:rPr>
        <w:t>ЧДД</w:t>
      </w:r>
      <w:r w:rsidR="0090428E" w:rsidRPr="00965105">
        <w:rPr>
          <w:sz w:val="28"/>
          <w:szCs w:val="28"/>
        </w:rPr>
        <w:t xml:space="preserve"> </w:t>
      </w:r>
      <w:r w:rsidR="004639E9" w:rsidRPr="00965105">
        <w:rPr>
          <w:sz w:val="28"/>
          <w:szCs w:val="28"/>
        </w:rPr>
        <w:t>16</w:t>
      </w:r>
      <w:r w:rsidR="008A6746" w:rsidRPr="00965105">
        <w:rPr>
          <w:sz w:val="28"/>
          <w:szCs w:val="28"/>
        </w:rPr>
        <w:t xml:space="preserve"> в минуту. </w:t>
      </w:r>
      <w:r w:rsidR="00082EC2" w:rsidRPr="00965105">
        <w:rPr>
          <w:sz w:val="28"/>
          <w:szCs w:val="28"/>
        </w:rPr>
        <w:t xml:space="preserve">Кашель с отхождением обильной гнойной мокроты. </w:t>
      </w:r>
      <w:r w:rsidR="008A6746" w:rsidRPr="00965105">
        <w:rPr>
          <w:sz w:val="28"/>
          <w:szCs w:val="28"/>
        </w:rPr>
        <w:t xml:space="preserve">Тип дыхания преимущественно брюшной. Грудная клетка безболезненна, эластична, при перкуссии – </w:t>
      </w:r>
      <w:r w:rsidR="007E51DD" w:rsidRPr="00965105">
        <w:rPr>
          <w:sz w:val="28"/>
          <w:szCs w:val="28"/>
        </w:rPr>
        <w:t>ясный лего</w:t>
      </w:r>
      <w:r w:rsidRPr="00965105">
        <w:rPr>
          <w:sz w:val="28"/>
          <w:szCs w:val="28"/>
        </w:rPr>
        <w:t>чный</w:t>
      </w:r>
      <w:r w:rsidR="007E51DD" w:rsidRPr="00965105">
        <w:rPr>
          <w:sz w:val="28"/>
          <w:szCs w:val="28"/>
        </w:rPr>
        <w:t xml:space="preserve"> звук.</w:t>
      </w:r>
    </w:p>
    <w:p w:rsidR="008C24BD" w:rsidRPr="00965105" w:rsidRDefault="008C24BD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Границы легких: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2360"/>
        <w:gridCol w:w="3378"/>
      </w:tblGrid>
      <w:tr w:rsidR="007E51DD" w:rsidRPr="00965105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560" w:type="dxa"/>
          </w:tcPr>
          <w:p w:rsidR="007E51DD" w:rsidRPr="00965105" w:rsidRDefault="008C24BD" w:rsidP="007E51D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</w:rPr>
              <w:t>Граница</w:t>
            </w:r>
          </w:p>
        </w:tc>
        <w:tc>
          <w:tcPr>
            <w:tcW w:w="2360" w:type="dxa"/>
          </w:tcPr>
          <w:p w:rsidR="007E51DD" w:rsidRPr="00965105" w:rsidRDefault="008C24BD" w:rsidP="007E51D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</w:rPr>
              <w:t>Справа</w:t>
            </w:r>
          </w:p>
        </w:tc>
        <w:tc>
          <w:tcPr>
            <w:tcW w:w="3378" w:type="dxa"/>
          </w:tcPr>
          <w:p w:rsidR="007E51DD" w:rsidRPr="00965105" w:rsidRDefault="008C24BD" w:rsidP="007E51D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</w:rPr>
              <w:t>Слева</w:t>
            </w:r>
          </w:p>
        </w:tc>
      </w:tr>
      <w:tr w:rsidR="008C24BD" w:rsidRPr="00965105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560" w:type="dxa"/>
          </w:tcPr>
          <w:p w:rsidR="008C24BD" w:rsidRPr="00965105" w:rsidRDefault="008C24BD" w:rsidP="00A2586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</w:rPr>
              <w:t>Среднеключичная линия</w:t>
            </w:r>
          </w:p>
        </w:tc>
        <w:tc>
          <w:tcPr>
            <w:tcW w:w="2360" w:type="dxa"/>
          </w:tcPr>
          <w:p w:rsidR="008C24BD" w:rsidRPr="00965105" w:rsidRDefault="008C24BD" w:rsidP="00A2586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  <w:lang w:val="en-US"/>
              </w:rPr>
              <w:t>VI</w:t>
            </w:r>
            <w:r w:rsidRPr="00965105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378" w:type="dxa"/>
          </w:tcPr>
          <w:p w:rsidR="008C24BD" w:rsidRPr="00965105" w:rsidRDefault="008C24BD" w:rsidP="00A2586D">
            <w:pPr>
              <w:rPr>
                <w:sz w:val="28"/>
                <w:szCs w:val="28"/>
                <w:lang w:val="en-US"/>
              </w:rPr>
            </w:pPr>
            <w:r w:rsidRPr="00965105">
              <w:rPr>
                <w:sz w:val="28"/>
                <w:szCs w:val="28"/>
                <w:lang w:val="en-US"/>
              </w:rPr>
              <w:t>----------</w:t>
            </w:r>
          </w:p>
        </w:tc>
      </w:tr>
      <w:tr w:rsidR="008C24BD" w:rsidRPr="0096510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560" w:type="dxa"/>
          </w:tcPr>
          <w:p w:rsidR="008C24BD" w:rsidRPr="00965105" w:rsidRDefault="008C24BD" w:rsidP="007E51D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</w:rPr>
              <w:t>Передняя подмышечная</w:t>
            </w:r>
          </w:p>
        </w:tc>
        <w:tc>
          <w:tcPr>
            <w:tcW w:w="2360" w:type="dxa"/>
          </w:tcPr>
          <w:p w:rsidR="008C24BD" w:rsidRPr="00965105" w:rsidRDefault="008C24BD" w:rsidP="007E51DD">
            <w:pPr>
              <w:rPr>
                <w:sz w:val="28"/>
                <w:szCs w:val="28"/>
                <w:lang w:val="en-US"/>
              </w:rPr>
            </w:pPr>
            <w:r w:rsidRPr="00965105">
              <w:rPr>
                <w:sz w:val="28"/>
                <w:szCs w:val="28"/>
                <w:lang w:val="en-US"/>
              </w:rPr>
              <w:t>VII ребро</w:t>
            </w:r>
          </w:p>
        </w:tc>
        <w:tc>
          <w:tcPr>
            <w:tcW w:w="3378" w:type="dxa"/>
          </w:tcPr>
          <w:p w:rsidR="008C24BD" w:rsidRPr="00965105" w:rsidRDefault="008C24BD" w:rsidP="007E51DD">
            <w:pPr>
              <w:rPr>
                <w:sz w:val="28"/>
                <w:szCs w:val="28"/>
                <w:lang w:val="en-US"/>
              </w:rPr>
            </w:pPr>
            <w:r w:rsidRPr="00965105">
              <w:rPr>
                <w:sz w:val="28"/>
                <w:szCs w:val="28"/>
                <w:lang w:val="en-US"/>
              </w:rPr>
              <w:t>VII ребро</w:t>
            </w:r>
          </w:p>
        </w:tc>
      </w:tr>
      <w:tr w:rsidR="008C24BD" w:rsidRPr="00965105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560" w:type="dxa"/>
          </w:tcPr>
          <w:p w:rsidR="008C24BD" w:rsidRPr="00965105" w:rsidRDefault="008C24BD" w:rsidP="007E51D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</w:rPr>
              <w:t>Средняя подмышечная</w:t>
            </w:r>
          </w:p>
        </w:tc>
        <w:tc>
          <w:tcPr>
            <w:tcW w:w="2360" w:type="dxa"/>
          </w:tcPr>
          <w:p w:rsidR="008C24BD" w:rsidRPr="00965105" w:rsidRDefault="008C24BD" w:rsidP="007E51DD">
            <w:pPr>
              <w:rPr>
                <w:sz w:val="28"/>
                <w:szCs w:val="28"/>
                <w:lang w:val="en-US"/>
              </w:rPr>
            </w:pPr>
            <w:r w:rsidRPr="00965105">
              <w:rPr>
                <w:sz w:val="28"/>
                <w:szCs w:val="28"/>
                <w:lang w:val="en-US"/>
              </w:rPr>
              <w:t>VIII ребро</w:t>
            </w:r>
          </w:p>
        </w:tc>
        <w:tc>
          <w:tcPr>
            <w:tcW w:w="3378" w:type="dxa"/>
          </w:tcPr>
          <w:p w:rsidR="008C24BD" w:rsidRPr="00965105" w:rsidRDefault="008C24BD" w:rsidP="007E51DD">
            <w:pPr>
              <w:rPr>
                <w:sz w:val="28"/>
                <w:szCs w:val="28"/>
                <w:lang w:val="en-US"/>
              </w:rPr>
            </w:pPr>
            <w:r w:rsidRPr="00965105">
              <w:rPr>
                <w:sz w:val="28"/>
                <w:szCs w:val="28"/>
                <w:lang w:val="en-US"/>
              </w:rPr>
              <w:t>VIII ребро</w:t>
            </w:r>
          </w:p>
        </w:tc>
      </w:tr>
      <w:tr w:rsidR="008C24BD" w:rsidRPr="00965105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560" w:type="dxa"/>
          </w:tcPr>
          <w:p w:rsidR="008C24BD" w:rsidRPr="00965105" w:rsidRDefault="008C24BD" w:rsidP="007E51D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</w:rPr>
              <w:t>Задняя подмышечная</w:t>
            </w:r>
          </w:p>
        </w:tc>
        <w:tc>
          <w:tcPr>
            <w:tcW w:w="2360" w:type="dxa"/>
          </w:tcPr>
          <w:p w:rsidR="008C24BD" w:rsidRPr="00965105" w:rsidRDefault="008C24BD" w:rsidP="007E51DD">
            <w:pPr>
              <w:rPr>
                <w:sz w:val="28"/>
                <w:szCs w:val="28"/>
                <w:lang w:val="en-US"/>
              </w:rPr>
            </w:pPr>
            <w:r w:rsidRPr="00965105">
              <w:rPr>
                <w:sz w:val="28"/>
                <w:szCs w:val="28"/>
                <w:lang w:val="en-US"/>
              </w:rPr>
              <w:t>IX ребро</w:t>
            </w:r>
          </w:p>
        </w:tc>
        <w:tc>
          <w:tcPr>
            <w:tcW w:w="3378" w:type="dxa"/>
          </w:tcPr>
          <w:p w:rsidR="008C24BD" w:rsidRPr="00965105" w:rsidRDefault="008C24BD" w:rsidP="007E51DD">
            <w:pPr>
              <w:rPr>
                <w:sz w:val="28"/>
                <w:szCs w:val="28"/>
                <w:lang w:val="en-US"/>
              </w:rPr>
            </w:pPr>
            <w:r w:rsidRPr="00965105">
              <w:rPr>
                <w:sz w:val="28"/>
                <w:szCs w:val="28"/>
                <w:lang w:val="en-US"/>
              </w:rPr>
              <w:t>IX ребро</w:t>
            </w:r>
          </w:p>
        </w:tc>
      </w:tr>
      <w:tr w:rsidR="008C24BD" w:rsidRPr="0096510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560" w:type="dxa"/>
          </w:tcPr>
          <w:p w:rsidR="008C24BD" w:rsidRPr="00965105" w:rsidRDefault="008C24BD" w:rsidP="007E51D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</w:rPr>
              <w:t>Лопаточная линия</w:t>
            </w:r>
          </w:p>
        </w:tc>
        <w:tc>
          <w:tcPr>
            <w:tcW w:w="2360" w:type="dxa"/>
          </w:tcPr>
          <w:p w:rsidR="008C24BD" w:rsidRPr="00965105" w:rsidRDefault="008C24BD" w:rsidP="007E51DD">
            <w:pPr>
              <w:rPr>
                <w:sz w:val="28"/>
                <w:szCs w:val="28"/>
                <w:lang w:val="en-US"/>
              </w:rPr>
            </w:pPr>
            <w:r w:rsidRPr="00965105">
              <w:rPr>
                <w:sz w:val="28"/>
                <w:szCs w:val="28"/>
                <w:lang w:val="en-US"/>
              </w:rPr>
              <w:t>X ребро</w:t>
            </w:r>
          </w:p>
        </w:tc>
        <w:tc>
          <w:tcPr>
            <w:tcW w:w="3378" w:type="dxa"/>
          </w:tcPr>
          <w:p w:rsidR="008C24BD" w:rsidRPr="00965105" w:rsidRDefault="008C24BD" w:rsidP="007E51DD">
            <w:pPr>
              <w:rPr>
                <w:sz w:val="28"/>
                <w:szCs w:val="28"/>
                <w:lang w:val="en-US"/>
              </w:rPr>
            </w:pPr>
            <w:r w:rsidRPr="00965105">
              <w:rPr>
                <w:sz w:val="28"/>
                <w:szCs w:val="28"/>
                <w:lang w:val="en-US"/>
              </w:rPr>
              <w:t>X ребро</w:t>
            </w:r>
          </w:p>
        </w:tc>
      </w:tr>
      <w:tr w:rsidR="008C24BD" w:rsidRPr="00965105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560" w:type="dxa"/>
          </w:tcPr>
          <w:p w:rsidR="008C24BD" w:rsidRPr="00965105" w:rsidRDefault="008C24BD" w:rsidP="007E51D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</w:rPr>
              <w:lastRenderedPageBreak/>
              <w:t xml:space="preserve">Паравертебральная </w:t>
            </w:r>
          </w:p>
        </w:tc>
        <w:tc>
          <w:tcPr>
            <w:tcW w:w="5738" w:type="dxa"/>
            <w:gridSpan w:val="2"/>
          </w:tcPr>
          <w:p w:rsidR="008C24BD" w:rsidRPr="00965105" w:rsidRDefault="008C24BD" w:rsidP="007E51DD">
            <w:pPr>
              <w:rPr>
                <w:sz w:val="28"/>
                <w:szCs w:val="28"/>
              </w:rPr>
            </w:pPr>
            <w:r w:rsidRPr="00965105">
              <w:rPr>
                <w:sz w:val="28"/>
                <w:szCs w:val="28"/>
              </w:rPr>
              <w:t xml:space="preserve">На уровне остистого отростка </w:t>
            </w:r>
            <w:r w:rsidRPr="00965105">
              <w:rPr>
                <w:sz w:val="28"/>
                <w:szCs w:val="28"/>
                <w:lang w:val="en-US"/>
              </w:rPr>
              <w:t>XI</w:t>
            </w:r>
            <w:r w:rsidRPr="00965105">
              <w:rPr>
                <w:sz w:val="28"/>
                <w:szCs w:val="28"/>
              </w:rPr>
              <w:t xml:space="preserve"> грудного позвонка.</w:t>
            </w:r>
          </w:p>
        </w:tc>
      </w:tr>
    </w:tbl>
    <w:p w:rsidR="00362703" w:rsidRPr="00965105" w:rsidRDefault="008A6746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При аускультации: </w:t>
      </w:r>
      <w:r w:rsidR="00331A9D" w:rsidRPr="00965105">
        <w:rPr>
          <w:sz w:val="28"/>
          <w:szCs w:val="28"/>
        </w:rPr>
        <w:t xml:space="preserve">дыхание </w:t>
      </w:r>
      <w:r w:rsidR="008C24BD" w:rsidRPr="00965105">
        <w:rPr>
          <w:sz w:val="28"/>
          <w:szCs w:val="28"/>
        </w:rPr>
        <w:t>везикулярное, хрипов нет</w:t>
      </w:r>
      <w:r w:rsidR="00362703" w:rsidRPr="00965105">
        <w:rPr>
          <w:sz w:val="28"/>
          <w:szCs w:val="28"/>
        </w:rPr>
        <w:t>.</w:t>
      </w:r>
      <w:r w:rsidR="00331A9D" w:rsidRPr="00965105">
        <w:rPr>
          <w:sz w:val="28"/>
          <w:szCs w:val="28"/>
        </w:rPr>
        <w:t xml:space="preserve"> </w:t>
      </w:r>
    </w:p>
    <w:p w:rsidR="00362703" w:rsidRPr="00965105" w:rsidRDefault="00362703" w:rsidP="00362703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Система кровообращения</w:t>
      </w:r>
    </w:p>
    <w:p w:rsidR="00362703" w:rsidRPr="00965105" w:rsidRDefault="00331A9D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Жалобы не предъявляет. </w:t>
      </w:r>
      <w:r w:rsidR="008A6746" w:rsidRPr="00965105">
        <w:rPr>
          <w:sz w:val="28"/>
          <w:szCs w:val="28"/>
        </w:rPr>
        <w:t>При пальпации и визуальном осмотре патологии не выявлено.</w:t>
      </w:r>
      <w:r w:rsidR="00291F91" w:rsidRPr="00965105">
        <w:rPr>
          <w:sz w:val="28"/>
          <w:szCs w:val="28"/>
        </w:rPr>
        <w:t xml:space="preserve"> Верхушечный толчок </w:t>
      </w:r>
      <w:r w:rsidR="008C24BD" w:rsidRPr="00965105">
        <w:rPr>
          <w:sz w:val="28"/>
          <w:szCs w:val="28"/>
        </w:rPr>
        <w:t xml:space="preserve">в </w:t>
      </w:r>
      <w:r w:rsidR="008C24BD" w:rsidRPr="00965105">
        <w:rPr>
          <w:sz w:val="28"/>
          <w:szCs w:val="28"/>
          <w:lang w:val="en-US"/>
        </w:rPr>
        <w:t xml:space="preserve">IV </w:t>
      </w:r>
      <w:r w:rsidR="008C24BD" w:rsidRPr="00965105">
        <w:rPr>
          <w:sz w:val="28"/>
          <w:szCs w:val="28"/>
        </w:rPr>
        <w:t>межреберье</w:t>
      </w:r>
      <w:r w:rsidR="00291F91" w:rsidRPr="00965105">
        <w:rPr>
          <w:sz w:val="28"/>
          <w:szCs w:val="28"/>
        </w:rPr>
        <w:t>.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Перкуссия сердца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  <w:u w:val="single"/>
        </w:rPr>
      </w:pPr>
      <w:r w:rsidRPr="00965105">
        <w:rPr>
          <w:sz w:val="28"/>
          <w:szCs w:val="28"/>
          <w:u w:val="single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1"/>
        <w:gridCol w:w="4569"/>
      </w:tblGrid>
      <w:tr w:rsidR="00362703" w:rsidRPr="006A6B3C" w:rsidTr="006A6B3C">
        <w:tc>
          <w:tcPr>
            <w:tcW w:w="5623" w:type="dxa"/>
            <w:shd w:val="clear" w:color="auto" w:fill="auto"/>
          </w:tcPr>
          <w:p w:rsidR="00362703" w:rsidRPr="006A6B3C" w:rsidRDefault="00362703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Правая</w:t>
            </w:r>
          </w:p>
        </w:tc>
        <w:tc>
          <w:tcPr>
            <w:tcW w:w="4929" w:type="dxa"/>
            <w:shd w:val="clear" w:color="auto" w:fill="auto"/>
          </w:tcPr>
          <w:p w:rsidR="00362703" w:rsidRPr="006A6B3C" w:rsidRDefault="008C24BD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по</w:t>
            </w:r>
            <w:r w:rsidR="0022557A" w:rsidRPr="006A6B3C">
              <w:rPr>
                <w:sz w:val="28"/>
                <w:szCs w:val="28"/>
              </w:rPr>
              <w:t xml:space="preserve"> право</w:t>
            </w:r>
            <w:r w:rsidRPr="006A6B3C">
              <w:rPr>
                <w:sz w:val="28"/>
                <w:szCs w:val="28"/>
              </w:rPr>
              <w:t>му</w:t>
            </w:r>
            <w:r w:rsidR="0022557A" w:rsidRPr="006A6B3C">
              <w:rPr>
                <w:sz w:val="28"/>
                <w:szCs w:val="28"/>
              </w:rPr>
              <w:t xml:space="preserve"> кра</w:t>
            </w:r>
            <w:r w:rsidRPr="006A6B3C">
              <w:rPr>
                <w:sz w:val="28"/>
                <w:szCs w:val="28"/>
              </w:rPr>
              <w:t>ю</w:t>
            </w:r>
            <w:r w:rsidR="0022557A" w:rsidRPr="006A6B3C">
              <w:rPr>
                <w:sz w:val="28"/>
                <w:szCs w:val="28"/>
              </w:rPr>
              <w:t xml:space="preserve"> грудины</w:t>
            </w:r>
          </w:p>
        </w:tc>
      </w:tr>
      <w:tr w:rsidR="00362703" w:rsidRPr="006A6B3C" w:rsidTr="006A6B3C">
        <w:tc>
          <w:tcPr>
            <w:tcW w:w="5623" w:type="dxa"/>
            <w:shd w:val="clear" w:color="auto" w:fill="auto"/>
          </w:tcPr>
          <w:p w:rsidR="00362703" w:rsidRPr="006A6B3C" w:rsidRDefault="00362703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Левая</w:t>
            </w:r>
          </w:p>
        </w:tc>
        <w:tc>
          <w:tcPr>
            <w:tcW w:w="4929" w:type="dxa"/>
            <w:shd w:val="clear" w:color="auto" w:fill="auto"/>
          </w:tcPr>
          <w:p w:rsidR="00362703" w:rsidRPr="006A6B3C" w:rsidRDefault="00331A9D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по</w:t>
            </w:r>
            <w:r w:rsidR="004E2C2A" w:rsidRPr="006A6B3C">
              <w:rPr>
                <w:sz w:val="28"/>
                <w:szCs w:val="28"/>
              </w:rPr>
              <w:t xml:space="preserve"> среднеключичной линии</w:t>
            </w:r>
          </w:p>
        </w:tc>
      </w:tr>
      <w:tr w:rsidR="00362703" w:rsidRPr="006A6B3C" w:rsidTr="006A6B3C">
        <w:tc>
          <w:tcPr>
            <w:tcW w:w="5623" w:type="dxa"/>
            <w:shd w:val="clear" w:color="auto" w:fill="auto"/>
          </w:tcPr>
          <w:p w:rsidR="00362703" w:rsidRPr="006A6B3C" w:rsidRDefault="00362703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Верхняя</w:t>
            </w:r>
          </w:p>
        </w:tc>
        <w:tc>
          <w:tcPr>
            <w:tcW w:w="4929" w:type="dxa"/>
            <w:shd w:val="clear" w:color="auto" w:fill="auto"/>
          </w:tcPr>
          <w:p w:rsidR="00362703" w:rsidRPr="006A6B3C" w:rsidRDefault="0022557A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  <w:lang w:val="en-US"/>
              </w:rPr>
              <w:t xml:space="preserve">III </w:t>
            </w:r>
            <w:r w:rsidRPr="006A6B3C">
              <w:rPr>
                <w:sz w:val="28"/>
                <w:szCs w:val="28"/>
              </w:rPr>
              <w:t>ребро</w:t>
            </w:r>
          </w:p>
        </w:tc>
      </w:tr>
    </w:tbl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 xml:space="preserve">Аускультация сердца </w:t>
      </w:r>
    </w:p>
    <w:p w:rsidR="00362703" w:rsidRPr="00965105" w:rsidRDefault="004E2C2A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Тоны сердца</w:t>
      </w:r>
      <w:r w:rsidR="00695D63" w:rsidRPr="00965105">
        <w:rPr>
          <w:sz w:val="28"/>
          <w:szCs w:val="28"/>
        </w:rPr>
        <w:t xml:space="preserve"> </w:t>
      </w:r>
      <w:r w:rsidR="008C24BD" w:rsidRPr="00965105">
        <w:rPr>
          <w:sz w:val="28"/>
          <w:szCs w:val="28"/>
        </w:rPr>
        <w:t xml:space="preserve">ясные, ритмичные. </w:t>
      </w:r>
      <w:r w:rsidR="00291F91" w:rsidRPr="00965105">
        <w:rPr>
          <w:sz w:val="28"/>
          <w:szCs w:val="28"/>
        </w:rPr>
        <w:t>ЧСС</w:t>
      </w:r>
      <w:r w:rsidR="00331A9D" w:rsidRPr="00965105">
        <w:rPr>
          <w:sz w:val="28"/>
          <w:szCs w:val="28"/>
        </w:rPr>
        <w:t>=</w:t>
      </w:r>
      <w:r w:rsidR="00331A9D" w:rsidRPr="00965105">
        <w:rPr>
          <w:sz w:val="28"/>
          <w:szCs w:val="28"/>
          <w:lang w:val="en-US"/>
        </w:rPr>
        <w:t>Ps</w:t>
      </w:r>
      <w:r w:rsidR="00291F91" w:rsidRPr="00965105">
        <w:rPr>
          <w:sz w:val="28"/>
          <w:szCs w:val="28"/>
        </w:rPr>
        <w:t>=</w:t>
      </w:r>
      <w:r w:rsidR="00331A9D" w:rsidRPr="00965105">
        <w:rPr>
          <w:sz w:val="28"/>
          <w:szCs w:val="28"/>
        </w:rPr>
        <w:t>8</w:t>
      </w:r>
      <w:r w:rsidR="008C24BD" w:rsidRPr="00965105">
        <w:rPr>
          <w:sz w:val="28"/>
          <w:szCs w:val="28"/>
        </w:rPr>
        <w:t>8 в минуту</w:t>
      </w:r>
      <w:r w:rsidR="00291F91" w:rsidRPr="00965105">
        <w:rPr>
          <w:sz w:val="28"/>
          <w:szCs w:val="28"/>
        </w:rPr>
        <w:t>.</w:t>
      </w:r>
      <w:r w:rsidR="0034423A" w:rsidRPr="00965105">
        <w:rPr>
          <w:sz w:val="28"/>
          <w:szCs w:val="28"/>
        </w:rPr>
        <w:t xml:space="preserve"> 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Сосуды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Пульс одинаков на обеих руках, симптом Попова-Савельева отрицательный. Ритм пра</w:t>
      </w:r>
      <w:r w:rsidR="00253916" w:rsidRPr="00965105">
        <w:rPr>
          <w:sz w:val="28"/>
          <w:szCs w:val="28"/>
        </w:rPr>
        <w:t xml:space="preserve">вильный, </w:t>
      </w:r>
      <w:r w:rsidR="008C24BD" w:rsidRPr="00965105">
        <w:rPr>
          <w:sz w:val="28"/>
          <w:szCs w:val="28"/>
        </w:rPr>
        <w:t>88</w:t>
      </w:r>
      <w:r w:rsidR="00253916" w:rsidRPr="00965105">
        <w:rPr>
          <w:sz w:val="28"/>
          <w:szCs w:val="28"/>
        </w:rPr>
        <w:t xml:space="preserve"> </w:t>
      </w:r>
      <w:r w:rsidRPr="00965105">
        <w:rPr>
          <w:sz w:val="28"/>
          <w:szCs w:val="28"/>
        </w:rPr>
        <w:t xml:space="preserve">ударов в мин. Наполнение удовлетворительное, </w:t>
      </w:r>
      <w:r w:rsidR="00253916" w:rsidRPr="00965105">
        <w:rPr>
          <w:sz w:val="28"/>
          <w:szCs w:val="28"/>
        </w:rPr>
        <w:t>не</w:t>
      </w:r>
      <w:r w:rsidRPr="00965105">
        <w:rPr>
          <w:sz w:val="28"/>
          <w:szCs w:val="28"/>
        </w:rPr>
        <w:t xml:space="preserve">напряженный, нормальной формы. АД на правой руке </w:t>
      </w:r>
      <w:r w:rsidR="0034423A" w:rsidRPr="00965105">
        <w:rPr>
          <w:sz w:val="28"/>
          <w:szCs w:val="28"/>
        </w:rPr>
        <w:t>–</w:t>
      </w:r>
      <w:r w:rsidRPr="00965105">
        <w:rPr>
          <w:sz w:val="28"/>
          <w:szCs w:val="28"/>
        </w:rPr>
        <w:t xml:space="preserve"> </w:t>
      </w:r>
      <w:r w:rsidR="008C24BD" w:rsidRPr="00965105">
        <w:rPr>
          <w:sz w:val="28"/>
          <w:szCs w:val="28"/>
        </w:rPr>
        <w:t>9</w:t>
      </w:r>
      <w:r w:rsidR="0034423A" w:rsidRPr="00965105">
        <w:rPr>
          <w:sz w:val="28"/>
          <w:szCs w:val="28"/>
        </w:rPr>
        <w:t>0/</w:t>
      </w:r>
      <w:r w:rsidR="008C24BD" w:rsidRPr="00965105">
        <w:rPr>
          <w:sz w:val="28"/>
          <w:szCs w:val="28"/>
        </w:rPr>
        <w:t>5</w:t>
      </w:r>
      <w:r w:rsidR="0034423A" w:rsidRPr="00965105">
        <w:rPr>
          <w:sz w:val="28"/>
          <w:szCs w:val="28"/>
        </w:rPr>
        <w:t>0</w:t>
      </w:r>
      <w:r w:rsidRPr="00965105">
        <w:rPr>
          <w:sz w:val="28"/>
          <w:szCs w:val="28"/>
        </w:rPr>
        <w:t xml:space="preserve">, на левой </w:t>
      </w:r>
      <w:r w:rsidR="0034423A" w:rsidRPr="00965105">
        <w:rPr>
          <w:sz w:val="28"/>
          <w:szCs w:val="28"/>
        </w:rPr>
        <w:t>–</w:t>
      </w:r>
      <w:r w:rsidRPr="00965105">
        <w:rPr>
          <w:sz w:val="28"/>
          <w:szCs w:val="28"/>
        </w:rPr>
        <w:t xml:space="preserve"> </w:t>
      </w:r>
      <w:r w:rsidR="008C24BD" w:rsidRPr="00965105">
        <w:rPr>
          <w:sz w:val="28"/>
          <w:szCs w:val="28"/>
        </w:rPr>
        <w:t>9</w:t>
      </w:r>
      <w:r w:rsidR="0034423A" w:rsidRPr="00965105">
        <w:rPr>
          <w:sz w:val="28"/>
          <w:szCs w:val="28"/>
        </w:rPr>
        <w:t>0/</w:t>
      </w:r>
      <w:r w:rsidR="008C24BD" w:rsidRPr="00965105">
        <w:rPr>
          <w:sz w:val="28"/>
          <w:szCs w:val="28"/>
        </w:rPr>
        <w:t>5</w:t>
      </w:r>
      <w:r w:rsidR="0034423A" w:rsidRPr="00965105">
        <w:rPr>
          <w:sz w:val="28"/>
          <w:szCs w:val="28"/>
        </w:rPr>
        <w:t>0</w:t>
      </w:r>
      <w:r w:rsidRPr="00965105">
        <w:rPr>
          <w:sz w:val="28"/>
          <w:szCs w:val="28"/>
        </w:rPr>
        <w:t xml:space="preserve">. 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Вены ног варикозно </w:t>
      </w:r>
      <w:r w:rsidR="0034423A" w:rsidRPr="00965105">
        <w:rPr>
          <w:sz w:val="28"/>
          <w:szCs w:val="28"/>
        </w:rPr>
        <w:t xml:space="preserve">не </w:t>
      </w:r>
      <w:r w:rsidRPr="00965105">
        <w:rPr>
          <w:sz w:val="28"/>
          <w:szCs w:val="28"/>
        </w:rPr>
        <w:t>расширены.</w:t>
      </w:r>
    </w:p>
    <w:p w:rsidR="00362703" w:rsidRPr="00965105" w:rsidRDefault="00362703" w:rsidP="00362703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Система пищеварения</w:t>
      </w:r>
    </w:p>
    <w:p w:rsidR="008C24BD" w:rsidRPr="00965105" w:rsidRDefault="00253916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Жалоб</w:t>
      </w:r>
      <w:r w:rsidR="008C24BD" w:rsidRPr="00965105">
        <w:rPr>
          <w:sz w:val="28"/>
          <w:szCs w:val="28"/>
        </w:rPr>
        <w:t xml:space="preserve">ы на </w:t>
      </w:r>
      <w:r w:rsidR="006817C5" w:rsidRPr="00965105">
        <w:rPr>
          <w:sz w:val="28"/>
          <w:szCs w:val="28"/>
        </w:rPr>
        <w:t xml:space="preserve">боли </w:t>
      </w:r>
      <w:r w:rsidR="008C24BD" w:rsidRPr="00965105">
        <w:rPr>
          <w:sz w:val="28"/>
          <w:szCs w:val="28"/>
        </w:rPr>
        <w:t>в животе, в эпигастральной области, возникающие через 15 мин. после еды. Тошнота. Рвота, головные боли при рвоте</w:t>
      </w:r>
      <w:r w:rsidRPr="00965105">
        <w:rPr>
          <w:sz w:val="28"/>
          <w:szCs w:val="28"/>
        </w:rPr>
        <w:t xml:space="preserve">. </w:t>
      </w:r>
    </w:p>
    <w:p w:rsidR="00362703" w:rsidRPr="00965105" w:rsidRDefault="008C24BD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Слизистая рта чистая, не г</w:t>
      </w:r>
      <w:r w:rsidR="006817C5" w:rsidRPr="00965105">
        <w:rPr>
          <w:sz w:val="28"/>
          <w:szCs w:val="28"/>
        </w:rPr>
        <w:t>и</w:t>
      </w:r>
      <w:r w:rsidRPr="00965105">
        <w:rPr>
          <w:sz w:val="28"/>
          <w:szCs w:val="28"/>
        </w:rPr>
        <w:t xml:space="preserve">перемирована. Язык сухой, обложен белым налетом. </w:t>
      </w:r>
      <w:r w:rsidR="00253916" w:rsidRPr="00965105">
        <w:rPr>
          <w:sz w:val="28"/>
          <w:szCs w:val="28"/>
        </w:rPr>
        <w:t>При перкуссии звук тимпанический во всех отделах, разной выраженности, притупление в области печени и селезенки. При поверхностной пальпации живот мягкий, болезненный</w:t>
      </w:r>
      <w:r w:rsidRPr="00965105">
        <w:rPr>
          <w:sz w:val="28"/>
          <w:szCs w:val="28"/>
        </w:rPr>
        <w:t xml:space="preserve"> в эпигастральной области</w:t>
      </w:r>
      <w:r w:rsidR="00253916" w:rsidRPr="00965105">
        <w:rPr>
          <w:sz w:val="28"/>
          <w:szCs w:val="28"/>
        </w:rPr>
        <w:t>.</w:t>
      </w:r>
      <w:r w:rsidR="00331A9D" w:rsidRPr="00965105">
        <w:rPr>
          <w:sz w:val="28"/>
          <w:szCs w:val="28"/>
        </w:rPr>
        <w:t xml:space="preserve"> Печень </w:t>
      </w:r>
      <w:r w:rsidRPr="00965105">
        <w:rPr>
          <w:sz w:val="28"/>
          <w:szCs w:val="28"/>
        </w:rPr>
        <w:t xml:space="preserve">не </w:t>
      </w:r>
      <w:r w:rsidR="00331A9D" w:rsidRPr="00965105">
        <w:rPr>
          <w:sz w:val="28"/>
          <w:szCs w:val="28"/>
        </w:rPr>
        <w:t xml:space="preserve">выступает из-под края реберной дуги. При пальпации край закругленный, плотноэластической консистенции, безболезненный. Селезенка не пальпируется. </w:t>
      </w:r>
      <w:r w:rsidR="00253916" w:rsidRPr="00965105">
        <w:rPr>
          <w:sz w:val="28"/>
          <w:szCs w:val="28"/>
        </w:rPr>
        <w:t>Симптомов раздражения брюшины не выявлено.</w:t>
      </w:r>
      <w:r w:rsidR="0034423A" w:rsidRPr="00965105">
        <w:rPr>
          <w:sz w:val="28"/>
          <w:szCs w:val="28"/>
        </w:rPr>
        <w:t xml:space="preserve"> </w:t>
      </w:r>
    </w:p>
    <w:p w:rsidR="002C7F55" w:rsidRPr="00965105" w:rsidRDefault="002C7F55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Стул со склонностью к запорам.</w:t>
      </w:r>
    </w:p>
    <w:p w:rsidR="00362703" w:rsidRPr="00965105" w:rsidRDefault="00362703" w:rsidP="00362703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Система мочеотделения</w:t>
      </w:r>
    </w:p>
    <w:p w:rsidR="00362703" w:rsidRPr="00965105" w:rsidRDefault="003627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Жалобы</w:t>
      </w:r>
      <w:r w:rsidR="00253916" w:rsidRPr="00965105">
        <w:rPr>
          <w:sz w:val="28"/>
          <w:szCs w:val="28"/>
        </w:rPr>
        <w:t xml:space="preserve"> отсутствуют.</w:t>
      </w:r>
      <w:r w:rsidR="00253916" w:rsidRPr="00965105">
        <w:rPr>
          <w:b/>
          <w:sz w:val="28"/>
          <w:szCs w:val="28"/>
        </w:rPr>
        <w:t xml:space="preserve"> </w:t>
      </w:r>
      <w:r w:rsidR="00331A9D" w:rsidRPr="00965105">
        <w:rPr>
          <w:sz w:val="28"/>
          <w:szCs w:val="28"/>
        </w:rPr>
        <w:t>Мочеиспускание</w:t>
      </w:r>
      <w:r w:rsidR="002C7F55" w:rsidRPr="00965105">
        <w:rPr>
          <w:sz w:val="28"/>
          <w:szCs w:val="28"/>
        </w:rPr>
        <w:t xml:space="preserve"> в норме. Симптом</w:t>
      </w:r>
      <w:r w:rsidRPr="00965105">
        <w:rPr>
          <w:sz w:val="28"/>
          <w:szCs w:val="28"/>
        </w:rPr>
        <w:t xml:space="preserve"> Пастернацкого отрицательный с обеих сторон. Почки не пальпируются.</w:t>
      </w:r>
    </w:p>
    <w:p w:rsidR="00362703" w:rsidRPr="00965105" w:rsidRDefault="00362703" w:rsidP="00362703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lastRenderedPageBreak/>
        <w:t>Эндокринная система</w:t>
      </w:r>
    </w:p>
    <w:p w:rsidR="00362703" w:rsidRPr="00965105" w:rsidRDefault="00253916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Жалобы отсутствуют. Щитовидная железа не пальпируется.</w:t>
      </w:r>
    </w:p>
    <w:p w:rsidR="00362703" w:rsidRPr="00965105" w:rsidRDefault="005A36A8" w:rsidP="005A36A8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Предварительный диагноз.</w:t>
      </w:r>
    </w:p>
    <w:p w:rsidR="00291F91" w:rsidRPr="00965105" w:rsidRDefault="00AC44A0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Т.о.</w:t>
      </w:r>
      <w:r w:rsidRPr="00965105">
        <w:rPr>
          <w:sz w:val="28"/>
          <w:szCs w:val="28"/>
        </w:rPr>
        <w:t>, н</w:t>
      </w:r>
      <w:r w:rsidR="00291F91" w:rsidRPr="00965105">
        <w:rPr>
          <w:sz w:val="28"/>
          <w:szCs w:val="28"/>
        </w:rPr>
        <w:t>а основании данных анамнеза и физикального осмотра</w:t>
      </w:r>
      <w:r w:rsidR="002F17CA" w:rsidRPr="00965105">
        <w:rPr>
          <w:sz w:val="28"/>
          <w:szCs w:val="28"/>
        </w:rPr>
        <w:t>, можно предположить наличие у больного:</w:t>
      </w:r>
    </w:p>
    <w:p w:rsidR="002C7F55" w:rsidRPr="00965105" w:rsidRDefault="002C7F55" w:rsidP="00653EC1">
      <w:pPr>
        <w:numPr>
          <w:ilvl w:val="0"/>
          <w:numId w:val="11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Хронического гастрита</w:t>
      </w:r>
      <w:r w:rsidR="006817C5" w:rsidRPr="00965105">
        <w:rPr>
          <w:sz w:val="28"/>
          <w:szCs w:val="28"/>
        </w:rPr>
        <w:t xml:space="preserve">, эзофагита, </w:t>
      </w:r>
      <w:r w:rsidR="002A55CB" w:rsidRPr="00965105">
        <w:rPr>
          <w:sz w:val="28"/>
          <w:szCs w:val="28"/>
        </w:rPr>
        <w:t>дискинезии желудочно-кишечного тракта</w:t>
      </w:r>
      <w:r w:rsidRPr="00965105">
        <w:rPr>
          <w:sz w:val="28"/>
          <w:szCs w:val="28"/>
        </w:rPr>
        <w:t xml:space="preserve"> (</w:t>
      </w:r>
      <w:r w:rsidR="006817C5" w:rsidRPr="00965105">
        <w:rPr>
          <w:sz w:val="28"/>
          <w:szCs w:val="28"/>
        </w:rPr>
        <w:t>боли в животе, в эпигастральной области, возникающие через 15 мин. после еды. Тошнота. Рвота, головные боли при рвоте. При пальпации живот мягкий, болезненный в эпигастральной области</w:t>
      </w:r>
      <w:r w:rsidRPr="00965105">
        <w:rPr>
          <w:sz w:val="28"/>
          <w:szCs w:val="28"/>
        </w:rPr>
        <w:t>)</w:t>
      </w:r>
      <w:r w:rsidR="009478C5" w:rsidRPr="00965105">
        <w:rPr>
          <w:sz w:val="28"/>
          <w:szCs w:val="28"/>
        </w:rPr>
        <w:t>.</w:t>
      </w:r>
    </w:p>
    <w:p w:rsidR="00082EC2" w:rsidRPr="00965105" w:rsidRDefault="006817C5" w:rsidP="00653EC1">
      <w:pPr>
        <w:numPr>
          <w:ilvl w:val="0"/>
          <w:numId w:val="11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Аденоидов</w:t>
      </w:r>
      <w:r w:rsidR="00485434" w:rsidRPr="00965105">
        <w:rPr>
          <w:sz w:val="28"/>
          <w:szCs w:val="28"/>
        </w:rPr>
        <w:t xml:space="preserve"> (затрудненное носовое дыхание).</w:t>
      </w:r>
    </w:p>
    <w:p w:rsidR="00362703" w:rsidRPr="00965105" w:rsidRDefault="00362703" w:rsidP="00362703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План обследования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Лабораторные исследования</w:t>
      </w:r>
    </w:p>
    <w:p w:rsidR="00362703" w:rsidRPr="00965105" w:rsidRDefault="00362703" w:rsidP="00653EC1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Общий анализ крови</w:t>
      </w:r>
      <w:r w:rsidR="00D34A96" w:rsidRPr="00965105">
        <w:rPr>
          <w:sz w:val="28"/>
          <w:szCs w:val="28"/>
        </w:rPr>
        <w:t>.</w:t>
      </w:r>
    </w:p>
    <w:p w:rsidR="00362703" w:rsidRPr="00965105" w:rsidRDefault="00362703" w:rsidP="00653EC1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Биохимический анализ крови: определение содержания в крови </w:t>
      </w:r>
      <w:r w:rsidR="00A710E1" w:rsidRPr="00965105">
        <w:rPr>
          <w:sz w:val="28"/>
          <w:szCs w:val="28"/>
        </w:rPr>
        <w:t>трансаминаз, билирубина (общий, свободная и связанная фракции), ЩФ</w:t>
      </w:r>
      <w:r w:rsidR="00096C3E" w:rsidRPr="00965105">
        <w:rPr>
          <w:sz w:val="28"/>
          <w:szCs w:val="28"/>
        </w:rPr>
        <w:t>,</w:t>
      </w:r>
      <w:r w:rsidR="00A710E1" w:rsidRPr="00965105">
        <w:rPr>
          <w:sz w:val="28"/>
          <w:szCs w:val="28"/>
        </w:rPr>
        <w:t xml:space="preserve"> ЛДГ, γ-ГТП,</w:t>
      </w:r>
      <w:r w:rsidR="00096C3E" w:rsidRPr="00965105">
        <w:rPr>
          <w:sz w:val="28"/>
          <w:szCs w:val="28"/>
        </w:rPr>
        <w:t xml:space="preserve">  альфа-амилазы, натрия, калия,</w:t>
      </w:r>
      <w:r w:rsidR="00A710E1" w:rsidRPr="00965105">
        <w:rPr>
          <w:sz w:val="28"/>
          <w:szCs w:val="28"/>
        </w:rPr>
        <w:t xml:space="preserve"> кальция,</w:t>
      </w:r>
      <w:r w:rsidR="00096C3E" w:rsidRPr="00965105">
        <w:rPr>
          <w:sz w:val="28"/>
          <w:szCs w:val="28"/>
        </w:rPr>
        <w:t xml:space="preserve"> общего белка, альбумина, глюкозы, </w:t>
      </w:r>
      <w:r w:rsidRPr="00965105">
        <w:rPr>
          <w:sz w:val="28"/>
          <w:szCs w:val="28"/>
        </w:rPr>
        <w:t>холестерина</w:t>
      </w:r>
      <w:r w:rsidR="006817C5" w:rsidRPr="00965105">
        <w:rPr>
          <w:sz w:val="28"/>
          <w:szCs w:val="28"/>
        </w:rPr>
        <w:t>, гастрина</w:t>
      </w:r>
      <w:r w:rsidRPr="00965105">
        <w:rPr>
          <w:sz w:val="28"/>
          <w:szCs w:val="28"/>
        </w:rPr>
        <w:t>.</w:t>
      </w:r>
    </w:p>
    <w:p w:rsidR="00616F03" w:rsidRPr="00965105" w:rsidRDefault="00616F03" w:rsidP="00653EC1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Определение рН желудочного сока.</w:t>
      </w:r>
    </w:p>
    <w:p w:rsidR="00294E05" w:rsidRPr="00965105" w:rsidRDefault="00294E05" w:rsidP="00653EC1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Анализ крови на КЩС.</w:t>
      </w:r>
    </w:p>
    <w:p w:rsidR="00362703" w:rsidRPr="00965105" w:rsidRDefault="00362703" w:rsidP="00653EC1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Коагулограмма.</w:t>
      </w:r>
    </w:p>
    <w:p w:rsidR="00D34A96" w:rsidRPr="00965105" w:rsidRDefault="00D34A96" w:rsidP="00653EC1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Общий анализ мочи.</w:t>
      </w:r>
    </w:p>
    <w:p w:rsidR="005A36A8" w:rsidRPr="00965105" w:rsidRDefault="005A36A8" w:rsidP="00653EC1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Анализ крови для определения группы и резус-фактора.</w:t>
      </w:r>
    </w:p>
    <w:p w:rsidR="005A36A8" w:rsidRPr="00965105" w:rsidRDefault="005A36A8" w:rsidP="00653EC1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Анализ крови на ВИЧ, гепатит</w:t>
      </w:r>
      <w:r w:rsidR="00096C3E" w:rsidRPr="00965105">
        <w:rPr>
          <w:sz w:val="28"/>
          <w:szCs w:val="28"/>
        </w:rPr>
        <w:t>ы</w:t>
      </w:r>
      <w:r w:rsidRPr="00965105">
        <w:rPr>
          <w:sz w:val="28"/>
          <w:szCs w:val="28"/>
        </w:rPr>
        <w:t xml:space="preserve"> В и С, сифилис.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Инструментальные исследования</w:t>
      </w:r>
    </w:p>
    <w:p w:rsidR="00362703" w:rsidRPr="00965105" w:rsidRDefault="00362703" w:rsidP="00653EC1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Рентгенография </w:t>
      </w:r>
      <w:r w:rsidR="00695D63" w:rsidRPr="00965105">
        <w:rPr>
          <w:sz w:val="28"/>
          <w:szCs w:val="28"/>
        </w:rPr>
        <w:t xml:space="preserve">органов </w:t>
      </w:r>
      <w:r w:rsidR="00D34A96" w:rsidRPr="00965105">
        <w:rPr>
          <w:sz w:val="28"/>
          <w:szCs w:val="28"/>
        </w:rPr>
        <w:t>грудной клетки</w:t>
      </w:r>
      <w:r w:rsidR="002F17CA" w:rsidRPr="00965105">
        <w:rPr>
          <w:sz w:val="28"/>
          <w:szCs w:val="28"/>
        </w:rPr>
        <w:t xml:space="preserve"> (прямая и боковая проекции)</w:t>
      </w:r>
    </w:p>
    <w:p w:rsidR="00096C3E" w:rsidRPr="00965105" w:rsidRDefault="00096C3E" w:rsidP="00653EC1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ЭКГ</w:t>
      </w:r>
    </w:p>
    <w:p w:rsidR="00B30269" w:rsidRPr="00965105" w:rsidRDefault="00B30269" w:rsidP="00653EC1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ЭГДС</w:t>
      </w:r>
    </w:p>
    <w:p w:rsidR="005A36A8" w:rsidRPr="00965105" w:rsidRDefault="005A36A8" w:rsidP="00653EC1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УЗИ органов брюшной полости.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Консультации специалистов</w:t>
      </w:r>
    </w:p>
    <w:p w:rsidR="001F73FF" w:rsidRPr="00965105" w:rsidRDefault="001F73FF" w:rsidP="00653EC1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Оториноларинголог</w:t>
      </w:r>
    </w:p>
    <w:p w:rsidR="00D34A96" w:rsidRPr="00965105" w:rsidRDefault="00D34A96" w:rsidP="00653EC1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Невролог</w:t>
      </w:r>
    </w:p>
    <w:p w:rsidR="00362703" w:rsidRPr="00965105" w:rsidRDefault="00362703" w:rsidP="00653EC1">
      <w:pPr>
        <w:spacing w:line="360" w:lineRule="auto"/>
        <w:jc w:val="both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Результаты анализов, инструментальных исследований и консультаций специалистов</w:t>
      </w:r>
    </w:p>
    <w:p w:rsidR="00362703" w:rsidRPr="00965105" w:rsidRDefault="004639AF" w:rsidP="004639AF">
      <w:pPr>
        <w:numPr>
          <w:ilvl w:val="0"/>
          <w:numId w:val="8"/>
        </w:numPr>
        <w:jc w:val="both"/>
        <w:rPr>
          <w:sz w:val="28"/>
          <w:szCs w:val="28"/>
        </w:rPr>
      </w:pPr>
      <w:r w:rsidRPr="00965105">
        <w:rPr>
          <w:sz w:val="28"/>
          <w:szCs w:val="28"/>
        </w:rPr>
        <w:t>Общий анализ крови</w:t>
      </w:r>
      <w:r w:rsidR="00E37560" w:rsidRPr="00965105">
        <w:rPr>
          <w:sz w:val="28"/>
          <w:szCs w:val="28"/>
        </w:rPr>
        <w:t xml:space="preserve"> 07.09.10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709"/>
        <w:gridCol w:w="2709"/>
      </w:tblGrid>
      <w:tr w:rsidR="00342ED7" w:rsidRPr="006A6B3C" w:rsidTr="006A6B3C"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Показатель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Результат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Норма</w:t>
            </w:r>
          </w:p>
        </w:tc>
      </w:tr>
      <w:tr w:rsidR="00342ED7" w:rsidRPr="006A6B3C" w:rsidTr="006A6B3C"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Лейкоциты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3,8х10</w:t>
            </w:r>
            <w:r w:rsidRPr="006A6B3C">
              <w:rPr>
                <w:sz w:val="28"/>
                <w:szCs w:val="28"/>
                <w:vertAlign w:val="superscript"/>
              </w:rPr>
              <w:t>9</w:t>
            </w:r>
            <w:r w:rsidRPr="006A6B3C">
              <w:rPr>
                <w:sz w:val="28"/>
                <w:szCs w:val="28"/>
              </w:rPr>
              <w:t>/л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4,5-13,5</w:t>
            </w:r>
          </w:p>
        </w:tc>
      </w:tr>
      <w:tr w:rsidR="00342ED7" w:rsidRPr="006A6B3C" w:rsidTr="006A6B3C"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Эритроциты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5,19х10</w:t>
            </w:r>
            <w:r w:rsidRPr="006A6B3C">
              <w:rPr>
                <w:sz w:val="28"/>
                <w:szCs w:val="28"/>
                <w:vertAlign w:val="superscript"/>
              </w:rPr>
              <w:t>12</w:t>
            </w:r>
            <w:r w:rsidRPr="006A6B3C">
              <w:rPr>
                <w:sz w:val="28"/>
                <w:szCs w:val="28"/>
              </w:rPr>
              <w:t>/л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3,9-5,2</w:t>
            </w:r>
          </w:p>
        </w:tc>
      </w:tr>
      <w:tr w:rsidR="00342ED7" w:rsidRPr="006A6B3C" w:rsidTr="006A6B3C"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Гемоглобин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138 г/л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115-145</w:t>
            </w:r>
          </w:p>
        </w:tc>
      </w:tr>
      <w:tr w:rsidR="00342ED7" w:rsidRPr="006A6B3C" w:rsidTr="006A6B3C"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Гематокрит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43,0%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34-43</w:t>
            </w:r>
          </w:p>
        </w:tc>
      </w:tr>
      <w:tr w:rsidR="00342ED7" w:rsidRPr="006A6B3C" w:rsidTr="006A6B3C"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Тромбоциты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6A6B3C">
            <w:pPr>
              <w:jc w:val="both"/>
              <w:rPr>
                <w:sz w:val="28"/>
                <w:szCs w:val="28"/>
                <w:vertAlign w:val="superscript"/>
              </w:rPr>
            </w:pPr>
            <w:r w:rsidRPr="006A6B3C">
              <w:rPr>
                <w:sz w:val="28"/>
                <w:szCs w:val="28"/>
              </w:rPr>
              <w:t>351 х10</w:t>
            </w:r>
            <w:r w:rsidRPr="006A6B3C">
              <w:rPr>
                <w:sz w:val="28"/>
                <w:szCs w:val="28"/>
                <w:vertAlign w:val="superscript"/>
              </w:rPr>
              <w:t>9</w:t>
            </w:r>
            <w:r w:rsidRPr="006A6B3C">
              <w:rPr>
                <w:sz w:val="28"/>
                <w:szCs w:val="28"/>
              </w:rPr>
              <w:t>/л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150-400</w:t>
            </w:r>
          </w:p>
        </w:tc>
      </w:tr>
      <w:tr w:rsidR="00342ED7" w:rsidRPr="006A6B3C" w:rsidTr="006A6B3C">
        <w:tc>
          <w:tcPr>
            <w:tcW w:w="2709" w:type="dxa"/>
            <w:shd w:val="clear" w:color="auto" w:fill="auto"/>
          </w:tcPr>
          <w:p w:rsidR="00342ED7" w:rsidRPr="006A6B3C" w:rsidRDefault="00342ED7" w:rsidP="00A2586D">
            <w:pPr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СОЭ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342ED7" w:rsidP="00A2586D">
            <w:pPr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5мм/ч</w:t>
            </w:r>
          </w:p>
        </w:tc>
        <w:tc>
          <w:tcPr>
            <w:tcW w:w="2709" w:type="dxa"/>
            <w:shd w:val="clear" w:color="auto" w:fill="auto"/>
          </w:tcPr>
          <w:p w:rsidR="00342ED7" w:rsidRPr="006A6B3C" w:rsidRDefault="00D02722" w:rsidP="00A2586D">
            <w:pPr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0-10</w:t>
            </w:r>
          </w:p>
        </w:tc>
      </w:tr>
    </w:tbl>
    <w:p w:rsidR="0004326A" w:rsidRPr="00965105" w:rsidRDefault="0004326A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Лейкоцитарная формула: п</w:t>
      </w:r>
      <w:r w:rsidR="00291F91" w:rsidRPr="00965105">
        <w:rPr>
          <w:sz w:val="28"/>
          <w:szCs w:val="28"/>
        </w:rPr>
        <w:t>алочкоядерные</w:t>
      </w:r>
      <w:r w:rsidRPr="00965105">
        <w:rPr>
          <w:sz w:val="28"/>
          <w:szCs w:val="28"/>
        </w:rPr>
        <w:t>1</w:t>
      </w:r>
      <w:r w:rsidR="005821B9" w:rsidRPr="00965105">
        <w:rPr>
          <w:sz w:val="28"/>
          <w:szCs w:val="28"/>
        </w:rPr>
        <w:t>%</w:t>
      </w:r>
      <w:r w:rsidR="00E37560" w:rsidRPr="00965105">
        <w:rPr>
          <w:sz w:val="28"/>
          <w:szCs w:val="28"/>
        </w:rPr>
        <w:t xml:space="preserve"> (норма </w:t>
      </w:r>
      <w:r w:rsidR="00D02722" w:rsidRPr="00965105">
        <w:rPr>
          <w:sz w:val="28"/>
          <w:szCs w:val="28"/>
        </w:rPr>
        <w:t>1-6</w:t>
      </w:r>
      <w:r w:rsidR="00E37560" w:rsidRPr="00965105">
        <w:rPr>
          <w:sz w:val="28"/>
          <w:szCs w:val="28"/>
        </w:rPr>
        <w:t>%)</w:t>
      </w:r>
      <w:r w:rsidR="005821B9" w:rsidRPr="00965105">
        <w:rPr>
          <w:sz w:val="28"/>
          <w:szCs w:val="28"/>
        </w:rPr>
        <w:t>,</w:t>
      </w:r>
      <w:r w:rsidRPr="00965105">
        <w:rPr>
          <w:sz w:val="28"/>
          <w:szCs w:val="28"/>
        </w:rPr>
        <w:t xml:space="preserve"> с</w:t>
      </w:r>
      <w:r w:rsidR="00291F91" w:rsidRPr="00965105">
        <w:rPr>
          <w:sz w:val="28"/>
          <w:szCs w:val="28"/>
        </w:rPr>
        <w:t>егментоядерные</w:t>
      </w:r>
      <w:r w:rsidR="005821B9" w:rsidRPr="00965105">
        <w:rPr>
          <w:sz w:val="28"/>
          <w:szCs w:val="28"/>
        </w:rPr>
        <w:t xml:space="preserve"> </w:t>
      </w:r>
      <w:r w:rsidR="00E37560" w:rsidRPr="00965105">
        <w:rPr>
          <w:sz w:val="28"/>
          <w:szCs w:val="28"/>
        </w:rPr>
        <w:t>44</w:t>
      </w:r>
      <w:r w:rsidR="005821B9" w:rsidRPr="00965105">
        <w:rPr>
          <w:sz w:val="28"/>
          <w:szCs w:val="28"/>
        </w:rPr>
        <w:t>%</w:t>
      </w:r>
      <w:r w:rsidR="00E37560" w:rsidRPr="00965105">
        <w:rPr>
          <w:sz w:val="28"/>
          <w:szCs w:val="28"/>
        </w:rPr>
        <w:t xml:space="preserve">(норма </w:t>
      </w:r>
      <w:r w:rsidR="00D02722" w:rsidRPr="00965105">
        <w:rPr>
          <w:sz w:val="28"/>
          <w:szCs w:val="28"/>
        </w:rPr>
        <w:t>44-66</w:t>
      </w:r>
      <w:r w:rsidR="00E37560" w:rsidRPr="00965105">
        <w:rPr>
          <w:sz w:val="28"/>
          <w:szCs w:val="28"/>
        </w:rPr>
        <w:t>%)</w:t>
      </w:r>
      <w:r w:rsidR="005821B9" w:rsidRPr="00965105">
        <w:rPr>
          <w:sz w:val="28"/>
          <w:szCs w:val="28"/>
        </w:rPr>
        <w:t>,</w:t>
      </w:r>
      <w:r w:rsidRPr="00965105">
        <w:rPr>
          <w:sz w:val="28"/>
          <w:szCs w:val="28"/>
        </w:rPr>
        <w:t xml:space="preserve"> </w:t>
      </w:r>
      <w:r w:rsidR="00E37560" w:rsidRPr="00965105">
        <w:rPr>
          <w:sz w:val="28"/>
          <w:szCs w:val="28"/>
        </w:rPr>
        <w:t xml:space="preserve">эозинофилы 3%(норма </w:t>
      </w:r>
      <w:r w:rsidR="00D02722" w:rsidRPr="00965105">
        <w:rPr>
          <w:sz w:val="28"/>
          <w:szCs w:val="28"/>
        </w:rPr>
        <w:t>1-5</w:t>
      </w:r>
      <w:r w:rsidR="00E37560" w:rsidRPr="00965105">
        <w:rPr>
          <w:sz w:val="28"/>
          <w:szCs w:val="28"/>
        </w:rPr>
        <w:t xml:space="preserve">%), базофилы 0%(норма </w:t>
      </w:r>
      <w:r w:rsidR="00D02722" w:rsidRPr="00965105">
        <w:rPr>
          <w:sz w:val="28"/>
          <w:szCs w:val="28"/>
        </w:rPr>
        <w:t>0-1</w:t>
      </w:r>
      <w:r w:rsidR="00E37560" w:rsidRPr="00965105">
        <w:rPr>
          <w:sz w:val="28"/>
          <w:szCs w:val="28"/>
        </w:rPr>
        <w:t>%),</w:t>
      </w:r>
      <w:r w:rsidRPr="00965105">
        <w:rPr>
          <w:sz w:val="28"/>
          <w:szCs w:val="28"/>
        </w:rPr>
        <w:t xml:space="preserve"> л</w:t>
      </w:r>
      <w:r w:rsidR="00291F91" w:rsidRPr="00965105">
        <w:rPr>
          <w:sz w:val="28"/>
          <w:szCs w:val="28"/>
        </w:rPr>
        <w:t>имфоциты</w:t>
      </w:r>
      <w:r w:rsidR="00E37560" w:rsidRPr="00965105">
        <w:rPr>
          <w:sz w:val="28"/>
          <w:szCs w:val="28"/>
        </w:rPr>
        <w:t xml:space="preserve"> 40</w:t>
      </w:r>
      <w:r w:rsidR="005821B9" w:rsidRPr="00965105">
        <w:rPr>
          <w:sz w:val="28"/>
          <w:szCs w:val="28"/>
        </w:rPr>
        <w:t>%</w:t>
      </w:r>
      <w:r w:rsidR="00E37560" w:rsidRPr="00965105">
        <w:rPr>
          <w:sz w:val="28"/>
          <w:szCs w:val="28"/>
        </w:rPr>
        <w:t xml:space="preserve">(норма </w:t>
      </w:r>
      <w:r w:rsidR="00D02722" w:rsidRPr="00965105">
        <w:rPr>
          <w:sz w:val="28"/>
          <w:szCs w:val="28"/>
        </w:rPr>
        <w:t>30-46</w:t>
      </w:r>
      <w:r w:rsidR="00E37560" w:rsidRPr="00965105">
        <w:rPr>
          <w:sz w:val="28"/>
          <w:szCs w:val="28"/>
        </w:rPr>
        <w:t>%)</w:t>
      </w:r>
      <w:r w:rsidR="005821B9" w:rsidRPr="00965105">
        <w:rPr>
          <w:sz w:val="28"/>
          <w:szCs w:val="28"/>
        </w:rPr>
        <w:t xml:space="preserve">, </w:t>
      </w:r>
      <w:r w:rsidRPr="00965105">
        <w:rPr>
          <w:sz w:val="28"/>
          <w:szCs w:val="28"/>
        </w:rPr>
        <w:t>м</w:t>
      </w:r>
      <w:r w:rsidR="00291F91" w:rsidRPr="00965105">
        <w:rPr>
          <w:sz w:val="28"/>
          <w:szCs w:val="28"/>
        </w:rPr>
        <w:t>оноциты</w:t>
      </w:r>
      <w:r w:rsidR="005821B9" w:rsidRPr="00965105">
        <w:rPr>
          <w:sz w:val="28"/>
          <w:szCs w:val="28"/>
        </w:rPr>
        <w:t xml:space="preserve"> </w:t>
      </w:r>
      <w:r w:rsidR="00E37560" w:rsidRPr="00965105">
        <w:rPr>
          <w:sz w:val="28"/>
          <w:szCs w:val="28"/>
        </w:rPr>
        <w:t>11</w:t>
      </w:r>
      <w:r w:rsidR="005821B9" w:rsidRPr="00965105">
        <w:rPr>
          <w:sz w:val="28"/>
          <w:szCs w:val="28"/>
        </w:rPr>
        <w:t>%</w:t>
      </w:r>
      <w:r w:rsidR="00E37560" w:rsidRPr="00965105">
        <w:rPr>
          <w:sz w:val="28"/>
          <w:szCs w:val="28"/>
        </w:rPr>
        <w:t xml:space="preserve">(норма </w:t>
      </w:r>
      <w:r w:rsidR="00D02722" w:rsidRPr="00965105">
        <w:rPr>
          <w:sz w:val="28"/>
          <w:szCs w:val="28"/>
        </w:rPr>
        <w:t>3-9</w:t>
      </w:r>
      <w:r w:rsidR="00E37560" w:rsidRPr="00965105">
        <w:rPr>
          <w:sz w:val="28"/>
          <w:szCs w:val="28"/>
        </w:rPr>
        <w:t xml:space="preserve">%), плазматические клетки 1% (норма </w:t>
      </w:r>
      <w:r w:rsidR="00D02722" w:rsidRPr="00965105">
        <w:rPr>
          <w:sz w:val="28"/>
          <w:szCs w:val="28"/>
        </w:rPr>
        <w:t>0</w:t>
      </w:r>
      <w:r w:rsidR="00E37560" w:rsidRPr="00965105">
        <w:rPr>
          <w:sz w:val="28"/>
          <w:szCs w:val="28"/>
        </w:rPr>
        <w:t>%)</w:t>
      </w:r>
      <w:r w:rsidR="005821B9" w:rsidRPr="00965105">
        <w:rPr>
          <w:sz w:val="28"/>
          <w:szCs w:val="28"/>
        </w:rPr>
        <w:t>.</w:t>
      </w:r>
    </w:p>
    <w:p w:rsidR="00294E05" w:rsidRPr="00965105" w:rsidRDefault="00294E05" w:rsidP="00653EC1">
      <w:pPr>
        <w:spacing w:line="360" w:lineRule="auto"/>
        <w:jc w:val="both"/>
        <w:rPr>
          <w:i/>
          <w:sz w:val="28"/>
          <w:szCs w:val="28"/>
        </w:rPr>
      </w:pPr>
      <w:r w:rsidRPr="00965105">
        <w:rPr>
          <w:sz w:val="28"/>
          <w:szCs w:val="28"/>
        </w:rPr>
        <w:t xml:space="preserve">По данным ОАК: </w:t>
      </w:r>
      <w:r w:rsidR="00D02722" w:rsidRPr="00965105">
        <w:rPr>
          <w:sz w:val="28"/>
          <w:szCs w:val="28"/>
        </w:rPr>
        <w:t>лейкопения, моноцитоз, плазматические клетки в препарате</w:t>
      </w:r>
      <w:r w:rsidRPr="00965105">
        <w:rPr>
          <w:sz w:val="28"/>
          <w:szCs w:val="28"/>
        </w:rPr>
        <w:t>.</w:t>
      </w:r>
      <w:r w:rsidR="002A55CB" w:rsidRPr="00965105">
        <w:rPr>
          <w:sz w:val="28"/>
          <w:szCs w:val="28"/>
        </w:rPr>
        <w:t xml:space="preserve"> </w:t>
      </w:r>
      <w:r w:rsidR="002A55CB" w:rsidRPr="00965105">
        <w:rPr>
          <w:i/>
          <w:sz w:val="28"/>
          <w:szCs w:val="28"/>
        </w:rPr>
        <w:t>Анализ необходимо переделать!</w:t>
      </w:r>
    </w:p>
    <w:p w:rsidR="004639AF" w:rsidRPr="00965105" w:rsidRDefault="004639AF" w:rsidP="00653EC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Биохимический анализ крови</w:t>
      </w:r>
      <w:r w:rsidR="00E37560" w:rsidRPr="00965105">
        <w:rPr>
          <w:sz w:val="28"/>
          <w:szCs w:val="28"/>
        </w:rPr>
        <w:t xml:space="preserve"> 26.08.10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3177"/>
        <w:gridCol w:w="2546"/>
      </w:tblGrid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</w:t>
            </w:r>
            <w:r w:rsidR="00342ED7" w:rsidRPr="006A6B3C">
              <w:rPr>
                <w:sz w:val="28"/>
                <w:szCs w:val="28"/>
              </w:rPr>
              <w:t>оказатель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Результат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Норма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Общ.белок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68г/л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65-85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АЛТ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17ед/л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5-40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АСТ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25ед/л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5-40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Амилаза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32 МЕ/л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0-100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Глюкоза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4,12</w:t>
            </w:r>
            <w:r w:rsidRPr="006A6B3C">
              <w:rPr>
                <w:sz w:val="28"/>
                <w:szCs w:val="28"/>
                <w:lang w:val="en-US"/>
              </w:rPr>
              <w:t>mmol</w:t>
            </w:r>
            <w:r w:rsidRPr="006A6B3C">
              <w:rPr>
                <w:sz w:val="28"/>
                <w:szCs w:val="28"/>
              </w:rPr>
              <w:t>/</w:t>
            </w:r>
            <w:r w:rsidRPr="006A6B3C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3,5-5,5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Общий_билирубин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11,2</w:t>
            </w:r>
            <w:r w:rsidRPr="006A6B3C">
              <w:rPr>
                <w:sz w:val="28"/>
                <w:szCs w:val="28"/>
                <w:lang w:val="en-US"/>
              </w:rPr>
              <w:t>mkmol</w:t>
            </w:r>
            <w:r w:rsidRPr="006A6B3C">
              <w:rPr>
                <w:sz w:val="28"/>
                <w:szCs w:val="28"/>
              </w:rPr>
              <w:t>/</w:t>
            </w:r>
            <w:r w:rsidRPr="006A6B3C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3,4-17,1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Билирубин_связанный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0,1</w:t>
            </w:r>
            <w:r w:rsidRPr="006A6B3C">
              <w:rPr>
                <w:sz w:val="28"/>
                <w:szCs w:val="28"/>
                <w:lang w:val="en-US"/>
              </w:rPr>
              <w:t>mkmol</w:t>
            </w:r>
            <w:r w:rsidRPr="006A6B3C">
              <w:rPr>
                <w:sz w:val="28"/>
                <w:szCs w:val="28"/>
              </w:rPr>
              <w:t>/</w:t>
            </w:r>
            <w:r w:rsidRPr="006A6B3C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0,0-3,4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Билирубин_свободный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11,1</w:t>
            </w:r>
            <w:r w:rsidRPr="006A6B3C">
              <w:rPr>
                <w:sz w:val="28"/>
                <w:szCs w:val="28"/>
                <w:lang w:val="en-US"/>
              </w:rPr>
              <w:t>mkmol</w:t>
            </w:r>
            <w:r w:rsidRPr="006A6B3C">
              <w:rPr>
                <w:sz w:val="28"/>
                <w:szCs w:val="28"/>
              </w:rPr>
              <w:t>/</w:t>
            </w:r>
            <w:r w:rsidRPr="006A6B3C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3,4-13,7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Холестерин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5,1</w:t>
            </w:r>
            <w:r w:rsidRPr="006A6B3C">
              <w:rPr>
                <w:sz w:val="28"/>
                <w:szCs w:val="28"/>
                <w:lang w:val="en-US"/>
              </w:rPr>
              <w:t>mmol</w:t>
            </w:r>
            <w:r w:rsidRPr="006A6B3C">
              <w:rPr>
                <w:sz w:val="28"/>
                <w:szCs w:val="28"/>
              </w:rPr>
              <w:t>/</w:t>
            </w:r>
            <w:r w:rsidRPr="006A6B3C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3,1-5,5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Мочевина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6,2</w:t>
            </w:r>
            <w:r w:rsidRPr="006A6B3C">
              <w:rPr>
                <w:sz w:val="28"/>
                <w:szCs w:val="28"/>
                <w:lang w:val="en-US"/>
              </w:rPr>
              <w:t>mmol</w:t>
            </w:r>
            <w:r w:rsidRPr="006A6B3C">
              <w:rPr>
                <w:sz w:val="28"/>
                <w:szCs w:val="28"/>
              </w:rPr>
              <w:t>/</w:t>
            </w:r>
            <w:r w:rsidRPr="006A6B3C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2,5-8,3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  <w:lang w:val="en-US"/>
              </w:rPr>
            </w:pPr>
            <w:r w:rsidRPr="006A6B3C">
              <w:rPr>
                <w:sz w:val="28"/>
                <w:szCs w:val="28"/>
              </w:rPr>
              <w:t>Креатинин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  <w:lang w:val="en-US"/>
              </w:rPr>
            </w:pPr>
            <w:r w:rsidRPr="006A6B3C">
              <w:rPr>
                <w:sz w:val="28"/>
                <w:szCs w:val="28"/>
              </w:rPr>
              <w:t>46</w:t>
            </w:r>
            <w:r w:rsidRPr="006A6B3C">
              <w:rPr>
                <w:sz w:val="28"/>
                <w:szCs w:val="28"/>
                <w:lang w:val="en-US"/>
              </w:rPr>
              <w:t>mkmol/l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40-110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Мочевая кислота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256</w:t>
            </w:r>
            <w:r w:rsidRPr="006A6B3C">
              <w:rPr>
                <w:sz w:val="28"/>
                <w:szCs w:val="28"/>
                <w:lang w:val="en-US"/>
              </w:rPr>
              <w:t>mkmol/l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120-320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С</w:t>
            </w:r>
            <w:r w:rsidRPr="006A6B3C">
              <w:rPr>
                <w:sz w:val="28"/>
                <w:szCs w:val="28"/>
                <w:lang w:val="en-US"/>
              </w:rPr>
              <w:t>a</w:t>
            </w:r>
            <w:r w:rsidRPr="006A6B3C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  <w:lang w:val="en-US"/>
              </w:rPr>
            </w:pPr>
            <w:r w:rsidRPr="006A6B3C">
              <w:rPr>
                <w:sz w:val="28"/>
                <w:szCs w:val="28"/>
              </w:rPr>
              <w:t>2,36</w:t>
            </w:r>
            <w:r w:rsidR="00E37560" w:rsidRPr="006A6B3C">
              <w:rPr>
                <w:sz w:val="28"/>
                <w:szCs w:val="28"/>
                <w:lang w:val="en-US"/>
              </w:rPr>
              <w:t>mmol/l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2,15-2,6</w:t>
            </w:r>
          </w:p>
        </w:tc>
      </w:tr>
      <w:tr w:rsidR="00E37560" w:rsidRPr="006A6B3C" w:rsidTr="006A6B3C">
        <w:tc>
          <w:tcPr>
            <w:tcW w:w="4123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ЩФ</w:t>
            </w:r>
          </w:p>
        </w:tc>
        <w:tc>
          <w:tcPr>
            <w:tcW w:w="3668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415</w:t>
            </w:r>
            <w:r w:rsidR="00342ED7" w:rsidRPr="006A6B3C">
              <w:rPr>
                <w:sz w:val="28"/>
                <w:szCs w:val="28"/>
              </w:rPr>
              <w:t>Е</w:t>
            </w:r>
            <w:r w:rsidRPr="006A6B3C">
              <w:rPr>
                <w:sz w:val="28"/>
                <w:szCs w:val="28"/>
                <w:lang w:val="en-US"/>
              </w:rPr>
              <w:t>/l</w:t>
            </w:r>
          </w:p>
        </w:tc>
        <w:tc>
          <w:tcPr>
            <w:tcW w:w="3045" w:type="dxa"/>
            <w:shd w:val="clear" w:color="auto" w:fill="auto"/>
          </w:tcPr>
          <w:p w:rsidR="00E37560" w:rsidRPr="006A6B3C" w:rsidRDefault="00E37560" w:rsidP="006A6B3C">
            <w:pPr>
              <w:jc w:val="both"/>
              <w:rPr>
                <w:sz w:val="28"/>
                <w:szCs w:val="28"/>
              </w:rPr>
            </w:pPr>
          </w:p>
        </w:tc>
      </w:tr>
    </w:tbl>
    <w:p w:rsidR="00294E05" w:rsidRPr="00965105" w:rsidRDefault="00294E05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По данным биохимического анализа крови</w:t>
      </w:r>
      <w:r w:rsidR="00E37560" w:rsidRPr="00965105">
        <w:rPr>
          <w:sz w:val="28"/>
          <w:szCs w:val="28"/>
        </w:rPr>
        <w:t>:</w:t>
      </w:r>
    </w:p>
    <w:p w:rsidR="00E37560" w:rsidRPr="00965105" w:rsidRDefault="00E37560" w:rsidP="00653EC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Анализ крови на комплемент</w:t>
      </w:r>
      <w:r w:rsidR="004862EF" w:rsidRPr="00965105">
        <w:rPr>
          <w:sz w:val="28"/>
          <w:szCs w:val="28"/>
        </w:rPr>
        <w:t xml:space="preserve"> 26.08.10</w:t>
      </w:r>
    </w:p>
    <w:p w:rsidR="00E37560" w:rsidRPr="00965105" w:rsidRDefault="00E37560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Комплемент 26 гем.ед. (норма 20-40)</w:t>
      </w:r>
    </w:p>
    <w:p w:rsidR="00E37560" w:rsidRPr="00965105" w:rsidRDefault="00E37560" w:rsidP="00653EC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Ревмопробы</w:t>
      </w:r>
      <w:r w:rsidR="004862EF" w:rsidRPr="00965105">
        <w:rPr>
          <w:sz w:val="28"/>
          <w:szCs w:val="28"/>
        </w:rPr>
        <w:t xml:space="preserve"> 26.08.10</w:t>
      </w:r>
    </w:p>
    <w:p w:rsidR="004862EF" w:rsidRPr="00965105" w:rsidRDefault="004862EF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РФ отр. (норма – отр.)</w:t>
      </w:r>
    </w:p>
    <w:p w:rsidR="004862EF" w:rsidRPr="00965105" w:rsidRDefault="004862EF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СРБ отр (норма – отр.)</w:t>
      </w:r>
    </w:p>
    <w:p w:rsidR="004862EF" w:rsidRPr="00965105" w:rsidRDefault="004862EF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Антистрептолизин 0 МЕ/мл (норма 0 – 125)</w:t>
      </w:r>
    </w:p>
    <w:p w:rsidR="004862EF" w:rsidRPr="00965105" w:rsidRDefault="004862EF" w:rsidP="00653EC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Копрограмма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3159"/>
        <w:gridCol w:w="3176"/>
      </w:tblGrid>
      <w:tr w:rsidR="004862EF" w:rsidRPr="006A6B3C" w:rsidTr="006A6B3C">
        <w:tc>
          <w:tcPr>
            <w:tcW w:w="3612" w:type="dxa"/>
            <w:shd w:val="clear" w:color="auto" w:fill="auto"/>
          </w:tcPr>
          <w:p w:rsidR="004862EF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Показатель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342ED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Результат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4862EF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Норма</w:t>
            </w:r>
          </w:p>
        </w:tc>
      </w:tr>
      <w:tr w:rsidR="004862EF" w:rsidRPr="006A6B3C" w:rsidTr="006A6B3C">
        <w:tc>
          <w:tcPr>
            <w:tcW w:w="3612" w:type="dxa"/>
            <w:shd w:val="clear" w:color="auto" w:fill="auto"/>
          </w:tcPr>
          <w:p w:rsidR="004862EF" w:rsidRPr="006A6B3C" w:rsidRDefault="004862EF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Консистенция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4862EF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мягкая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4862EF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Плотная</w:t>
            </w:r>
          </w:p>
        </w:tc>
      </w:tr>
      <w:tr w:rsidR="004862EF" w:rsidRPr="006A6B3C" w:rsidTr="006A6B3C">
        <w:tc>
          <w:tcPr>
            <w:tcW w:w="3612" w:type="dxa"/>
            <w:shd w:val="clear" w:color="auto" w:fill="auto"/>
          </w:tcPr>
          <w:p w:rsidR="004862EF" w:rsidRPr="006A6B3C" w:rsidRDefault="004862EF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Форма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4862EF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оформленный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4862EF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Оформленный</w:t>
            </w:r>
          </w:p>
        </w:tc>
      </w:tr>
      <w:tr w:rsidR="004862EF" w:rsidRPr="006A6B3C" w:rsidTr="006A6B3C">
        <w:tc>
          <w:tcPr>
            <w:tcW w:w="3612" w:type="dxa"/>
            <w:shd w:val="clear" w:color="auto" w:fill="auto"/>
          </w:tcPr>
          <w:p w:rsidR="004862EF" w:rsidRPr="006A6B3C" w:rsidRDefault="004862EF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 xml:space="preserve">Цвет 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240D2A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светло</w:t>
            </w:r>
            <w:r w:rsidR="004862EF" w:rsidRPr="006A6B3C">
              <w:rPr>
                <w:sz w:val="28"/>
                <w:szCs w:val="28"/>
              </w:rPr>
              <w:t>-коричневый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240D2A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Коричневый</w:t>
            </w:r>
          </w:p>
        </w:tc>
      </w:tr>
      <w:tr w:rsidR="004862EF" w:rsidRPr="006A6B3C" w:rsidTr="006A6B3C">
        <w:tc>
          <w:tcPr>
            <w:tcW w:w="3612" w:type="dxa"/>
            <w:shd w:val="clear" w:color="auto" w:fill="auto"/>
          </w:tcPr>
          <w:p w:rsidR="004862EF" w:rsidRPr="006A6B3C" w:rsidRDefault="00C26B2A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Стеркобилин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C26B2A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+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C26B2A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+</w:t>
            </w:r>
          </w:p>
        </w:tc>
      </w:tr>
      <w:tr w:rsidR="004862EF" w:rsidRPr="006A6B3C" w:rsidTr="006A6B3C">
        <w:tc>
          <w:tcPr>
            <w:tcW w:w="3612" w:type="dxa"/>
            <w:shd w:val="clear" w:color="auto" w:fill="auto"/>
          </w:tcPr>
          <w:p w:rsidR="004862EF" w:rsidRPr="006A6B3C" w:rsidRDefault="00C26B2A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Мышечные волокна с исчерченностью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C26B2A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C26B2A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4862EF" w:rsidRPr="006A6B3C" w:rsidTr="006A6B3C">
        <w:tc>
          <w:tcPr>
            <w:tcW w:w="3612" w:type="dxa"/>
            <w:shd w:val="clear" w:color="auto" w:fill="auto"/>
          </w:tcPr>
          <w:p w:rsidR="004862EF" w:rsidRPr="006A6B3C" w:rsidRDefault="00C26B2A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Мышечные волокна без исчерченности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+-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+-</w:t>
            </w:r>
          </w:p>
        </w:tc>
      </w:tr>
      <w:tr w:rsidR="004862EF" w:rsidRPr="006A6B3C" w:rsidTr="006A6B3C">
        <w:tc>
          <w:tcPr>
            <w:tcW w:w="3612" w:type="dxa"/>
            <w:shd w:val="clear" w:color="auto" w:fill="auto"/>
          </w:tcPr>
          <w:p w:rsidR="004862EF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Нейтральный жир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4862EF" w:rsidRPr="006A6B3C" w:rsidTr="006A6B3C">
        <w:tc>
          <w:tcPr>
            <w:tcW w:w="3612" w:type="dxa"/>
            <w:shd w:val="clear" w:color="auto" w:fill="auto"/>
          </w:tcPr>
          <w:p w:rsidR="004862EF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Жирные кислоты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4862EF" w:rsidRPr="006A6B3C" w:rsidTr="006A6B3C">
        <w:tc>
          <w:tcPr>
            <w:tcW w:w="3612" w:type="dxa"/>
            <w:shd w:val="clear" w:color="auto" w:fill="auto"/>
          </w:tcPr>
          <w:p w:rsidR="004862EF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Переваренная клетчатка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+</w:t>
            </w:r>
          </w:p>
        </w:tc>
        <w:tc>
          <w:tcPr>
            <w:tcW w:w="3612" w:type="dxa"/>
            <w:shd w:val="clear" w:color="auto" w:fill="auto"/>
          </w:tcPr>
          <w:p w:rsidR="004862EF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Крахмал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+-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Йодофильная флора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+-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Кристаллы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Слизь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Лейкоциты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Эритроциты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Простейшие и цисты простейших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Яйца гельминтов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Грибы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</w:tbl>
    <w:p w:rsidR="004639AF" w:rsidRPr="00965105" w:rsidRDefault="005821B9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Заключение</w:t>
      </w:r>
      <w:r w:rsidR="00D02722" w:rsidRPr="00965105">
        <w:rPr>
          <w:sz w:val="28"/>
          <w:szCs w:val="28"/>
        </w:rPr>
        <w:t xml:space="preserve"> по копрограмме</w:t>
      </w:r>
      <w:r w:rsidRPr="00965105">
        <w:rPr>
          <w:sz w:val="28"/>
          <w:szCs w:val="28"/>
        </w:rPr>
        <w:t xml:space="preserve">: </w:t>
      </w:r>
      <w:r w:rsidR="00853897" w:rsidRPr="00965105">
        <w:rPr>
          <w:sz w:val="28"/>
          <w:szCs w:val="28"/>
        </w:rPr>
        <w:t xml:space="preserve">амилорея - характерно для заболеваний тонкой кишки. </w:t>
      </w:r>
    </w:p>
    <w:p w:rsidR="00D02722" w:rsidRPr="00965105" w:rsidRDefault="00D02722" w:rsidP="00653EC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Общий анализ мочи 26.08.10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167"/>
        <w:gridCol w:w="3167"/>
      </w:tblGrid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Показатель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Результат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Норма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Цвет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Соломенно-желтый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Соломенно-желтый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рН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6,0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4,5-8,0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Удельный вес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1022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1003 - 1035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полная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полная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Белок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  <w:lang w:val="en-US"/>
              </w:rPr>
              <w:t>&lt;</w:t>
            </w:r>
            <w:r w:rsidRPr="006A6B3C">
              <w:rPr>
                <w:sz w:val="28"/>
                <w:szCs w:val="28"/>
              </w:rPr>
              <w:t>0,140 г/л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Глюкоза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0- 1,6 ммоль/л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Эпителий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Ед. в п/з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EB3B34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  <w:lang w:val="en-US"/>
              </w:rPr>
              <w:t>&lt;</w:t>
            </w:r>
            <w:r w:rsidRPr="006A6B3C">
              <w:rPr>
                <w:sz w:val="28"/>
                <w:szCs w:val="28"/>
              </w:rPr>
              <w:t>3 в п/з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Лейкоциты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0-1 в п/з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EB3B34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  <w:lang w:val="en-US"/>
              </w:rPr>
              <w:t>&lt;</w:t>
            </w:r>
            <w:r w:rsidRPr="006A6B3C">
              <w:rPr>
                <w:sz w:val="28"/>
                <w:szCs w:val="28"/>
              </w:rPr>
              <w:t>5 в п/з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Эритроциты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Ед. в препарате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EB3B34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  <w:lang w:val="en-US"/>
              </w:rPr>
              <w:t>&lt;</w:t>
            </w:r>
            <w:r w:rsidRPr="006A6B3C">
              <w:rPr>
                <w:sz w:val="28"/>
                <w:szCs w:val="28"/>
              </w:rPr>
              <w:t>2 в п/з</w:t>
            </w:r>
          </w:p>
        </w:tc>
      </w:tr>
      <w:tr w:rsidR="00D02722" w:rsidRPr="006A6B3C" w:rsidTr="006A6B3C"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Бактерии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D02722" w:rsidRPr="006A6B3C" w:rsidRDefault="00D02722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853897" w:rsidRPr="006A6B3C" w:rsidTr="006A6B3C">
        <w:tc>
          <w:tcPr>
            <w:tcW w:w="3612" w:type="dxa"/>
            <w:shd w:val="clear" w:color="auto" w:fill="auto"/>
          </w:tcPr>
          <w:p w:rsidR="00853897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Билирубин</w:t>
            </w:r>
          </w:p>
        </w:tc>
        <w:tc>
          <w:tcPr>
            <w:tcW w:w="3612" w:type="dxa"/>
            <w:shd w:val="clear" w:color="auto" w:fill="auto"/>
          </w:tcPr>
          <w:p w:rsidR="00853897" w:rsidRPr="006A6B3C" w:rsidRDefault="00EB3B34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  <w:tc>
          <w:tcPr>
            <w:tcW w:w="3612" w:type="dxa"/>
            <w:shd w:val="clear" w:color="auto" w:fill="auto"/>
          </w:tcPr>
          <w:p w:rsidR="00853897" w:rsidRPr="006A6B3C" w:rsidRDefault="00EB3B34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-</w:t>
            </w:r>
          </w:p>
        </w:tc>
      </w:tr>
      <w:tr w:rsidR="00853897" w:rsidRPr="006A6B3C" w:rsidTr="006A6B3C">
        <w:tc>
          <w:tcPr>
            <w:tcW w:w="3612" w:type="dxa"/>
            <w:shd w:val="clear" w:color="auto" w:fill="auto"/>
          </w:tcPr>
          <w:p w:rsidR="00853897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Уробилиноген</w:t>
            </w:r>
          </w:p>
        </w:tc>
        <w:tc>
          <w:tcPr>
            <w:tcW w:w="3612" w:type="dxa"/>
            <w:shd w:val="clear" w:color="auto" w:fill="auto"/>
          </w:tcPr>
          <w:p w:rsidR="00853897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</w:t>
            </w:r>
            <w:r w:rsidR="00EB3B34" w:rsidRPr="006A6B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2" w:type="dxa"/>
            <w:shd w:val="clear" w:color="auto" w:fill="auto"/>
          </w:tcPr>
          <w:p w:rsidR="00853897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</w:t>
            </w:r>
            <w:r w:rsidR="00EB3B34" w:rsidRPr="006A6B3C">
              <w:rPr>
                <w:sz w:val="28"/>
                <w:szCs w:val="28"/>
              </w:rPr>
              <w:t>-17 мкмоль</w:t>
            </w:r>
          </w:p>
        </w:tc>
      </w:tr>
      <w:tr w:rsidR="00853897" w:rsidRPr="006A6B3C" w:rsidTr="006A6B3C">
        <w:tc>
          <w:tcPr>
            <w:tcW w:w="3612" w:type="dxa"/>
            <w:shd w:val="clear" w:color="auto" w:fill="auto"/>
          </w:tcPr>
          <w:p w:rsidR="00853897" w:rsidRPr="006A6B3C" w:rsidRDefault="00853897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Кетоно</w:t>
            </w:r>
            <w:r w:rsidR="00EB3B34" w:rsidRPr="006A6B3C">
              <w:rPr>
                <w:sz w:val="28"/>
                <w:szCs w:val="28"/>
              </w:rPr>
              <w:t>вые тела</w:t>
            </w:r>
          </w:p>
        </w:tc>
        <w:tc>
          <w:tcPr>
            <w:tcW w:w="3612" w:type="dxa"/>
            <w:shd w:val="clear" w:color="auto" w:fill="auto"/>
          </w:tcPr>
          <w:p w:rsidR="00853897" w:rsidRPr="006A6B3C" w:rsidRDefault="00EB3B34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</w:t>
            </w:r>
          </w:p>
        </w:tc>
        <w:tc>
          <w:tcPr>
            <w:tcW w:w="3612" w:type="dxa"/>
            <w:shd w:val="clear" w:color="auto" w:fill="auto"/>
          </w:tcPr>
          <w:p w:rsidR="00853897" w:rsidRPr="006A6B3C" w:rsidRDefault="00EB3B34" w:rsidP="006A6B3C">
            <w:pPr>
              <w:jc w:val="both"/>
              <w:rPr>
                <w:sz w:val="28"/>
                <w:szCs w:val="28"/>
              </w:rPr>
            </w:pPr>
            <w:r w:rsidRPr="006A6B3C">
              <w:rPr>
                <w:sz w:val="28"/>
                <w:szCs w:val="28"/>
              </w:rPr>
              <w:t>0-0,4</w:t>
            </w:r>
          </w:p>
        </w:tc>
      </w:tr>
    </w:tbl>
    <w:p w:rsidR="00D02722" w:rsidRPr="00965105" w:rsidRDefault="00EB3B34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Заключение по общему анализу мочи: все показатели компенсированы.</w:t>
      </w:r>
    </w:p>
    <w:p w:rsidR="004639AF" w:rsidRPr="00965105" w:rsidRDefault="004639AF" w:rsidP="00653EC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ЭКГ</w:t>
      </w:r>
    </w:p>
    <w:p w:rsidR="00215D01" w:rsidRPr="00965105" w:rsidRDefault="004639AF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Ритм синусовый, регулярный, частота </w:t>
      </w:r>
      <w:r w:rsidR="00EB3B34" w:rsidRPr="00965105">
        <w:rPr>
          <w:sz w:val="28"/>
          <w:szCs w:val="28"/>
        </w:rPr>
        <w:t>70</w:t>
      </w:r>
      <w:r w:rsidRPr="00965105">
        <w:rPr>
          <w:sz w:val="28"/>
          <w:szCs w:val="28"/>
        </w:rPr>
        <w:t xml:space="preserve"> в минуту. </w:t>
      </w:r>
      <w:r w:rsidR="00B3596D" w:rsidRPr="00965105">
        <w:rPr>
          <w:sz w:val="28"/>
          <w:szCs w:val="28"/>
        </w:rPr>
        <w:t>Норм</w:t>
      </w:r>
      <w:r w:rsidRPr="00965105">
        <w:rPr>
          <w:sz w:val="28"/>
          <w:szCs w:val="28"/>
        </w:rPr>
        <w:t xml:space="preserve">альное положение ЭОС. </w:t>
      </w:r>
      <w:r w:rsidR="00EB3B34" w:rsidRPr="00965105">
        <w:rPr>
          <w:sz w:val="28"/>
          <w:szCs w:val="28"/>
        </w:rPr>
        <w:t>Праваопредсердный ритм.</w:t>
      </w:r>
    </w:p>
    <w:p w:rsidR="00EB3B34" w:rsidRPr="00965105" w:rsidRDefault="00EB3B34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Заключение: ЭКГ – вариант нормы.</w:t>
      </w:r>
    </w:p>
    <w:p w:rsidR="00EB3B34" w:rsidRPr="00965105" w:rsidRDefault="00B3596D" w:rsidP="00653EC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УЗИ органов брюшной полости</w:t>
      </w:r>
      <w:r w:rsidR="00EB3B34" w:rsidRPr="00965105">
        <w:rPr>
          <w:sz w:val="28"/>
          <w:szCs w:val="28"/>
        </w:rPr>
        <w:t xml:space="preserve"> 27.08.10</w:t>
      </w:r>
    </w:p>
    <w:p w:rsidR="00EB3B34" w:rsidRPr="00965105" w:rsidRDefault="00EB3B34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Желчный пузырь: перегиб в верхней трети, мобильный перегиб в нижней трети. Содержимое – осадок. Общий желчный проток не расширен.</w:t>
      </w:r>
    </w:p>
    <w:p w:rsidR="00BE1697" w:rsidRPr="00965105" w:rsidRDefault="00BE1697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Портальная вена не расширена. </w:t>
      </w:r>
    </w:p>
    <w:p w:rsidR="00BE1697" w:rsidRPr="00965105" w:rsidRDefault="00BE1697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Усилен сосудистый рисунок печени. Правая доля печени +1см. Несколько повышена эхогенность паренхимы печени.</w:t>
      </w:r>
    </w:p>
    <w:p w:rsidR="00BE1697" w:rsidRPr="00965105" w:rsidRDefault="00BE1697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Поджелудочная железа повышенной эхогенности, неоднородная за счет мелких гиперэхогенных сегментов.</w:t>
      </w:r>
    </w:p>
    <w:p w:rsidR="00BE1697" w:rsidRPr="00965105" w:rsidRDefault="00BE1697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Селезенка не увеличена.</w:t>
      </w:r>
    </w:p>
    <w:p w:rsidR="00BE1697" w:rsidRPr="00965105" w:rsidRDefault="00BE1697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Почки не увеличены, расположены нормально.</w:t>
      </w:r>
    </w:p>
    <w:p w:rsidR="004639AF" w:rsidRPr="00965105" w:rsidRDefault="00B3596D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Заключение: гепатомегалия</w:t>
      </w:r>
      <w:r w:rsidR="00BE1697" w:rsidRPr="00965105">
        <w:rPr>
          <w:sz w:val="28"/>
          <w:szCs w:val="28"/>
        </w:rPr>
        <w:t>, 2 перегиба желчного пузыря. Неоднородность структуры поджелудочной железы.</w:t>
      </w:r>
    </w:p>
    <w:p w:rsidR="00BE1697" w:rsidRPr="00965105" w:rsidRDefault="00BE1697" w:rsidP="00653EC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ФЭГДС 01.09.10</w:t>
      </w:r>
    </w:p>
    <w:p w:rsidR="00BE1697" w:rsidRPr="00965105" w:rsidRDefault="00BE1697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Заключение: терминальный эзофагит, распространенный гастрит. Дуоденит. Дуоденогастральный рефлюкс. </w:t>
      </w:r>
      <w:r w:rsidRPr="00965105">
        <w:rPr>
          <w:sz w:val="28"/>
          <w:szCs w:val="28"/>
          <w:lang w:val="en-US"/>
        </w:rPr>
        <w:t>Helicobacter pylori ++.</w:t>
      </w:r>
    </w:p>
    <w:p w:rsidR="00BE1697" w:rsidRPr="00965105" w:rsidRDefault="00BE1697" w:rsidP="00653EC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Консультация оториноларинголога 09.09.10</w:t>
      </w:r>
    </w:p>
    <w:p w:rsidR="00BE1697" w:rsidRPr="00965105" w:rsidRDefault="00BE1697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 xml:space="preserve">Заключение: аденоиды </w:t>
      </w:r>
      <w:r w:rsidRPr="00965105">
        <w:rPr>
          <w:sz w:val="28"/>
          <w:szCs w:val="28"/>
          <w:lang w:val="en-US"/>
        </w:rPr>
        <w:t>III</w:t>
      </w:r>
      <w:r w:rsidRPr="00965105">
        <w:rPr>
          <w:sz w:val="28"/>
          <w:szCs w:val="28"/>
        </w:rPr>
        <w:t>степени. Показана аденоидэктомия в плановом порядке.</w:t>
      </w:r>
    </w:p>
    <w:p w:rsidR="00AD1CC3" w:rsidRPr="00965105" w:rsidRDefault="00AD1CC3" w:rsidP="00362703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Клинический диагноз</w:t>
      </w:r>
    </w:p>
    <w:p w:rsidR="00215D01" w:rsidRPr="00965105" w:rsidRDefault="00BE1697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Основываясь на данных анамнеза, физикального осмотра, данных лабораторных и инструментальных исследований можно предположить следующий диагноз у данного больного</w:t>
      </w:r>
      <w:r w:rsidR="00215D01" w:rsidRPr="00965105">
        <w:rPr>
          <w:sz w:val="28"/>
          <w:szCs w:val="28"/>
        </w:rPr>
        <w:t>:</w:t>
      </w:r>
    </w:p>
    <w:p w:rsidR="009A4BED" w:rsidRPr="00965105" w:rsidRDefault="00215D01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Основное заболевание:</w:t>
      </w:r>
      <w:r w:rsidRPr="00965105">
        <w:rPr>
          <w:sz w:val="28"/>
          <w:szCs w:val="28"/>
        </w:rPr>
        <w:t xml:space="preserve"> </w:t>
      </w:r>
      <w:r w:rsidR="002A55CB" w:rsidRPr="00965105">
        <w:rPr>
          <w:sz w:val="28"/>
          <w:szCs w:val="28"/>
          <w:u w:val="single"/>
        </w:rPr>
        <w:t>Хронический гастродуоденит, Нр ассоциированный, обострение. Дискенезия желудочно-кишечного тракта: терминальный эзофагит, дуодено-гастральный рефлюкс.</w:t>
      </w:r>
      <w:r w:rsidR="002A55CB" w:rsidRPr="00965105">
        <w:rPr>
          <w:sz w:val="28"/>
          <w:szCs w:val="28"/>
        </w:rPr>
        <w:t xml:space="preserve"> </w:t>
      </w:r>
      <w:r w:rsidR="00024BC6" w:rsidRPr="00965105">
        <w:rPr>
          <w:sz w:val="28"/>
          <w:szCs w:val="28"/>
        </w:rPr>
        <w:t xml:space="preserve">(данные анамнеза: </w:t>
      </w:r>
      <w:r w:rsidR="00485434" w:rsidRPr="00965105">
        <w:rPr>
          <w:sz w:val="28"/>
          <w:szCs w:val="28"/>
        </w:rPr>
        <w:t xml:space="preserve">болен с 3 лет, когда впервые появились боли в животе, тошнота. При настоящей госпитализации жалобы:  боли в животе, в эпигастральной области, возникающие через 15 мин. после еды. Тошнота. Рвота, головные боли при рвоте. </w:t>
      </w:r>
      <w:r w:rsidR="00024BC6" w:rsidRPr="00965105">
        <w:rPr>
          <w:sz w:val="28"/>
          <w:szCs w:val="28"/>
        </w:rPr>
        <w:t xml:space="preserve">Данные физикального осмотра: </w:t>
      </w:r>
      <w:r w:rsidR="00485434" w:rsidRPr="00965105">
        <w:rPr>
          <w:sz w:val="28"/>
          <w:szCs w:val="28"/>
        </w:rPr>
        <w:t xml:space="preserve">При пальпации живот мягкий, болезненный в эпигастральной области. Данные ФЭГДС: терминальный эзофагит, распространенный гастрит. Дуоденит. Дуоденогастральный рефлюкс. </w:t>
      </w:r>
      <w:r w:rsidR="00485434" w:rsidRPr="00965105">
        <w:rPr>
          <w:sz w:val="28"/>
          <w:szCs w:val="28"/>
          <w:lang w:val="en-US"/>
        </w:rPr>
        <w:t>Helicobacter</w:t>
      </w:r>
      <w:r w:rsidR="00485434" w:rsidRPr="00965105">
        <w:rPr>
          <w:sz w:val="28"/>
          <w:szCs w:val="28"/>
        </w:rPr>
        <w:t xml:space="preserve"> </w:t>
      </w:r>
      <w:r w:rsidR="00485434" w:rsidRPr="00965105">
        <w:rPr>
          <w:sz w:val="28"/>
          <w:szCs w:val="28"/>
          <w:lang w:val="en-US"/>
        </w:rPr>
        <w:t>pylori</w:t>
      </w:r>
      <w:r w:rsidR="00485434" w:rsidRPr="00965105">
        <w:rPr>
          <w:sz w:val="28"/>
          <w:szCs w:val="28"/>
        </w:rPr>
        <w:t xml:space="preserve"> ++</w:t>
      </w:r>
      <w:r w:rsidR="00616F03" w:rsidRPr="00965105">
        <w:rPr>
          <w:sz w:val="28"/>
          <w:szCs w:val="28"/>
        </w:rPr>
        <w:t>. Также по данным копрограммы - амилорея</w:t>
      </w:r>
      <w:r w:rsidR="00024BC6" w:rsidRPr="00965105">
        <w:rPr>
          <w:sz w:val="28"/>
          <w:szCs w:val="28"/>
        </w:rPr>
        <w:t>).</w:t>
      </w:r>
      <w:r w:rsidR="009A4BED" w:rsidRPr="00965105">
        <w:rPr>
          <w:sz w:val="28"/>
          <w:szCs w:val="28"/>
        </w:rPr>
        <w:t xml:space="preserve"> </w:t>
      </w:r>
    </w:p>
    <w:p w:rsidR="009A4BED" w:rsidRPr="00965105" w:rsidRDefault="00616F03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b/>
          <w:sz w:val="28"/>
          <w:szCs w:val="28"/>
        </w:rPr>
        <w:t>Сопутствующие</w:t>
      </w:r>
      <w:r w:rsidR="00024BC6" w:rsidRPr="00965105">
        <w:rPr>
          <w:b/>
          <w:sz w:val="28"/>
          <w:szCs w:val="28"/>
        </w:rPr>
        <w:t xml:space="preserve"> заболевания:</w:t>
      </w:r>
      <w:r w:rsidR="00024BC6" w:rsidRPr="00965105">
        <w:rPr>
          <w:sz w:val="28"/>
          <w:szCs w:val="28"/>
        </w:rPr>
        <w:t xml:space="preserve"> </w:t>
      </w:r>
      <w:r w:rsidRPr="00965105">
        <w:rPr>
          <w:sz w:val="28"/>
          <w:szCs w:val="28"/>
          <w:u w:val="single"/>
        </w:rPr>
        <w:t xml:space="preserve">Аденоиды </w:t>
      </w:r>
      <w:r w:rsidRPr="00965105">
        <w:rPr>
          <w:sz w:val="28"/>
          <w:szCs w:val="28"/>
          <w:u w:val="single"/>
          <w:lang w:val="en-US"/>
        </w:rPr>
        <w:t>III</w:t>
      </w:r>
      <w:r w:rsidR="001B6B81" w:rsidRPr="001B6B81">
        <w:rPr>
          <w:sz w:val="28"/>
          <w:szCs w:val="28"/>
          <w:u w:val="single"/>
        </w:rPr>
        <w:t xml:space="preserve"> </w:t>
      </w:r>
      <w:r w:rsidRPr="00965105">
        <w:rPr>
          <w:sz w:val="28"/>
          <w:szCs w:val="28"/>
          <w:u w:val="single"/>
        </w:rPr>
        <w:t>степени</w:t>
      </w:r>
      <w:r w:rsidR="00024BC6" w:rsidRPr="00965105">
        <w:rPr>
          <w:sz w:val="28"/>
          <w:szCs w:val="28"/>
        </w:rPr>
        <w:t xml:space="preserve"> (данные </w:t>
      </w:r>
      <w:r w:rsidRPr="00965105">
        <w:rPr>
          <w:sz w:val="28"/>
          <w:szCs w:val="28"/>
        </w:rPr>
        <w:t>осмотра</w:t>
      </w:r>
      <w:r w:rsidR="00024BC6" w:rsidRPr="00965105">
        <w:rPr>
          <w:sz w:val="28"/>
          <w:szCs w:val="28"/>
        </w:rPr>
        <w:t xml:space="preserve">: </w:t>
      </w:r>
      <w:r w:rsidRPr="00965105">
        <w:rPr>
          <w:sz w:val="28"/>
          <w:szCs w:val="28"/>
        </w:rPr>
        <w:t>затруднение носового дыхания</w:t>
      </w:r>
      <w:r w:rsidR="00024BC6" w:rsidRPr="00965105">
        <w:rPr>
          <w:sz w:val="28"/>
          <w:szCs w:val="28"/>
        </w:rPr>
        <w:t xml:space="preserve">. </w:t>
      </w:r>
      <w:r w:rsidRPr="00965105">
        <w:rPr>
          <w:sz w:val="28"/>
          <w:szCs w:val="28"/>
        </w:rPr>
        <w:t>Диагноз установлен оториноларингологом</w:t>
      </w:r>
      <w:r w:rsidR="00024BC6" w:rsidRPr="00965105">
        <w:rPr>
          <w:sz w:val="28"/>
          <w:szCs w:val="28"/>
        </w:rPr>
        <w:t>).</w:t>
      </w:r>
      <w:r w:rsidR="009A4BED" w:rsidRPr="00965105">
        <w:rPr>
          <w:sz w:val="28"/>
          <w:szCs w:val="28"/>
        </w:rPr>
        <w:t xml:space="preserve"> </w:t>
      </w:r>
    </w:p>
    <w:p w:rsidR="00616F03" w:rsidRPr="00965105" w:rsidRDefault="002A55CB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  <w:u w:val="single"/>
        </w:rPr>
        <w:t>Дискинезия желчевыводящих путей</w:t>
      </w:r>
      <w:r w:rsidR="009A4BED" w:rsidRPr="00965105">
        <w:rPr>
          <w:sz w:val="28"/>
          <w:szCs w:val="28"/>
        </w:rPr>
        <w:t xml:space="preserve"> (</w:t>
      </w:r>
      <w:r w:rsidR="00616F03" w:rsidRPr="00965105">
        <w:rPr>
          <w:sz w:val="28"/>
          <w:szCs w:val="28"/>
        </w:rPr>
        <w:t>данные УЗИ</w:t>
      </w:r>
      <w:r w:rsidRPr="00965105">
        <w:rPr>
          <w:sz w:val="28"/>
          <w:szCs w:val="28"/>
        </w:rPr>
        <w:t xml:space="preserve"> брюшной полости</w:t>
      </w:r>
      <w:r w:rsidR="00616F03" w:rsidRPr="00965105">
        <w:rPr>
          <w:sz w:val="28"/>
          <w:szCs w:val="28"/>
        </w:rPr>
        <w:t xml:space="preserve">: </w:t>
      </w:r>
      <w:r w:rsidRPr="00965105">
        <w:rPr>
          <w:sz w:val="28"/>
          <w:szCs w:val="28"/>
        </w:rPr>
        <w:t xml:space="preserve">2 перегиба желчного пузыря, </w:t>
      </w:r>
      <w:r w:rsidR="00616F03" w:rsidRPr="00965105">
        <w:rPr>
          <w:sz w:val="28"/>
          <w:szCs w:val="28"/>
        </w:rPr>
        <w:t xml:space="preserve">правая доля </w:t>
      </w:r>
      <w:r w:rsidRPr="00965105">
        <w:rPr>
          <w:sz w:val="28"/>
          <w:szCs w:val="28"/>
        </w:rPr>
        <w:t>печени</w:t>
      </w:r>
      <w:r w:rsidR="00616F03" w:rsidRPr="00965105">
        <w:rPr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1 см"/>
        </w:smartTagPr>
        <w:r w:rsidR="00616F03" w:rsidRPr="00965105">
          <w:rPr>
            <w:sz w:val="28"/>
            <w:szCs w:val="28"/>
          </w:rPr>
          <w:t>1 см</w:t>
        </w:r>
      </w:smartTag>
      <w:r w:rsidR="00616F03" w:rsidRPr="00965105">
        <w:rPr>
          <w:sz w:val="28"/>
          <w:szCs w:val="28"/>
        </w:rPr>
        <w:t xml:space="preserve"> больше нормы</w:t>
      </w:r>
      <w:r w:rsidRPr="00965105">
        <w:rPr>
          <w:sz w:val="28"/>
          <w:szCs w:val="28"/>
        </w:rPr>
        <w:t>, повышена эхогенность печени и поджелудочной железы</w:t>
      </w:r>
      <w:r w:rsidR="009A4BED" w:rsidRPr="00965105">
        <w:rPr>
          <w:sz w:val="28"/>
          <w:szCs w:val="28"/>
        </w:rPr>
        <w:t xml:space="preserve">). </w:t>
      </w:r>
    </w:p>
    <w:p w:rsidR="00362703" w:rsidRPr="00965105" w:rsidRDefault="00AD1CC3" w:rsidP="00AD1CC3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Лечение</w:t>
      </w:r>
    </w:p>
    <w:p w:rsidR="00AC248B" w:rsidRPr="00965105" w:rsidRDefault="00AC248B" w:rsidP="00653EC1">
      <w:pPr>
        <w:numPr>
          <w:ilvl w:val="0"/>
          <w:numId w:val="14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i/>
          <w:sz w:val="28"/>
          <w:szCs w:val="28"/>
        </w:rPr>
        <w:t>Режим палатный, диета №5. Лечебная физкультура со специалистом  учетом всех патологий</w:t>
      </w:r>
      <w:r w:rsidRPr="00965105">
        <w:rPr>
          <w:sz w:val="28"/>
          <w:szCs w:val="28"/>
        </w:rPr>
        <w:t>.</w:t>
      </w:r>
    </w:p>
    <w:p w:rsidR="009A0B64" w:rsidRPr="00965105" w:rsidRDefault="00616F03" w:rsidP="00653EC1">
      <w:pPr>
        <w:numPr>
          <w:ilvl w:val="0"/>
          <w:numId w:val="14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i/>
          <w:sz w:val="28"/>
          <w:szCs w:val="28"/>
        </w:rPr>
        <w:t>Эрадикация</w:t>
      </w:r>
      <w:r w:rsidRPr="00965105">
        <w:rPr>
          <w:sz w:val="28"/>
          <w:szCs w:val="28"/>
        </w:rPr>
        <w:t xml:space="preserve"> </w:t>
      </w:r>
      <w:r w:rsidRPr="00965105">
        <w:rPr>
          <w:sz w:val="28"/>
          <w:szCs w:val="28"/>
          <w:lang w:val="en-US"/>
        </w:rPr>
        <w:t>Helicobacter</w:t>
      </w:r>
      <w:r w:rsidRPr="00965105">
        <w:rPr>
          <w:sz w:val="28"/>
          <w:szCs w:val="28"/>
        </w:rPr>
        <w:t xml:space="preserve"> </w:t>
      </w:r>
      <w:r w:rsidRPr="00965105">
        <w:rPr>
          <w:sz w:val="28"/>
          <w:szCs w:val="28"/>
          <w:lang w:val="en-US"/>
        </w:rPr>
        <w:t>pylori</w:t>
      </w:r>
      <w:r w:rsidRPr="00965105">
        <w:rPr>
          <w:sz w:val="28"/>
          <w:szCs w:val="28"/>
        </w:rPr>
        <w:t xml:space="preserve"> – трехкомпонентная схема: париет 10мг внутрь 2 р/д утром и вечером; амоксициллин 500мг внутрь 2 р/д утром и вечером; кларитромицин 250мг 2р/д утром и вечером</w:t>
      </w:r>
      <w:r w:rsidR="001158FF" w:rsidRPr="00965105">
        <w:rPr>
          <w:sz w:val="28"/>
          <w:szCs w:val="28"/>
        </w:rPr>
        <w:t>.</w:t>
      </w:r>
    </w:p>
    <w:p w:rsidR="001158FF" w:rsidRPr="00965105" w:rsidRDefault="00616F03" w:rsidP="00653EC1">
      <w:pPr>
        <w:numPr>
          <w:ilvl w:val="0"/>
          <w:numId w:val="14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i/>
          <w:sz w:val="28"/>
          <w:szCs w:val="28"/>
        </w:rPr>
        <w:t xml:space="preserve">Антацидная терапия: </w:t>
      </w:r>
      <w:r w:rsidRPr="00965105">
        <w:rPr>
          <w:sz w:val="28"/>
          <w:szCs w:val="28"/>
        </w:rPr>
        <w:t>альмагель А 0,5</w:t>
      </w:r>
      <w:r w:rsidR="00A2586D" w:rsidRPr="00965105">
        <w:rPr>
          <w:sz w:val="28"/>
          <w:szCs w:val="28"/>
        </w:rPr>
        <w:t>ст.ложки внутрь 4 р/д утром, днем, вечером за 30 минут до еды и на ночь</w:t>
      </w:r>
      <w:r w:rsidRPr="00965105">
        <w:rPr>
          <w:sz w:val="28"/>
          <w:szCs w:val="28"/>
        </w:rPr>
        <w:t xml:space="preserve"> </w:t>
      </w:r>
      <w:r w:rsidR="001158FF" w:rsidRPr="00965105">
        <w:rPr>
          <w:sz w:val="28"/>
          <w:szCs w:val="28"/>
        </w:rPr>
        <w:t>.</w:t>
      </w:r>
    </w:p>
    <w:p w:rsidR="001158FF" w:rsidRPr="00965105" w:rsidRDefault="002A55CB" w:rsidP="00653EC1">
      <w:pPr>
        <w:numPr>
          <w:ilvl w:val="0"/>
          <w:numId w:val="14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i/>
          <w:sz w:val="28"/>
          <w:szCs w:val="28"/>
        </w:rPr>
        <w:t>Коррекция дефицита массы тела – с</w:t>
      </w:r>
      <w:r w:rsidR="001158FF" w:rsidRPr="00965105">
        <w:rPr>
          <w:i/>
          <w:sz w:val="28"/>
          <w:szCs w:val="28"/>
        </w:rPr>
        <w:t>ипинговое питание</w:t>
      </w:r>
      <w:r w:rsidR="001158FF" w:rsidRPr="00965105">
        <w:rPr>
          <w:sz w:val="28"/>
          <w:szCs w:val="28"/>
        </w:rPr>
        <w:t>: нутридринк 200 мл.</w:t>
      </w:r>
      <w:r w:rsidR="00EB2DAA" w:rsidRPr="00965105">
        <w:rPr>
          <w:sz w:val="28"/>
          <w:szCs w:val="28"/>
        </w:rPr>
        <w:t xml:space="preserve"> </w:t>
      </w:r>
      <w:r w:rsidR="00A2586D" w:rsidRPr="00965105">
        <w:rPr>
          <w:sz w:val="28"/>
          <w:szCs w:val="28"/>
        </w:rPr>
        <w:t>2</w:t>
      </w:r>
      <w:r w:rsidR="00EB2DAA" w:rsidRPr="00965105">
        <w:rPr>
          <w:sz w:val="28"/>
          <w:szCs w:val="28"/>
        </w:rPr>
        <w:t xml:space="preserve"> р/д перорально.</w:t>
      </w:r>
    </w:p>
    <w:p w:rsidR="00215D01" w:rsidRPr="00965105" w:rsidRDefault="00A2586D" w:rsidP="00653EC1">
      <w:pPr>
        <w:numPr>
          <w:ilvl w:val="0"/>
          <w:numId w:val="14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105">
        <w:rPr>
          <w:i/>
          <w:sz w:val="28"/>
          <w:szCs w:val="28"/>
        </w:rPr>
        <w:t>Аденоидэктомия в плановом порядке</w:t>
      </w:r>
      <w:r w:rsidR="00215D01" w:rsidRPr="00965105">
        <w:rPr>
          <w:sz w:val="28"/>
          <w:szCs w:val="28"/>
        </w:rPr>
        <w:t>.</w:t>
      </w:r>
    </w:p>
    <w:p w:rsidR="00AD1CC3" w:rsidRPr="00965105" w:rsidRDefault="00AD1CC3" w:rsidP="00AD1CC3">
      <w:pPr>
        <w:jc w:val="center"/>
        <w:rPr>
          <w:b/>
          <w:sz w:val="28"/>
          <w:szCs w:val="28"/>
        </w:rPr>
      </w:pPr>
      <w:r w:rsidRPr="00965105">
        <w:rPr>
          <w:b/>
          <w:sz w:val="28"/>
          <w:szCs w:val="28"/>
        </w:rPr>
        <w:t>Прогноз</w:t>
      </w:r>
    </w:p>
    <w:p w:rsidR="002A55CB" w:rsidRPr="00965105" w:rsidRDefault="006B1182" w:rsidP="00653EC1">
      <w:pPr>
        <w:spacing w:line="360" w:lineRule="auto"/>
        <w:jc w:val="both"/>
        <w:rPr>
          <w:sz w:val="28"/>
          <w:szCs w:val="28"/>
        </w:rPr>
      </w:pPr>
      <w:r w:rsidRPr="00965105">
        <w:rPr>
          <w:sz w:val="28"/>
          <w:szCs w:val="28"/>
        </w:rPr>
        <w:t>Для жизни благоприятный.</w:t>
      </w:r>
    </w:p>
    <w:sectPr w:rsidR="002A55CB" w:rsidRPr="00965105" w:rsidSect="00965105">
      <w:footerReference w:type="even" r:id="rId7"/>
      <w:footerReference w:type="default" r:id="rId8"/>
      <w:pgSz w:w="11906" w:h="16838"/>
      <w:pgMar w:top="902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5E" w:rsidRDefault="007A165E">
      <w:r>
        <w:separator/>
      </w:r>
    </w:p>
  </w:endnote>
  <w:endnote w:type="continuationSeparator" w:id="0">
    <w:p w:rsidR="007A165E" w:rsidRDefault="007A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57" w:rsidRDefault="00F12C57" w:rsidP="00AD1C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C57" w:rsidRDefault="00F12C57" w:rsidP="00AD1C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57" w:rsidRDefault="00F12C57" w:rsidP="00AD1C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68B">
      <w:rPr>
        <w:rStyle w:val="a5"/>
        <w:noProof/>
      </w:rPr>
      <w:t>2</w:t>
    </w:r>
    <w:r>
      <w:rPr>
        <w:rStyle w:val="a5"/>
      </w:rPr>
      <w:fldChar w:fldCharType="end"/>
    </w:r>
  </w:p>
  <w:p w:rsidR="00F12C57" w:rsidRDefault="00F12C57" w:rsidP="00AD1C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5E" w:rsidRDefault="007A165E">
      <w:r>
        <w:separator/>
      </w:r>
    </w:p>
  </w:footnote>
  <w:footnote w:type="continuationSeparator" w:id="0">
    <w:p w:rsidR="007A165E" w:rsidRDefault="007A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1D7"/>
    <w:multiLevelType w:val="hybridMultilevel"/>
    <w:tmpl w:val="26563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6653A"/>
    <w:multiLevelType w:val="hybridMultilevel"/>
    <w:tmpl w:val="7BCA9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724B1"/>
    <w:multiLevelType w:val="hybridMultilevel"/>
    <w:tmpl w:val="23887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D21F0"/>
    <w:multiLevelType w:val="hybridMultilevel"/>
    <w:tmpl w:val="F7E24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36C8F"/>
    <w:multiLevelType w:val="hybridMultilevel"/>
    <w:tmpl w:val="14627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48FC"/>
    <w:multiLevelType w:val="hybridMultilevel"/>
    <w:tmpl w:val="5ABE8C60"/>
    <w:lvl w:ilvl="0" w:tplc="BE44A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F0C54"/>
    <w:multiLevelType w:val="hybridMultilevel"/>
    <w:tmpl w:val="E90AD3AC"/>
    <w:lvl w:ilvl="0" w:tplc="BE44A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57F71"/>
    <w:multiLevelType w:val="hybridMultilevel"/>
    <w:tmpl w:val="C270B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13D7A"/>
    <w:multiLevelType w:val="hybridMultilevel"/>
    <w:tmpl w:val="71BC9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D24B8"/>
    <w:multiLevelType w:val="hybridMultilevel"/>
    <w:tmpl w:val="ADAEA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81E8C"/>
    <w:multiLevelType w:val="hybridMultilevel"/>
    <w:tmpl w:val="112AD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86F81"/>
    <w:multiLevelType w:val="hybridMultilevel"/>
    <w:tmpl w:val="02BEA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83235"/>
    <w:multiLevelType w:val="hybridMultilevel"/>
    <w:tmpl w:val="D9F2A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E6394A"/>
    <w:multiLevelType w:val="hybridMultilevel"/>
    <w:tmpl w:val="0B0E7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B44AB"/>
    <w:multiLevelType w:val="hybridMultilevel"/>
    <w:tmpl w:val="16725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03"/>
    <w:rsid w:val="00024BC6"/>
    <w:rsid w:val="0004326A"/>
    <w:rsid w:val="00082EC2"/>
    <w:rsid w:val="0009033E"/>
    <w:rsid w:val="00096C3E"/>
    <w:rsid w:val="000E7D7B"/>
    <w:rsid w:val="000F25F1"/>
    <w:rsid w:val="001158FF"/>
    <w:rsid w:val="0012097D"/>
    <w:rsid w:val="00144F0F"/>
    <w:rsid w:val="00187D47"/>
    <w:rsid w:val="001B6B81"/>
    <w:rsid w:val="001E1009"/>
    <w:rsid w:val="001F16D4"/>
    <w:rsid w:val="001F73FF"/>
    <w:rsid w:val="00215D01"/>
    <w:rsid w:val="0022557A"/>
    <w:rsid w:val="002277AD"/>
    <w:rsid w:val="00231C79"/>
    <w:rsid w:val="00240D2A"/>
    <w:rsid w:val="00253916"/>
    <w:rsid w:val="00291F91"/>
    <w:rsid w:val="00294E05"/>
    <w:rsid w:val="002A55CB"/>
    <w:rsid w:val="002C7F55"/>
    <w:rsid w:val="002D0AAC"/>
    <w:rsid w:val="002F17CA"/>
    <w:rsid w:val="00331A9D"/>
    <w:rsid w:val="00342ED7"/>
    <w:rsid w:val="0034423A"/>
    <w:rsid w:val="00362703"/>
    <w:rsid w:val="00376846"/>
    <w:rsid w:val="00380C78"/>
    <w:rsid w:val="00382833"/>
    <w:rsid w:val="003D7AB2"/>
    <w:rsid w:val="003F2FC1"/>
    <w:rsid w:val="004639AF"/>
    <w:rsid w:val="004639E9"/>
    <w:rsid w:val="00485434"/>
    <w:rsid w:val="004862EF"/>
    <w:rsid w:val="004E2C2A"/>
    <w:rsid w:val="005821B9"/>
    <w:rsid w:val="00583D2F"/>
    <w:rsid w:val="005A36A8"/>
    <w:rsid w:val="005F0811"/>
    <w:rsid w:val="00616F03"/>
    <w:rsid w:val="00653EC1"/>
    <w:rsid w:val="006561CA"/>
    <w:rsid w:val="006817C5"/>
    <w:rsid w:val="00695D63"/>
    <w:rsid w:val="006A6B3C"/>
    <w:rsid w:val="006B1182"/>
    <w:rsid w:val="006B780E"/>
    <w:rsid w:val="006D73CF"/>
    <w:rsid w:val="007A165E"/>
    <w:rsid w:val="007D4404"/>
    <w:rsid w:val="007D68E6"/>
    <w:rsid w:val="007E51DD"/>
    <w:rsid w:val="007E6E1F"/>
    <w:rsid w:val="00813FCE"/>
    <w:rsid w:val="00853897"/>
    <w:rsid w:val="008A6746"/>
    <w:rsid w:val="008B260A"/>
    <w:rsid w:val="008C24BD"/>
    <w:rsid w:val="0090428E"/>
    <w:rsid w:val="009478C5"/>
    <w:rsid w:val="00964BAB"/>
    <w:rsid w:val="00965105"/>
    <w:rsid w:val="009766AD"/>
    <w:rsid w:val="009A0B64"/>
    <w:rsid w:val="009A4BED"/>
    <w:rsid w:val="009B5CB1"/>
    <w:rsid w:val="009B7126"/>
    <w:rsid w:val="009C73C2"/>
    <w:rsid w:val="009F14CE"/>
    <w:rsid w:val="00A06872"/>
    <w:rsid w:val="00A2586D"/>
    <w:rsid w:val="00A710E1"/>
    <w:rsid w:val="00A95BF5"/>
    <w:rsid w:val="00AC248B"/>
    <w:rsid w:val="00AC44A0"/>
    <w:rsid w:val="00AD1CC3"/>
    <w:rsid w:val="00AD5373"/>
    <w:rsid w:val="00AE6E8C"/>
    <w:rsid w:val="00B24FE6"/>
    <w:rsid w:val="00B268F1"/>
    <w:rsid w:val="00B30269"/>
    <w:rsid w:val="00B3596D"/>
    <w:rsid w:val="00B7468B"/>
    <w:rsid w:val="00B819D3"/>
    <w:rsid w:val="00B9454B"/>
    <w:rsid w:val="00BC009A"/>
    <w:rsid w:val="00BE1697"/>
    <w:rsid w:val="00C26B2A"/>
    <w:rsid w:val="00C71AE1"/>
    <w:rsid w:val="00D02722"/>
    <w:rsid w:val="00D305D5"/>
    <w:rsid w:val="00D34A96"/>
    <w:rsid w:val="00D55D91"/>
    <w:rsid w:val="00DD3F5B"/>
    <w:rsid w:val="00E37560"/>
    <w:rsid w:val="00E929B8"/>
    <w:rsid w:val="00EB2DAA"/>
    <w:rsid w:val="00EB3B34"/>
    <w:rsid w:val="00EC5B4D"/>
    <w:rsid w:val="00EE643F"/>
    <w:rsid w:val="00F123A9"/>
    <w:rsid w:val="00F12C57"/>
    <w:rsid w:val="00F2702C"/>
    <w:rsid w:val="00F50376"/>
    <w:rsid w:val="00F67256"/>
    <w:rsid w:val="00F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B688-0F88-485F-AF81-1E8DD7C2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03"/>
    <w:rPr>
      <w:sz w:val="24"/>
      <w:szCs w:val="24"/>
    </w:rPr>
  </w:style>
  <w:style w:type="paragraph" w:styleId="1">
    <w:name w:val="heading 1"/>
    <w:basedOn w:val="a"/>
    <w:next w:val="a"/>
    <w:qFormat/>
    <w:rsid w:val="0036270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627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Таня</dc:creator>
  <cp:keywords/>
  <cp:lastModifiedBy>Тест</cp:lastModifiedBy>
  <cp:revision>3</cp:revision>
  <dcterms:created xsi:type="dcterms:W3CDTF">2024-05-11T19:52:00Z</dcterms:created>
  <dcterms:modified xsi:type="dcterms:W3CDTF">2024-05-11T19:52:00Z</dcterms:modified>
</cp:coreProperties>
</file>