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CF1AAC">
        <w:rPr>
          <w:sz w:val="28"/>
          <w:szCs w:val="28"/>
          <w:lang w:val="ru-RU"/>
        </w:rPr>
        <w:t>Тюменская Государственная Медицинская Академия</w:t>
      </w: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Педиатрический факультет</w:t>
      </w: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Кафедра ЛОР болезней.</w:t>
      </w: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pStyle w:val="1"/>
        <w:spacing w:line="360" w:lineRule="auto"/>
        <w:ind w:firstLine="720"/>
        <w:jc w:val="center"/>
        <w:rPr>
          <w:szCs w:val="28"/>
        </w:rPr>
      </w:pPr>
      <w:r w:rsidRPr="00CF1AAC">
        <w:rPr>
          <w:szCs w:val="28"/>
        </w:rPr>
        <w:t>Зав. Кафедрой</w:t>
      </w: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Проф. Д.м.н. Извин А.И.</w:t>
      </w: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История болезни</w:t>
      </w: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CF1AAC">
        <w:rPr>
          <w:sz w:val="28"/>
          <w:szCs w:val="28"/>
        </w:rPr>
        <w:t>Ds</w:t>
      </w:r>
      <w:r w:rsidRPr="00CF1AAC">
        <w:rPr>
          <w:sz w:val="28"/>
          <w:szCs w:val="28"/>
          <w:lang w:val="ru-RU"/>
        </w:rPr>
        <w:t xml:space="preserve">.: </w:t>
      </w:r>
      <w:r w:rsidR="007C685B">
        <w:rPr>
          <w:sz w:val="28"/>
          <w:szCs w:val="28"/>
          <w:lang w:val="ru-RU"/>
        </w:rPr>
        <w:t>Х</w:t>
      </w:r>
      <w:r w:rsidRPr="00CF1AAC">
        <w:rPr>
          <w:sz w:val="28"/>
          <w:szCs w:val="28"/>
          <w:lang w:val="ru-RU"/>
        </w:rPr>
        <w:t>ронический гнойный средний отит слева, стадия обос</w:t>
      </w:r>
      <w:r w:rsidR="00383031">
        <w:rPr>
          <w:sz w:val="28"/>
          <w:szCs w:val="28"/>
          <w:lang w:val="ru-RU"/>
        </w:rPr>
        <w:t>трения, эпит</w:t>
      </w:r>
      <w:r w:rsidR="007C685B">
        <w:rPr>
          <w:sz w:val="28"/>
          <w:szCs w:val="28"/>
          <w:lang w:val="ru-RU"/>
        </w:rPr>
        <w:t>и</w:t>
      </w:r>
      <w:r w:rsidR="00383031">
        <w:rPr>
          <w:sz w:val="28"/>
          <w:szCs w:val="28"/>
          <w:lang w:val="ru-RU"/>
        </w:rPr>
        <w:t>мпанит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46827" w:rsidRPr="00CF1AAC" w:rsidRDefault="00246827" w:rsidP="00CF1AAC">
      <w:pPr>
        <w:pStyle w:val="21"/>
        <w:spacing w:line="360" w:lineRule="auto"/>
        <w:ind w:left="0" w:firstLine="720"/>
        <w:jc w:val="right"/>
        <w:rPr>
          <w:sz w:val="28"/>
          <w:szCs w:val="28"/>
        </w:rPr>
      </w:pPr>
      <w:r w:rsidRPr="00CF1AAC">
        <w:rPr>
          <w:sz w:val="28"/>
          <w:szCs w:val="28"/>
        </w:rPr>
        <w:t>Выполнил:</w:t>
      </w:r>
    </w:p>
    <w:p w:rsidR="00246827" w:rsidRPr="00CF1AAC" w:rsidRDefault="00246827" w:rsidP="00CF1AAC">
      <w:pPr>
        <w:pStyle w:val="a5"/>
        <w:spacing w:line="360" w:lineRule="auto"/>
        <w:ind w:left="0" w:firstLine="720"/>
        <w:jc w:val="right"/>
        <w:rPr>
          <w:sz w:val="28"/>
          <w:szCs w:val="28"/>
        </w:rPr>
      </w:pPr>
      <w:r w:rsidRPr="00CF1AAC">
        <w:rPr>
          <w:sz w:val="28"/>
          <w:szCs w:val="28"/>
        </w:rPr>
        <w:t xml:space="preserve">Студент 433 группы </w:t>
      </w:r>
    </w:p>
    <w:p w:rsidR="00246827" w:rsidRPr="00CF1AAC" w:rsidRDefault="00BB1B5B" w:rsidP="00CF1AAC">
      <w:pPr>
        <w:pStyle w:val="a5"/>
        <w:spacing w:line="360" w:lineRule="auto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827" w:rsidRPr="00CF1AAC">
        <w:rPr>
          <w:sz w:val="28"/>
          <w:szCs w:val="28"/>
        </w:rPr>
        <w:t>Петров А.Г.</w:t>
      </w:r>
    </w:p>
    <w:p w:rsidR="00246827" w:rsidRPr="00CF1AAC" w:rsidRDefault="00246827" w:rsidP="00CF1AAC">
      <w:pPr>
        <w:spacing w:line="360" w:lineRule="auto"/>
        <w:ind w:firstLine="720"/>
        <w:jc w:val="right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Дата курации:</w:t>
      </w:r>
    </w:p>
    <w:p w:rsidR="00246827" w:rsidRPr="00CF1AAC" w:rsidRDefault="00BB1B5B" w:rsidP="00CF1AAC">
      <w:pPr>
        <w:pStyle w:val="1"/>
        <w:spacing w:line="360" w:lineRule="auto"/>
        <w:ind w:firstLine="720"/>
        <w:jc w:val="right"/>
        <w:rPr>
          <w:b w:val="0"/>
          <w:i w:val="0"/>
          <w:szCs w:val="28"/>
          <w:u w:val="none"/>
        </w:rPr>
      </w:pPr>
      <w:r>
        <w:rPr>
          <w:b w:val="0"/>
          <w:i w:val="0"/>
          <w:szCs w:val="28"/>
          <w:u w:val="none"/>
        </w:rPr>
        <w:t xml:space="preserve"> </w:t>
      </w:r>
      <w:r w:rsidR="00246827" w:rsidRPr="00CF1AAC">
        <w:rPr>
          <w:b w:val="0"/>
          <w:i w:val="0"/>
          <w:szCs w:val="28"/>
          <w:u w:val="none"/>
        </w:rPr>
        <w:t>с 1.12.02г. по 7.12.02г.</w:t>
      </w:r>
    </w:p>
    <w:p w:rsidR="00246827" w:rsidRPr="00CF1AAC" w:rsidRDefault="00246827" w:rsidP="00CF1AAC">
      <w:pPr>
        <w:spacing w:line="360" w:lineRule="auto"/>
        <w:ind w:firstLine="720"/>
        <w:jc w:val="right"/>
        <w:rPr>
          <w:sz w:val="28"/>
          <w:szCs w:val="28"/>
          <w:lang w:val="ru-RU"/>
        </w:rPr>
      </w:pP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F1AAC" w:rsidRDefault="00246827" w:rsidP="00CF1AAC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Тюмень 2002г.</w:t>
      </w:r>
    </w:p>
    <w:p w:rsidR="00CF1AAC" w:rsidRPr="00CF1AAC" w:rsidRDefault="00CF1AAC" w:rsidP="00CF1AAC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CF1AAC">
      <w:pPr>
        <w:spacing w:line="360" w:lineRule="auto"/>
        <w:ind w:firstLine="720"/>
        <w:rPr>
          <w:i/>
          <w:sz w:val="28"/>
          <w:szCs w:val="28"/>
          <w:u w:val="single"/>
          <w:lang w:val="ru-RU"/>
        </w:rPr>
      </w:pPr>
      <w:r w:rsidRPr="00CF1AAC">
        <w:rPr>
          <w:i/>
          <w:sz w:val="28"/>
          <w:szCs w:val="28"/>
          <w:u w:val="single"/>
          <w:lang w:val="ru-RU"/>
        </w:rPr>
        <w:t>Жалобы на день поступления.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lastRenderedPageBreak/>
        <w:t>Жалуется на боль в левом ухе с иррадиацией в зубы и левую височную область, шум и гноетечение в левом ухе,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>снижение слуха на левое ухо, общее недомогание, периодическое повышение температуры до субфибрильных цифр.</w:t>
      </w:r>
      <w:r w:rsidR="00BB1B5B">
        <w:rPr>
          <w:sz w:val="28"/>
          <w:szCs w:val="28"/>
          <w:lang w:val="ru-RU"/>
        </w:rPr>
        <w:t xml:space="preserve">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CF1AAC">
        <w:rPr>
          <w:i/>
          <w:sz w:val="28"/>
          <w:szCs w:val="28"/>
          <w:u w:val="single"/>
          <w:lang w:val="ru-RU"/>
        </w:rPr>
        <w:t xml:space="preserve"> </w:t>
      </w:r>
      <w:r w:rsidRPr="00CF1AAC">
        <w:rPr>
          <w:i/>
          <w:sz w:val="28"/>
          <w:szCs w:val="28"/>
          <w:u w:val="single"/>
        </w:rPr>
        <w:t>Anamnesis</w:t>
      </w:r>
      <w:r w:rsidRPr="00CF1AAC">
        <w:rPr>
          <w:i/>
          <w:sz w:val="28"/>
          <w:szCs w:val="28"/>
          <w:u w:val="single"/>
          <w:lang w:val="ru-RU"/>
        </w:rPr>
        <w:t xml:space="preserve"> </w:t>
      </w:r>
      <w:r w:rsidRPr="00CF1AAC">
        <w:rPr>
          <w:i/>
          <w:sz w:val="28"/>
          <w:szCs w:val="28"/>
          <w:u w:val="single"/>
        </w:rPr>
        <w:t>morbi</w:t>
      </w:r>
      <w:r w:rsidRPr="00CF1AAC">
        <w:rPr>
          <w:i/>
          <w:sz w:val="28"/>
          <w:szCs w:val="28"/>
          <w:u w:val="single"/>
          <w:lang w:val="ru-RU"/>
        </w:rPr>
        <w:t>.</w:t>
      </w:r>
    </w:p>
    <w:p w:rsidR="00246827" w:rsidRPr="00CF1AAC" w:rsidRDefault="00246827" w:rsidP="00CF1AA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>Больным себя считает уже 24 года, когда во время прохождения службы в рядах Советской Армии впервые появилась боль</w:t>
      </w:r>
      <w:r w:rsidR="00BB1B5B">
        <w:rPr>
          <w:sz w:val="28"/>
          <w:szCs w:val="28"/>
        </w:rPr>
        <w:t xml:space="preserve"> </w:t>
      </w:r>
      <w:r w:rsidRPr="00CF1AAC">
        <w:rPr>
          <w:sz w:val="28"/>
          <w:szCs w:val="28"/>
        </w:rPr>
        <w:t xml:space="preserve">в левом ухе. Впоследствии к болевому фактору присоединилось гноетечение из наружного слухового отверстия вышеупомянутого органа. Со слов больного, значения данному происшествию не придал, поэтому в госпиталь обращаться не стал. </w:t>
      </w:r>
    </w:p>
    <w:p w:rsidR="00246827" w:rsidRPr="00CF1AAC" w:rsidRDefault="00246827" w:rsidP="00CF1AA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>В последовавшие годы боль периодически возобновлялась, чаще в холодное время года как следствие простудных заболеваний, но</w:t>
      </w:r>
      <w:r w:rsidR="00BB1B5B">
        <w:rPr>
          <w:sz w:val="28"/>
          <w:szCs w:val="28"/>
        </w:rPr>
        <w:t xml:space="preserve"> </w:t>
      </w:r>
      <w:r w:rsidRPr="00CF1AAC">
        <w:rPr>
          <w:sz w:val="28"/>
          <w:szCs w:val="28"/>
        </w:rPr>
        <w:t>услугами работников медицины пациент всё – равно систематически пренебрегал.</w:t>
      </w:r>
    </w:p>
    <w:p w:rsidR="00246827" w:rsidRPr="00CF1AAC" w:rsidRDefault="00246827" w:rsidP="00CF1AA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 xml:space="preserve">Примерно за неделю до поступления в стационар заболевание снова напомнило о себе, проявившись пульсирующей болью в левом ухе с иррадиацией в левую височную область и зубы, повышением температуры до 37,3, слабостью и общим недомоганием. Со слов пациента, накануне он сильно простудился. </w:t>
      </w:r>
    </w:p>
    <w:p w:rsidR="00246827" w:rsidRPr="00CF1AAC" w:rsidRDefault="00246827" w:rsidP="00CF1AA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 xml:space="preserve">28.01.02г. решился прибегнуть к помощи медицины, в связи с чем обратился в поликлинику №5, где и был осмотрен оториноларингологом. С диагнозом острый гнойный средний левосторонний отит был направлен в стационар на базе ЛОР отделения третьей ГКБ. </w:t>
      </w:r>
    </w:p>
    <w:p w:rsidR="00246827" w:rsidRPr="00CF1AAC" w:rsidRDefault="00246827" w:rsidP="00CF1AAC">
      <w:pPr>
        <w:pStyle w:val="1"/>
        <w:spacing w:line="360" w:lineRule="auto"/>
        <w:ind w:firstLine="720"/>
        <w:jc w:val="both"/>
        <w:rPr>
          <w:b w:val="0"/>
          <w:szCs w:val="28"/>
        </w:rPr>
      </w:pPr>
      <w:r w:rsidRPr="00CF1AAC">
        <w:rPr>
          <w:b w:val="0"/>
          <w:szCs w:val="28"/>
        </w:rPr>
        <w:t>Anamnesis vitae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Родился 27.12.58г. в г. Заводоуковск. По достижении младшего школьного возраста переехал с родителями в Тюмень, где окончил восемь классов средней школы, ПТУ и впервые начал профессионально - трудовую деятельность в должности водителя грузового автомобиля. После прохождения срочной службы в Душанбе, пациент вернулся на родину и продолжил трудовую деятельность в прежней должности, в коей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 xml:space="preserve">и прибывал в течение последних восемнадцати лет. </w:t>
      </w:r>
    </w:p>
    <w:p w:rsidR="00246827" w:rsidRPr="00CF1AAC" w:rsidRDefault="00246827" w:rsidP="00CF1AA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  <w:u w:val="single"/>
        </w:rPr>
        <w:lastRenderedPageBreak/>
        <w:t>Перенесенные заболевания</w:t>
      </w:r>
      <w:r w:rsidRPr="00CF1AAC">
        <w:rPr>
          <w:sz w:val="28"/>
          <w:szCs w:val="28"/>
        </w:rPr>
        <w:t>: ОРЗ(1-2 раза в год, зимой), ОРВИ, постоянные риниты в холодное время года,</w:t>
      </w:r>
      <w:r w:rsidR="00BB1B5B">
        <w:rPr>
          <w:sz w:val="28"/>
          <w:szCs w:val="28"/>
        </w:rPr>
        <w:t xml:space="preserve"> </w:t>
      </w:r>
      <w:r w:rsidRPr="00CF1AAC">
        <w:rPr>
          <w:sz w:val="28"/>
          <w:szCs w:val="28"/>
        </w:rPr>
        <w:t>ветряная оспа. Гепатит, ДВС-синдром, туберкулёз, венерические заболевания в семье отрицает. Профилактические прививки сделаны по возрасту.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>Наследственность</w:t>
      </w:r>
      <w:r w:rsidRPr="00CF1AAC">
        <w:rPr>
          <w:sz w:val="28"/>
          <w:szCs w:val="28"/>
          <w:lang w:val="ru-RU"/>
        </w:rPr>
        <w:t>: не отягощена, аллергоанамнез не отягощён.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CF1AAC">
        <w:rPr>
          <w:sz w:val="28"/>
          <w:szCs w:val="28"/>
          <w:u w:val="single"/>
          <w:lang w:val="ru-RU"/>
        </w:rPr>
        <w:t>Материально - бытовые условия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Заработок средний. Живёт в благоустроенной квартире. Комнаты проветриваемые, сухие, светлые. Питается регулярно, полноценно;</w:t>
      </w: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 xml:space="preserve">завтракает и ужинает дома, обедает на работе.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46827" w:rsidRPr="00CF1AAC" w:rsidRDefault="00246827" w:rsidP="00CF1AAC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CF1AAC">
        <w:rPr>
          <w:sz w:val="28"/>
          <w:szCs w:val="28"/>
          <w:lang w:val="ru-RU"/>
        </w:rPr>
        <w:t xml:space="preserve"> </w:t>
      </w:r>
      <w:r w:rsidRPr="00CF1AAC">
        <w:rPr>
          <w:i/>
          <w:sz w:val="28"/>
          <w:szCs w:val="28"/>
          <w:u w:val="single"/>
        </w:rPr>
        <w:t>Status</w:t>
      </w:r>
      <w:r w:rsidRPr="00CF1AAC">
        <w:rPr>
          <w:i/>
          <w:sz w:val="28"/>
          <w:szCs w:val="28"/>
          <w:u w:val="single"/>
          <w:lang w:val="ru-RU"/>
        </w:rPr>
        <w:t xml:space="preserve"> </w:t>
      </w:r>
      <w:r w:rsidRPr="00CF1AAC">
        <w:rPr>
          <w:i/>
          <w:sz w:val="28"/>
          <w:szCs w:val="28"/>
          <w:u w:val="single"/>
        </w:rPr>
        <w:t>praesens</w:t>
      </w:r>
      <w:r w:rsidRPr="00CF1AAC">
        <w:rPr>
          <w:i/>
          <w:sz w:val="28"/>
          <w:szCs w:val="28"/>
          <w:u w:val="single"/>
          <w:lang w:val="ru-RU"/>
        </w:rPr>
        <w:t>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>Состояние больного</w:t>
      </w:r>
      <w:r w:rsidRPr="00CF1AAC">
        <w:rPr>
          <w:sz w:val="28"/>
          <w:szCs w:val="28"/>
          <w:lang w:val="ru-RU"/>
        </w:rPr>
        <w:t xml:space="preserve"> удовлетворительное, сознание ясное. Самочувствие хорошее, эмоциональный тонус в норме..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>Нервная система.</w:t>
      </w:r>
      <w:r w:rsidRPr="00CF1AAC">
        <w:rPr>
          <w:sz w:val="28"/>
          <w:szCs w:val="28"/>
          <w:lang w:val="ru-RU"/>
        </w:rPr>
        <w:t xml:space="preserve"> Настроение спокойное, аппетит не нарушен; адекватно реагирует на расспросы и осмотр.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 xml:space="preserve">Состояние кожи и видимых слизистых оболочек. </w:t>
      </w:r>
      <w:r w:rsidRPr="00CF1AAC">
        <w:rPr>
          <w:sz w:val="28"/>
          <w:szCs w:val="28"/>
          <w:lang w:val="ru-RU"/>
        </w:rPr>
        <w:t>Кожные покровы чистые, физиологической окраски. Красный дермографизм. Волосяной покров соответствует возрасту и половому развитию. Ногти без изменений. Склеры слабо иктеричны. Язык влажный, розовый.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Подкожно-жировой слой</w:t>
      </w:r>
      <w:r w:rsidR="00246827" w:rsidRPr="00CF1AAC">
        <w:rPr>
          <w:sz w:val="28"/>
          <w:szCs w:val="28"/>
          <w:lang w:val="ru-RU"/>
        </w:rPr>
        <w:t xml:space="preserve"> равномерно распределен. Тургор тканей не снижен. Отеков нет.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Состояние мышечной системы.</w:t>
      </w:r>
      <w:r w:rsidR="00246827"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Мышечный тонус в норме, пассивные и активные движения выполняются в полном объеме, сила мышц хорошая.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Состояние костной системы.</w:t>
      </w:r>
      <w:r>
        <w:rPr>
          <w:sz w:val="28"/>
          <w:szCs w:val="28"/>
          <w:u w:val="single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Голова правильной формы. Грудная клетка цилиндрической формы. Плоскостопия нет. Суставы правильной формы, подвижность адекватна физиологической функции.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lastRenderedPageBreak/>
        <w:t xml:space="preserve">Лимфатические узлы. </w:t>
      </w:r>
      <w:r w:rsidRPr="00CF1AAC">
        <w:rPr>
          <w:sz w:val="28"/>
          <w:szCs w:val="28"/>
          <w:lang w:val="ru-RU"/>
        </w:rPr>
        <w:t>При пальпации обнаруживается увеличенный левый подчелюстной узел. Размеры 1х1,5 см, подвижный, не спаян с подлежащими тканями. Остальные лимфоузлы не увеличены, безболезненны.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>Сердечно-сосудистая система.</w:t>
      </w:r>
      <w:r w:rsidRPr="00CF1AAC">
        <w:rPr>
          <w:sz w:val="28"/>
          <w:szCs w:val="28"/>
          <w:lang w:val="ru-RU"/>
        </w:rPr>
        <w:t xml:space="preserve"> При осмотре области сердца патологических пульсаций нет. Тоны сердца ясные, ритмичные. Пульс на лучевых артериях синхронный, ритмичный, умеренного напряжения и наполнения. Частота пульса 74 уд. в мин, АД 120/80 мм. рт. ст.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>Органы дыхания.</w:t>
      </w:r>
      <w:r w:rsidR="00BB1B5B">
        <w:rPr>
          <w:sz w:val="28"/>
          <w:szCs w:val="28"/>
          <w:u w:val="single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>Голос нормального тембра. Носовое дыхание не затруднено. Тип дыхания грудной. ЧДД-18 в мин. Дыхание глубокое, ритмичное. Обе половины грудной клетки симметричны, равномерно участвуют в акте дыхания. Над- и подключичные ямки выражены одинаково с обеих сторон. Грудная клетка умеренно ригидна.</w:t>
      </w:r>
      <w:r w:rsidR="00BB1B5B">
        <w:rPr>
          <w:sz w:val="28"/>
          <w:szCs w:val="28"/>
          <w:lang w:val="ru-RU"/>
        </w:rPr>
        <w:t xml:space="preserve">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Перкуторно</w:t>
      </w: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 xml:space="preserve">- ясный легочной звук.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Аускультативно</w:t>
      </w:r>
      <w:r w:rsidR="00246827" w:rsidRPr="00CF1AAC">
        <w:rPr>
          <w:sz w:val="28"/>
          <w:szCs w:val="28"/>
          <w:lang w:val="ru-RU"/>
        </w:rPr>
        <w:t xml:space="preserve"> дыхание везикулярное, хрипы и побочные шумы не выслушиваются, бронхофония и голосовое дрожание на симметричных участках грудной клетки в норме.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Желудочно-кишечный тракт.</w:t>
      </w:r>
      <w:r w:rsidR="00246827" w:rsidRPr="00CF1AAC">
        <w:rPr>
          <w:sz w:val="28"/>
          <w:szCs w:val="28"/>
          <w:lang w:val="ru-RU"/>
        </w:rPr>
        <w:t xml:space="preserve"> Слизистые полости рта розового цвета, чистые. Язык влажный, розовый. При поверхностной пальпации живот безболезненный, мягкий .Край печени не выступает из-под реберной дуги.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Мочевыделительная система.</w:t>
      </w:r>
      <w:r w:rsidR="00246827" w:rsidRPr="00CF1AAC">
        <w:rPr>
          <w:sz w:val="28"/>
          <w:szCs w:val="28"/>
          <w:lang w:val="ru-RU"/>
        </w:rPr>
        <w:t xml:space="preserve"> При осмотре поясничной области выбуханий, пульсации, гиперемии кожи нет. Почки не пальпируются, безболезненны. Симптом Пастернацкого отрицательный. Мочеиспускание свободное безболезненное, число мочеиспусканий 6-7 раз в сутки.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Эндокринная система.</w:t>
      </w: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Расстройств роста нет. Подкожно-жировой слой не увеличен, распределен равномерно. Щитовидная железа в норме. Половое развитие соответствует возрасту.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Органы чувств.</w:t>
      </w:r>
      <w:r w:rsidR="00246827"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Зрительный анализатор: зрачки узкие, реакция на свет содружественная. Конъюнктивальный, зрачковый и мигательный рефлексы в норме. Глазные щели симметричны.</w:t>
      </w:r>
    </w:p>
    <w:p w:rsidR="00246827" w:rsidRPr="00CF1AAC" w:rsidRDefault="00BB1B5B" w:rsidP="00CF1AAC">
      <w:pPr>
        <w:pStyle w:val="4"/>
        <w:spacing w:line="360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246827" w:rsidRPr="00CF1AAC">
        <w:rPr>
          <w:i w:val="0"/>
          <w:sz w:val="28"/>
          <w:szCs w:val="28"/>
        </w:rPr>
        <w:t>Слуховой анализатор: форма ушных раковин, наружный слуховой проход безизменений.</w:t>
      </w:r>
      <w:r>
        <w:rPr>
          <w:i w:val="0"/>
          <w:sz w:val="28"/>
          <w:szCs w:val="28"/>
        </w:rPr>
        <w:t xml:space="preserve"> </w:t>
      </w:r>
    </w:p>
    <w:p w:rsidR="00246827" w:rsidRPr="00CF1AAC" w:rsidRDefault="00AD33BE" w:rsidP="00CF1AAC">
      <w:pPr>
        <w:pStyle w:val="4"/>
        <w:spacing w:line="360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246827" w:rsidRPr="00CF1AAC">
        <w:rPr>
          <w:i w:val="0"/>
          <w:sz w:val="28"/>
          <w:szCs w:val="28"/>
        </w:rPr>
        <w:t>Обонятельный анализатор: реакция на запахи и их дифференцировка в норме.</w:t>
      </w:r>
    </w:p>
    <w:p w:rsidR="00246827" w:rsidRPr="00CF1AAC" w:rsidRDefault="00AD33BE" w:rsidP="00CF1AAC">
      <w:pPr>
        <w:pStyle w:val="4"/>
        <w:spacing w:line="360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246827" w:rsidRPr="00CF1AAC">
        <w:rPr>
          <w:i w:val="0"/>
          <w:sz w:val="28"/>
          <w:szCs w:val="28"/>
        </w:rPr>
        <w:t>Вкусовой анализатор: в норме.</w:t>
      </w:r>
    </w:p>
    <w:p w:rsidR="00246827" w:rsidRPr="00CF1AAC" w:rsidRDefault="00AD33BE" w:rsidP="00CF1AAC">
      <w:pPr>
        <w:pStyle w:val="4"/>
        <w:spacing w:line="360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246827" w:rsidRPr="00CF1AAC">
        <w:rPr>
          <w:i w:val="0"/>
          <w:sz w:val="28"/>
          <w:szCs w:val="28"/>
        </w:rPr>
        <w:t>Чувствительная сфера:</w:t>
      </w:r>
      <w:r w:rsidR="00246827" w:rsidRPr="00CF1AAC">
        <w:rPr>
          <w:sz w:val="28"/>
          <w:szCs w:val="28"/>
        </w:rPr>
        <w:t xml:space="preserve"> </w:t>
      </w:r>
      <w:r w:rsidR="00246827" w:rsidRPr="00CF1AAC">
        <w:rPr>
          <w:i w:val="0"/>
          <w:sz w:val="28"/>
          <w:szCs w:val="28"/>
        </w:rPr>
        <w:t xml:space="preserve">болевая, тактильная, температурная чувствительности не нарушены. </w:t>
      </w:r>
    </w:p>
    <w:p w:rsidR="00246827" w:rsidRPr="007C685B" w:rsidRDefault="00BB1B5B" w:rsidP="00CF1AAC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i/>
          <w:sz w:val="28"/>
          <w:szCs w:val="28"/>
          <w:u w:val="single"/>
        </w:rPr>
        <w:t>LOR</w:t>
      </w:r>
      <w:r w:rsidR="00246827" w:rsidRPr="007C685B">
        <w:rPr>
          <w:i/>
          <w:sz w:val="28"/>
          <w:szCs w:val="28"/>
          <w:u w:val="single"/>
          <w:lang w:val="ru-RU"/>
        </w:rPr>
        <w:t xml:space="preserve"> </w:t>
      </w:r>
      <w:r w:rsidR="00246827" w:rsidRPr="00CF1AAC">
        <w:rPr>
          <w:i/>
          <w:sz w:val="28"/>
          <w:szCs w:val="28"/>
          <w:u w:val="single"/>
        </w:rPr>
        <w:t>st</w:t>
      </w:r>
      <w:r w:rsidR="00246827" w:rsidRPr="00CF1AAC">
        <w:rPr>
          <w:i/>
          <w:sz w:val="28"/>
          <w:szCs w:val="28"/>
          <w:u w:val="single"/>
          <w:lang w:val="ru-RU"/>
        </w:rPr>
        <w:t>а</w:t>
      </w:r>
      <w:r w:rsidR="00246827" w:rsidRPr="00CF1AAC">
        <w:rPr>
          <w:i/>
          <w:sz w:val="28"/>
          <w:szCs w:val="28"/>
          <w:u w:val="single"/>
        </w:rPr>
        <w:t>tus</w:t>
      </w:r>
    </w:p>
    <w:p w:rsidR="00246827" w:rsidRPr="00CF1AAC" w:rsidRDefault="00246827" w:rsidP="00CF1AAC">
      <w:pPr>
        <w:pStyle w:val="8"/>
        <w:spacing w:line="360" w:lineRule="auto"/>
        <w:ind w:firstLine="720"/>
        <w:rPr>
          <w:sz w:val="28"/>
          <w:szCs w:val="28"/>
        </w:rPr>
      </w:pPr>
      <w:r w:rsidRPr="00CF1AAC">
        <w:rPr>
          <w:sz w:val="28"/>
          <w:szCs w:val="28"/>
        </w:rPr>
        <w:t>А</w:t>
      </w:r>
      <w:r w:rsidRPr="007C685B">
        <w:rPr>
          <w:sz w:val="28"/>
          <w:szCs w:val="28"/>
        </w:rPr>
        <w:t xml:space="preserve">). </w:t>
      </w:r>
      <w:r w:rsidRPr="00CF1AAC">
        <w:rPr>
          <w:sz w:val="28"/>
          <w:szCs w:val="28"/>
        </w:rPr>
        <w:t>Риноскопия: при наружном осмотре носа изменений не отмечается. При передней риноскопии – слизистая оболочка розового цвета, носовые ходы свободны, без отделяемого, носовая перегородка не искривлена, без видимых изменений. Дыхание с обеих сторон не затруднено.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Б).Орофарингоскопия. Дёсны розового цвета, не кровоточат. Слизистая оболочка полости рта розового цвета, без высыпаний. Миндалины </w:t>
      </w:r>
      <w:r w:rsidRPr="00CF1AAC">
        <w:rPr>
          <w:sz w:val="28"/>
          <w:szCs w:val="28"/>
        </w:rPr>
        <w:t>I</w:t>
      </w:r>
      <w:r w:rsidRPr="00CF1AAC">
        <w:rPr>
          <w:sz w:val="28"/>
          <w:szCs w:val="28"/>
          <w:lang w:val="ru-RU"/>
        </w:rPr>
        <w:t>ст., налёта нет. Слизистая глотки розового цвета. В зеве асимметрия отсутствует с обеих сторон. При задней риноскопии изменений не наблюдается.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В). Ларингоскопия – голос нормального тембра, надгортанник не изменён, подвижность голосовых связок не нарушена, цвет белый, смыкаются при фиксации; голосовая щель широкая.</w:t>
      </w:r>
      <w:r w:rsidR="00BB1B5B">
        <w:rPr>
          <w:sz w:val="28"/>
          <w:szCs w:val="28"/>
          <w:lang w:val="ru-RU"/>
        </w:rPr>
        <w:t xml:space="preserve">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lastRenderedPageBreak/>
        <w:t>Г). Отоскопия. Кожа правого слухового прохода физиологической окраски, без патологических выделений. Форма и цвет барабанной перепонки без изменений, опознавательные знаки различимы, перфорации отсутствуют.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При осмотре левого уха – кожные покровы наружного слухового прохода гиперемирована, отёчна. Присутствует гнойное отделяемое с неприятным запахом. Барабанная перепонка гиперемирована, отёчна, перфорация в эпимезотемпануме, опознавательные знаки не различимы.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Сосцевидный отросток при пальпации с обеих сторон безболезненный.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Шёпотная речь справа – 4м, слева – 2м.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246827" w:rsidP="00CF1AAC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i/>
          <w:sz w:val="28"/>
          <w:szCs w:val="28"/>
          <w:u w:val="single"/>
          <w:lang w:val="ru-RU"/>
        </w:rPr>
        <w:t>Предварительный диагноз.</w:t>
      </w:r>
      <w:r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Хронический гнойный средний левосторонний отит.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>Клинические анализы.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 xml:space="preserve">Кал на яйца глистов: яиц не обнаружено 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 xml:space="preserve">2) </w:t>
      </w:r>
      <w:r w:rsidR="00246827" w:rsidRPr="00CF1AAC">
        <w:rPr>
          <w:sz w:val="28"/>
          <w:szCs w:val="28"/>
        </w:rPr>
        <w:t>RW</w:t>
      </w:r>
      <w:r w:rsidR="00246827" w:rsidRPr="00CF1AAC">
        <w:rPr>
          <w:sz w:val="28"/>
          <w:szCs w:val="28"/>
          <w:lang w:val="ru-RU"/>
        </w:rPr>
        <w:t xml:space="preserve"> : отридцательная</w:t>
      </w:r>
    </w:p>
    <w:p w:rsidR="00246827" w:rsidRPr="00CF1AAC" w:rsidRDefault="00AD33BE" w:rsidP="00CF1AAC">
      <w:pPr>
        <w:pStyle w:val="31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827" w:rsidRPr="00CF1AAC">
        <w:rPr>
          <w:sz w:val="28"/>
          <w:szCs w:val="28"/>
        </w:rPr>
        <w:t xml:space="preserve">3) ОАК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СОЭ =34мм/ч, Эр:3,75 х 10</w:t>
      </w:r>
      <w:r w:rsidRPr="00CF1AAC">
        <w:rPr>
          <w:sz w:val="28"/>
          <w:szCs w:val="28"/>
          <w:vertAlign w:val="superscript"/>
          <w:lang w:val="ru-RU"/>
        </w:rPr>
        <w:t xml:space="preserve">12 </w:t>
      </w:r>
      <w:r w:rsidRPr="00CF1AAC">
        <w:rPr>
          <w:sz w:val="28"/>
          <w:szCs w:val="28"/>
          <w:lang w:val="ru-RU"/>
        </w:rPr>
        <w:t>/л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 xml:space="preserve"> Ц.П. =1; </w:t>
      </w:r>
      <w:r w:rsidRPr="00CF1AAC">
        <w:rPr>
          <w:sz w:val="28"/>
          <w:szCs w:val="28"/>
        </w:rPr>
        <w:t>L</w:t>
      </w:r>
      <w:r w:rsidRPr="00CF1AAC">
        <w:rPr>
          <w:sz w:val="28"/>
          <w:szCs w:val="28"/>
          <w:lang w:val="ru-RU"/>
        </w:rPr>
        <w:t xml:space="preserve">= 5.6х10 </w:t>
      </w:r>
      <w:r w:rsidRPr="00CF1AAC">
        <w:rPr>
          <w:sz w:val="28"/>
          <w:szCs w:val="28"/>
          <w:vertAlign w:val="superscript"/>
          <w:lang w:val="ru-RU"/>
        </w:rPr>
        <w:t xml:space="preserve">12 </w:t>
      </w:r>
      <w:r w:rsidRPr="00CF1AAC">
        <w:rPr>
          <w:sz w:val="28"/>
          <w:szCs w:val="28"/>
          <w:lang w:val="ru-RU"/>
        </w:rPr>
        <w:t>/л .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4) ОАМ</w:t>
      </w:r>
    </w:p>
    <w:p w:rsidR="00246827" w:rsidRPr="00CF1AAC" w:rsidRDefault="00246827" w:rsidP="00CF1AAC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Цвет: желтый</w:t>
      </w:r>
    </w:p>
    <w:p w:rsidR="00246827" w:rsidRPr="00CF1AAC" w:rsidRDefault="00246827" w:rsidP="00CF1AAC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Прозрачность: прозрачна</w:t>
      </w:r>
      <w:r w:rsidRPr="00CF1AAC">
        <w:rPr>
          <w:sz w:val="28"/>
          <w:szCs w:val="28"/>
          <w:lang w:val="ru-RU"/>
        </w:rPr>
        <w:tab/>
      </w:r>
      <w:r w:rsidRPr="00CF1AAC">
        <w:rPr>
          <w:sz w:val="28"/>
          <w:szCs w:val="28"/>
          <w:lang w:val="ru-RU"/>
        </w:rPr>
        <w:tab/>
      </w:r>
    </w:p>
    <w:p w:rsidR="00246827" w:rsidRPr="00CF1AAC" w:rsidRDefault="00246827" w:rsidP="00CF1AAC">
      <w:pPr>
        <w:pStyle w:val="7"/>
        <w:tabs>
          <w:tab w:val="clear" w:pos="360"/>
          <w:tab w:val="left" w:pos="-567"/>
        </w:tabs>
        <w:spacing w:line="360" w:lineRule="auto"/>
        <w:ind w:left="0" w:firstLine="720"/>
        <w:rPr>
          <w:sz w:val="28"/>
          <w:szCs w:val="28"/>
        </w:rPr>
      </w:pPr>
      <w:r w:rsidRPr="00CF1AAC">
        <w:rPr>
          <w:sz w:val="28"/>
          <w:szCs w:val="28"/>
        </w:rPr>
        <w:t>Билирубин: нет</w:t>
      </w:r>
    </w:p>
    <w:p w:rsidR="00246827" w:rsidRPr="00CF1AAC" w:rsidRDefault="00246827" w:rsidP="00CF1AAC">
      <w:pPr>
        <w:pStyle w:val="7"/>
        <w:spacing w:line="360" w:lineRule="auto"/>
        <w:ind w:left="0" w:firstLine="720"/>
        <w:rPr>
          <w:sz w:val="28"/>
          <w:szCs w:val="28"/>
        </w:rPr>
      </w:pPr>
      <w:r w:rsidRPr="00CF1AAC">
        <w:rPr>
          <w:sz w:val="28"/>
          <w:szCs w:val="28"/>
        </w:rPr>
        <w:t>Сахар: нет</w:t>
      </w:r>
    </w:p>
    <w:p w:rsidR="00246827" w:rsidRPr="00CF1AAC" w:rsidRDefault="00246827" w:rsidP="00CF1AAC">
      <w:pPr>
        <w:pStyle w:val="7"/>
        <w:spacing w:line="360" w:lineRule="auto"/>
        <w:ind w:left="0" w:firstLine="720"/>
        <w:rPr>
          <w:sz w:val="28"/>
          <w:szCs w:val="28"/>
        </w:rPr>
      </w:pPr>
      <w:r w:rsidRPr="00CF1AAC">
        <w:rPr>
          <w:sz w:val="28"/>
          <w:szCs w:val="28"/>
        </w:rPr>
        <w:t>Кет. тела: нет</w:t>
      </w:r>
    </w:p>
    <w:p w:rsidR="00246827" w:rsidRPr="00CF1AAC" w:rsidRDefault="00246827" w:rsidP="00CF1AAC">
      <w:pPr>
        <w:pStyle w:val="7"/>
        <w:spacing w:line="360" w:lineRule="auto"/>
        <w:ind w:left="0" w:firstLine="720"/>
        <w:rPr>
          <w:sz w:val="28"/>
          <w:szCs w:val="28"/>
        </w:rPr>
      </w:pPr>
      <w:r w:rsidRPr="00CF1AAC">
        <w:rPr>
          <w:sz w:val="28"/>
          <w:szCs w:val="28"/>
        </w:rPr>
        <w:t>Белок: нет</w:t>
      </w:r>
    </w:p>
    <w:p w:rsidR="00246827" w:rsidRPr="00CF1AAC" w:rsidRDefault="00246827" w:rsidP="00CF1AAC">
      <w:pPr>
        <w:pStyle w:val="7"/>
        <w:spacing w:line="360" w:lineRule="auto"/>
        <w:ind w:left="0" w:firstLine="720"/>
        <w:rPr>
          <w:sz w:val="28"/>
          <w:szCs w:val="28"/>
        </w:rPr>
      </w:pPr>
      <w:r w:rsidRPr="00CF1AAC">
        <w:rPr>
          <w:sz w:val="28"/>
          <w:szCs w:val="28"/>
        </w:rPr>
        <w:t>Клетки крови и эпителия: нет</w:t>
      </w:r>
      <w:r w:rsidRPr="00CF1AAC">
        <w:rPr>
          <w:sz w:val="28"/>
          <w:szCs w:val="28"/>
        </w:rPr>
        <w:tab/>
      </w:r>
    </w:p>
    <w:p w:rsidR="00246827" w:rsidRPr="00CF1AAC" w:rsidRDefault="00246827" w:rsidP="00CF1AAC">
      <w:pPr>
        <w:pStyle w:val="7"/>
        <w:spacing w:line="360" w:lineRule="auto"/>
        <w:ind w:left="0" w:firstLine="720"/>
        <w:rPr>
          <w:sz w:val="28"/>
          <w:szCs w:val="28"/>
        </w:rPr>
      </w:pPr>
      <w:r w:rsidRPr="00CF1AAC">
        <w:rPr>
          <w:sz w:val="28"/>
          <w:szCs w:val="28"/>
        </w:rPr>
        <w:t>рН – кислая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</w:rPr>
        <w:t>L</w:t>
      </w:r>
      <w:r w:rsidRPr="00CF1AAC">
        <w:rPr>
          <w:sz w:val="28"/>
          <w:szCs w:val="28"/>
          <w:lang w:val="ru-RU"/>
        </w:rPr>
        <w:t xml:space="preserve"> – 1-2-1 в поле зрения.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Эр. – 1-0-1 в поле зрения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Эпит. –единицчн. в поле зрения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CF1AAC">
        <w:rPr>
          <w:i/>
          <w:sz w:val="28"/>
          <w:szCs w:val="28"/>
          <w:u w:val="single"/>
          <w:lang w:val="ru-RU"/>
        </w:rPr>
        <w:t>Дифференциальный диагноз.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1)Острый гнойный средний отит отличен стойкой перфорацией барабанной перепонки, нередко с омозолелыми краями. При хроническом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>гнойном среднем отите гноетечение более обильное и длительное; течение заболевания более вялое, чаще появляются отогенные осложнения.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2) Эпитемпанит дифференцируют от мезотемпанита при котором исход более образований благоприятен: отделяемое слизистое или слизистогнойное, светлое, без запаха; слух снижен по типу поражения звукопроводящего аппарата ( басовая тугоухость).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При эпитемпаните течение более тяжёлое: процесс локализуется в верхнем этаже барабанной полости; поражается не только слизистая барабанной полости, но и костные стенки, слуховые косточки ( чаще – наковальня и молоточек); появляется стойкое понижение слуха, шум в ухе,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>гноетечение, головная боль, головокружение; тугоухость носит смешанный характер ( наряду с поражением звукопроводящего аппарата имеет место нарушение функции рецепторных улитки); при отоскопии в барабанной полости помимо гноя, грануляций и полипов обнаруживаются холестеатомные массы.</w:t>
      </w:r>
    </w:p>
    <w:p w:rsidR="00246827" w:rsidRPr="00CF1AAC" w:rsidRDefault="00BB1B5B" w:rsidP="00CF1AAC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i/>
          <w:sz w:val="28"/>
          <w:szCs w:val="28"/>
          <w:u w:val="single"/>
          <w:lang w:val="ru-RU"/>
        </w:rPr>
        <w:t>Окончательный диагноз.</w:t>
      </w:r>
      <w:r w:rsidR="00246827"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 xml:space="preserve">Хронический гнойный средний левосторонний отит, стадия обострения. 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Клиническая форма: эпитемпанит.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46827" w:rsidRPr="00CF1AAC" w:rsidRDefault="00246827" w:rsidP="00CF1AAC">
      <w:pPr>
        <w:tabs>
          <w:tab w:val="left" w:pos="3119"/>
        </w:tabs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CF1AAC">
        <w:rPr>
          <w:i/>
          <w:sz w:val="28"/>
          <w:szCs w:val="28"/>
          <w:u w:val="single"/>
          <w:lang w:val="ru-RU"/>
        </w:rPr>
        <w:t>Рекомендации.</w:t>
      </w:r>
      <w:r w:rsidRPr="00CF1AAC">
        <w:rPr>
          <w:i/>
          <w:sz w:val="28"/>
          <w:szCs w:val="28"/>
          <w:lang w:val="ru-RU"/>
        </w:rPr>
        <w:t xml:space="preserve">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1). Диета – стол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>№ 15;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2). Массаж, физиотерапия, фитотерапия, витаминотерапия.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3). В период ремиссии проводить противорецидивное лечение осенью и в зимне-весеннее время: УФО, УВЧ.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46827" w:rsidRPr="00CF1AAC" w:rsidRDefault="00246827" w:rsidP="00CF1AAC">
      <w:pPr>
        <w:pStyle w:val="9"/>
        <w:spacing w:line="360" w:lineRule="auto"/>
        <w:ind w:firstLine="720"/>
        <w:rPr>
          <w:sz w:val="28"/>
          <w:szCs w:val="28"/>
        </w:rPr>
      </w:pPr>
      <w:r w:rsidRPr="00CF1AAC">
        <w:rPr>
          <w:sz w:val="28"/>
          <w:szCs w:val="28"/>
        </w:rPr>
        <w:t>Обследование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1).ОАК, ОАМ.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2).Кал на яйца глистов.</w:t>
      </w:r>
    </w:p>
    <w:p w:rsidR="00246827" w:rsidRPr="00CF1AAC" w:rsidRDefault="00246827" w:rsidP="00CF1AAC">
      <w:pPr>
        <w:pStyle w:val="9"/>
        <w:spacing w:line="360" w:lineRule="auto"/>
        <w:ind w:firstLine="720"/>
        <w:rPr>
          <w:i w:val="0"/>
          <w:sz w:val="28"/>
          <w:szCs w:val="28"/>
          <w:u w:val="none"/>
        </w:rPr>
      </w:pPr>
    </w:p>
    <w:p w:rsidR="00246827" w:rsidRPr="00CF1AAC" w:rsidRDefault="00246827" w:rsidP="00CF1AAC">
      <w:pPr>
        <w:pStyle w:val="9"/>
        <w:spacing w:line="360" w:lineRule="auto"/>
        <w:ind w:firstLine="720"/>
        <w:rPr>
          <w:sz w:val="28"/>
          <w:szCs w:val="28"/>
        </w:rPr>
      </w:pPr>
      <w:r w:rsidRPr="00CF1AAC">
        <w:rPr>
          <w:sz w:val="28"/>
          <w:szCs w:val="28"/>
        </w:rPr>
        <w:t>Лечение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Симптоматическое и этиотропное:</w:t>
      </w:r>
    </w:p>
    <w:p w:rsidR="00246827" w:rsidRPr="007C685B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C685B">
        <w:rPr>
          <w:sz w:val="28"/>
          <w:szCs w:val="28"/>
          <w:lang w:val="ru-RU"/>
        </w:rPr>
        <w:t>1).</w:t>
      </w:r>
      <w:r w:rsidRPr="00CF1AAC">
        <w:rPr>
          <w:sz w:val="28"/>
          <w:szCs w:val="28"/>
        </w:rPr>
        <w:t>Paracetamoli</w:t>
      </w:r>
      <w:r w:rsidRPr="007C685B">
        <w:rPr>
          <w:sz w:val="28"/>
          <w:szCs w:val="28"/>
          <w:lang w:val="ru-RU"/>
        </w:rPr>
        <w:t xml:space="preserve"> 0.5</w:t>
      </w:r>
      <w:r w:rsidR="00BB1B5B" w:rsidRPr="007C68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</w:rPr>
        <w:t>x</w:t>
      </w:r>
      <w:r w:rsidRPr="007C685B">
        <w:rPr>
          <w:sz w:val="28"/>
          <w:szCs w:val="28"/>
          <w:lang w:val="ru-RU"/>
        </w:rPr>
        <w:t xml:space="preserve"> 3</w:t>
      </w:r>
      <w:r w:rsidRPr="00CF1AAC">
        <w:rPr>
          <w:sz w:val="28"/>
          <w:szCs w:val="28"/>
          <w:lang w:val="ru-RU"/>
        </w:rPr>
        <w:t>р</w:t>
      </w:r>
      <w:r w:rsidRPr="007C685B">
        <w:rPr>
          <w:sz w:val="28"/>
          <w:szCs w:val="28"/>
          <w:lang w:val="ru-RU"/>
        </w:rPr>
        <w:t>.</w:t>
      </w:r>
      <w:r w:rsidRPr="00CF1AAC">
        <w:rPr>
          <w:sz w:val="28"/>
          <w:szCs w:val="28"/>
          <w:lang w:val="ru-RU"/>
        </w:rPr>
        <w:t>д</w:t>
      </w:r>
      <w:r w:rsidRPr="007C685B">
        <w:rPr>
          <w:sz w:val="28"/>
          <w:szCs w:val="28"/>
          <w:lang w:val="ru-RU"/>
        </w:rPr>
        <w:t>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>2).Diazolini 0.1 x 2</w:t>
      </w:r>
      <w:r w:rsidRPr="00CF1AAC">
        <w:rPr>
          <w:sz w:val="28"/>
          <w:szCs w:val="28"/>
          <w:lang w:val="ru-RU"/>
        </w:rPr>
        <w:t>р</w:t>
      </w:r>
      <w:r w:rsidRPr="00CF1AAC">
        <w:rPr>
          <w:sz w:val="28"/>
          <w:szCs w:val="28"/>
        </w:rPr>
        <w:t>.</w:t>
      </w:r>
      <w:r w:rsidRPr="00CF1AAC">
        <w:rPr>
          <w:sz w:val="28"/>
          <w:szCs w:val="28"/>
          <w:lang w:val="ru-RU"/>
        </w:rPr>
        <w:t>д</w:t>
      </w:r>
      <w:r w:rsidRPr="00CF1AAC">
        <w:rPr>
          <w:sz w:val="28"/>
          <w:szCs w:val="28"/>
        </w:rPr>
        <w:t>.</w:t>
      </w:r>
    </w:p>
    <w:p w:rsidR="00246827" w:rsidRPr="007C685B" w:rsidRDefault="00246827" w:rsidP="00CF1AAC">
      <w:pPr>
        <w:spacing w:line="360" w:lineRule="auto"/>
        <w:ind w:firstLine="720"/>
        <w:jc w:val="both"/>
        <w:rPr>
          <w:sz w:val="28"/>
          <w:szCs w:val="28"/>
        </w:rPr>
      </w:pPr>
      <w:r w:rsidRPr="007C685B">
        <w:rPr>
          <w:sz w:val="28"/>
          <w:szCs w:val="28"/>
        </w:rPr>
        <w:t xml:space="preserve">3). </w:t>
      </w:r>
      <w:r w:rsidRPr="00CF1AAC">
        <w:rPr>
          <w:sz w:val="28"/>
          <w:szCs w:val="28"/>
        </w:rPr>
        <w:t>Sulfacilum</w:t>
      </w:r>
      <w:r w:rsidRPr="007C685B">
        <w:rPr>
          <w:sz w:val="28"/>
          <w:szCs w:val="28"/>
        </w:rPr>
        <w:t xml:space="preserve"> </w:t>
      </w:r>
      <w:r w:rsidRPr="00CF1AAC">
        <w:rPr>
          <w:sz w:val="28"/>
          <w:szCs w:val="28"/>
        </w:rPr>
        <w:t>Natrii</w:t>
      </w:r>
      <w:r w:rsidRPr="007C685B">
        <w:rPr>
          <w:sz w:val="28"/>
          <w:szCs w:val="28"/>
        </w:rPr>
        <w:t xml:space="preserve"> 30%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5). УФО, УВЧ №5 на левое ухо, чередовать.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6). </w:t>
      </w:r>
      <w:r w:rsidRPr="00CF1AAC">
        <w:rPr>
          <w:sz w:val="28"/>
          <w:szCs w:val="28"/>
        </w:rPr>
        <w:t>Calcii</w:t>
      </w:r>
      <w:r w:rsidRPr="00CF1AAC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</w:rPr>
        <w:t>cloridum</w:t>
      </w:r>
      <w:r w:rsidRPr="00CF1AAC">
        <w:rPr>
          <w:sz w:val="28"/>
          <w:szCs w:val="28"/>
          <w:lang w:val="ru-RU"/>
        </w:rPr>
        <w:t xml:space="preserve"> 10%-10.0 в/в №5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Патогенетическое: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7). </w:t>
      </w:r>
      <w:r w:rsidRPr="00CF1AAC">
        <w:rPr>
          <w:sz w:val="28"/>
          <w:szCs w:val="28"/>
        </w:rPr>
        <w:t>Oxampi</w:t>
      </w:r>
      <w:r w:rsidRPr="00CF1AAC">
        <w:rPr>
          <w:sz w:val="28"/>
          <w:szCs w:val="28"/>
          <w:lang w:val="ru-RU"/>
        </w:rPr>
        <w:t xml:space="preserve"> 1.0 </w:t>
      </w:r>
      <w:r w:rsidRPr="00CF1AAC">
        <w:rPr>
          <w:sz w:val="28"/>
          <w:szCs w:val="28"/>
        </w:rPr>
        <w:t>x</w:t>
      </w:r>
      <w:r w:rsidRPr="00CF1AAC">
        <w:rPr>
          <w:sz w:val="28"/>
          <w:szCs w:val="28"/>
          <w:lang w:val="ru-RU"/>
        </w:rPr>
        <w:t xml:space="preserve"> 4р/д в/м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i/>
          <w:sz w:val="28"/>
          <w:szCs w:val="28"/>
          <w:u w:val="single"/>
          <w:lang w:val="ru-RU"/>
        </w:rPr>
        <w:t>Дневник курации.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CF1AAC">
        <w:rPr>
          <w:sz w:val="28"/>
          <w:szCs w:val="28"/>
          <w:u w:val="single"/>
          <w:lang w:val="ru-RU"/>
        </w:rPr>
        <w:t>7,02,02г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 xml:space="preserve">Состояние удовлетворительное. Жалобы на истечение скудного гнойного отделяемого из левого уха.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</w:rPr>
        <w:t>t</w:t>
      </w:r>
      <w:r w:rsidR="00246827" w:rsidRPr="00CF1AAC">
        <w:rPr>
          <w:sz w:val="28"/>
          <w:szCs w:val="28"/>
          <w:lang w:val="ru-RU"/>
        </w:rPr>
        <w:t>=36.6; АД 120/80 мм.рт.ст. ЧСС=75; ЧДД=18.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CF1AAC">
        <w:rPr>
          <w:sz w:val="28"/>
          <w:szCs w:val="28"/>
          <w:u w:val="single"/>
          <w:lang w:val="ru-RU"/>
        </w:rPr>
        <w:t xml:space="preserve">8,02,02г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 xml:space="preserve">На фоне положительной динамики состояние удовлетворительное. Жалоб не предъявляет.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</w:rPr>
        <w:t>t</w:t>
      </w:r>
      <w:r w:rsidRPr="00CF1AAC">
        <w:rPr>
          <w:sz w:val="28"/>
          <w:szCs w:val="28"/>
          <w:lang w:val="ru-RU"/>
        </w:rPr>
        <w:t>=36.6; АД 120/80 мм.рт.ст. ЧСС=75; ЧДД=18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CF1AAC">
        <w:rPr>
          <w:i/>
          <w:sz w:val="28"/>
          <w:szCs w:val="28"/>
          <w:u w:val="single"/>
          <w:lang w:val="ru-RU"/>
        </w:rPr>
        <w:t>Прогноз.</w:t>
      </w:r>
    </w:p>
    <w:p w:rsidR="00246827" w:rsidRPr="00CF1AAC" w:rsidRDefault="00246827" w:rsidP="00CF1AAC">
      <w:pPr>
        <w:pStyle w:val="23"/>
        <w:spacing w:line="360" w:lineRule="auto"/>
        <w:ind w:firstLine="720"/>
        <w:rPr>
          <w:sz w:val="28"/>
          <w:szCs w:val="28"/>
        </w:rPr>
      </w:pPr>
      <w:r w:rsidRPr="00CF1AAC">
        <w:rPr>
          <w:sz w:val="28"/>
          <w:szCs w:val="28"/>
        </w:rPr>
        <w:t>Стойкое снижение слуха на левое ухо. Рекомендуется исключить воздействие неблагоприятных факторов, таких как воздействие низких температур, шума, вибрации; избегать попадания в ухо воды.</w:t>
      </w:r>
    </w:p>
    <w:p w:rsidR="00246827" w:rsidRPr="00CF1AAC" w:rsidRDefault="00246827" w:rsidP="00CF1AAC">
      <w:pPr>
        <w:pStyle w:val="23"/>
        <w:spacing w:line="360" w:lineRule="auto"/>
        <w:ind w:firstLine="720"/>
        <w:rPr>
          <w:sz w:val="28"/>
          <w:szCs w:val="28"/>
        </w:rPr>
      </w:pPr>
    </w:p>
    <w:p w:rsidR="00246827" w:rsidRPr="00CF1AAC" w:rsidRDefault="00246827" w:rsidP="00CF1AAC">
      <w:pPr>
        <w:pStyle w:val="23"/>
        <w:spacing w:line="360" w:lineRule="auto"/>
        <w:ind w:firstLine="720"/>
        <w:rPr>
          <w:i/>
          <w:sz w:val="28"/>
          <w:szCs w:val="28"/>
          <w:u w:val="single"/>
        </w:rPr>
      </w:pPr>
      <w:r w:rsidRPr="00CF1AAC">
        <w:rPr>
          <w:i/>
          <w:sz w:val="28"/>
          <w:szCs w:val="28"/>
          <w:u w:val="single"/>
        </w:rPr>
        <w:t>Эпикриз</w:t>
      </w:r>
    </w:p>
    <w:p w:rsidR="00246827" w:rsidRPr="00CF1AAC" w:rsidRDefault="00246827" w:rsidP="00CF1AAC">
      <w:pPr>
        <w:pStyle w:val="23"/>
        <w:spacing w:line="360" w:lineRule="auto"/>
        <w:ind w:firstLine="720"/>
        <w:rPr>
          <w:sz w:val="28"/>
          <w:szCs w:val="28"/>
        </w:rPr>
      </w:pPr>
      <w:r w:rsidRPr="00CF1AAC">
        <w:rPr>
          <w:sz w:val="28"/>
          <w:szCs w:val="28"/>
        </w:rPr>
        <w:t>Болеет в течение 23-х лет. За всё это время к врачу обратился</w:t>
      </w:r>
      <w:r w:rsidR="00BB1B5B">
        <w:rPr>
          <w:sz w:val="28"/>
          <w:szCs w:val="28"/>
        </w:rPr>
        <w:t xml:space="preserve"> </w:t>
      </w:r>
      <w:r w:rsidRPr="00CF1AAC">
        <w:rPr>
          <w:sz w:val="28"/>
          <w:szCs w:val="28"/>
        </w:rPr>
        <w:t xml:space="preserve">впервые. Поступил с жалобами на боли в левом ухе с иррадиацией в височную область и зубы, гноетечение из левого уха. На фоне проводимого лечения </w:t>
      </w:r>
    </w:p>
    <w:p w:rsidR="00246827" w:rsidRPr="00CF1AAC" w:rsidRDefault="00246827" w:rsidP="00CF1AAC">
      <w:pPr>
        <w:pStyle w:val="9"/>
        <w:spacing w:line="360" w:lineRule="auto"/>
        <w:ind w:firstLine="720"/>
        <w:rPr>
          <w:sz w:val="28"/>
          <w:szCs w:val="28"/>
        </w:rPr>
      </w:pPr>
      <w:r w:rsidRPr="00CF1AAC">
        <w:rPr>
          <w:sz w:val="28"/>
          <w:szCs w:val="28"/>
        </w:rPr>
        <w:t>Лечение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Симптоматическое и этиотропное:</w:t>
      </w:r>
    </w:p>
    <w:p w:rsidR="00246827" w:rsidRPr="007C685B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C685B">
        <w:rPr>
          <w:sz w:val="28"/>
          <w:szCs w:val="28"/>
          <w:lang w:val="ru-RU"/>
        </w:rPr>
        <w:t>1).</w:t>
      </w:r>
      <w:r w:rsidRPr="00CF1AAC">
        <w:rPr>
          <w:sz w:val="28"/>
          <w:szCs w:val="28"/>
        </w:rPr>
        <w:t>Paracetamoli</w:t>
      </w:r>
      <w:r w:rsidRPr="007C685B">
        <w:rPr>
          <w:sz w:val="28"/>
          <w:szCs w:val="28"/>
          <w:lang w:val="ru-RU"/>
        </w:rPr>
        <w:t xml:space="preserve"> 0.5</w:t>
      </w:r>
      <w:r w:rsidR="00BB1B5B" w:rsidRPr="007C68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</w:rPr>
        <w:t>x</w:t>
      </w:r>
      <w:r w:rsidRPr="007C685B">
        <w:rPr>
          <w:sz w:val="28"/>
          <w:szCs w:val="28"/>
          <w:lang w:val="ru-RU"/>
        </w:rPr>
        <w:t xml:space="preserve"> 3</w:t>
      </w:r>
      <w:r w:rsidRPr="00CF1AAC">
        <w:rPr>
          <w:sz w:val="28"/>
          <w:szCs w:val="28"/>
          <w:lang w:val="ru-RU"/>
        </w:rPr>
        <w:t>р</w:t>
      </w:r>
      <w:r w:rsidRPr="007C685B">
        <w:rPr>
          <w:sz w:val="28"/>
          <w:szCs w:val="28"/>
          <w:lang w:val="ru-RU"/>
        </w:rPr>
        <w:t>.</w:t>
      </w:r>
      <w:r w:rsidRPr="00CF1AAC">
        <w:rPr>
          <w:sz w:val="28"/>
          <w:szCs w:val="28"/>
          <w:lang w:val="ru-RU"/>
        </w:rPr>
        <w:t>д</w:t>
      </w:r>
      <w:r w:rsidRPr="007C685B">
        <w:rPr>
          <w:sz w:val="28"/>
          <w:szCs w:val="28"/>
          <w:lang w:val="ru-RU"/>
        </w:rPr>
        <w:t>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>2).Diazolini 0.1 x 2</w:t>
      </w:r>
      <w:r w:rsidRPr="00CF1AAC">
        <w:rPr>
          <w:sz w:val="28"/>
          <w:szCs w:val="28"/>
          <w:lang w:val="ru-RU"/>
        </w:rPr>
        <w:t>р</w:t>
      </w:r>
      <w:r w:rsidRPr="00CF1AAC">
        <w:rPr>
          <w:sz w:val="28"/>
          <w:szCs w:val="28"/>
        </w:rPr>
        <w:t>.</w:t>
      </w:r>
      <w:r w:rsidRPr="00CF1AAC">
        <w:rPr>
          <w:sz w:val="28"/>
          <w:szCs w:val="28"/>
          <w:lang w:val="ru-RU"/>
        </w:rPr>
        <w:t>д</w:t>
      </w:r>
      <w:r w:rsidRPr="00CF1AAC">
        <w:rPr>
          <w:sz w:val="28"/>
          <w:szCs w:val="28"/>
        </w:rPr>
        <w:t>.</w:t>
      </w:r>
    </w:p>
    <w:p w:rsidR="00246827" w:rsidRPr="007C685B" w:rsidRDefault="00246827" w:rsidP="00CF1AAC">
      <w:pPr>
        <w:spacing w:line="360" w:lineRule="auto"/>
        <w:ind w:firstLine="720"/>
        <w:jc w:val="both"/>
        <w:rPr>
          <w:sz w:val="28"/>
          <w:szCs w:val="28"/>
        </w:rPr>
      </w:pPr>
      <w:r w:rsidRPr="007C685B">
        <w:rPr>
          <w:sz w:val="28"/>
          <w:szCs w:val="28"/>
        </w:rPr>
        <w:t xml:space="preserve">3). </w:t>
      </w:r>
      <w:r w:rsidRPr="00CF1AAC">
        <w:rPr>
          <w:sz w:val="28"/>
          <w:szCs w:val="28"/>
        </w:rPr>
        <w:t>Sulfacilum</w:t>
      </w:r>
      <w:r w:rsidRPr="007C685B">
        <w:rPr>
          <w:sz w:val="28"/>
          <w:szCs w:val="28"/>
        </w:rPr>
        <w:t xml:space="preserve"> </w:t>
      </w:r>
      <w:r w:rsidRPr="00CF1AAC">
        <w:rPr>
          <w:sz w:val="28"/>
          <w:szCs w:val="28"/>
        </w:rPr>
        <w:t>Natrii</w:t>
      </w:r>
      <w:r w:rsidRPr="007C685B">
        <w:rPr>
          <w:sz w:val="28"/>
          <w:szCs w:val="28"/>
        </w:rPr>
        <w:t xml:space="preserve"> 30%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5). УФО, УВЧ №5 на левое ухо, чередовать.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6). </w:t>
      </w:r>
      <w:r w:rsidRPr="00CF1AAC">
        <w:rPr>
          <w:sz w:val="28"/>
          <w:szCs w:val="28"/>
        </w:rPr>
        <w:t>Calcii</w:t>
      </w:r>
      <w:r w:rsidRPr="00CF1AAC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</w:rPr>
        <w:t>cloridum</w:t>
      </w:r>
      <w:r w:rsidRPr="00CF1AAC">
        <w:rPr>
          <w:sz w:val="28"/>
          <w:szCs w:val="28"/>
          <w:lang w:val="ru-RU"/>
        </w:rPr>
        <w:t xml:space="preserve"> 10%-10.0 в/в №5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Патогенетическое:</w:t>
      </w:r>
    </w:p>
    <w:p w:rsidR="00246827" w:rsidRPr="007C685B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C685B">
        <w:rPr>
          <w:sz w:val="28"/>
          <w:szCs w:val="28"/>
          <w:lang w:val="ru-RU"/>
        </w:rPr>
        <w:t xml:space="preserve">7). </w:t>
      </w:r>
      <w:r w:rsidRPr="00CF1AAC">
        <w:rPr>
          <w:sz w:val="28"/>
          <w:szCs w:val="28"/>
        </w:rPr>
        <w:t>Oxampi</w:t>
      </w:r>
      <w:r w:rsidRPr="007C685B">
        <w:rPr>
          <w:sz w:val="28"/>
          <w:szCs w:val="28"/>
          <w:lang w:val="ru-RU"/>
        </w:rPr>
        <w:t xml:space="preserve"> 1.0 </w:t>
      </w:r>
      <w:r w:rsidRPr="00CF1AAC">
        <w:rPr>
          <w:sz w:val="28"/>
          <w:szCs w:val="28"/>
        </w:rPr>
        <w:t>x</w:t>
      </w:r>
      <w:r w:rsidRPr="007C685B">
        <w:rPr>
          <w:sz w:val="28"/>
          <w:szCs w:val="28"/>
          <w:lang w:val="ru-RU"/>
        </w:rPr>
        <w:t xml:space="preserve"> 4</w:t>
      </w:r>
      <w:r w:rsidRPr="00CF1AAC">
        <w:rPr>
          <w:sz w:val="28"/>
          <w:szCs w:val="28"/>
          <w:lang w:val="ru-RU"/>
        </w:rPr>
        <w:t>р</w:t>
      </w:r>
      <w:r w:rsidRPr="007C685B">
        <w:rPr>
          <w:sz w:val="28"/>
          <w:szCs w:val="28"/>
          <w:lang w:val="ru-RU"/>
        </w:rPr>
        <w:t>/</w:t>
      </w:r>
      <w:r w:rsidRPr="00CF1AAC">
        <w:rPr>
          <w:sz w:val="28"/>
          <w:szCs w:val="28"/>
          <w:lang w:val="ru-RU"/>
        </w:rPr>
        <w:t>д</w:t>
      </w:r>
      <w:r w:rsidRPr="007C685B">
        <w:rPr>
          <w:sz w:val="28"/>
          <w:szCs w:val="28"/>
          <w:lang w:val="ru-RU"/>
        </w:rPr>
        <w:t xml:space="preserve">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B1B5B"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наблюдается положительная динамика течения заболевания: стойкое уменьшение воспалительных явлений в левом ухе, прекращение гноетечения.</w:t>
      </w:r>
    </w:p>
    <w:p w:rsidR="00246827" w:rsidRPr="00CF1AAC" w:rsidRDefault="00246827" w:rsidP="00AD33BE">
      <w:pPr>
        <w:tabs>
          <w:tab w:val="left" w:pos="284"/>
        </w:tabs>
        <w:spacing w:line="360" w:lineRule="auto"/>
        <w:jc w:val="both"/>
        <w:rPr>
          <w:i/>
          <w:sz w:val="28"/>
          <w:szCs w:val="28"/>
          <w:u w:val="single"/>
          <w:lang w:val="ru-RU"/>
        </w:rPr>
      </w:pPr>
      <w:r w:rsidRPr="00CF1AAC">
        <w:rPr>
          <w:i/>
          <w:sz w:val="28"/>
          <w:szCs w:val="28"/>
          <w:u w:val="single"/>
          <w:lang w:val="ru-RU"/>
        </w:rPr>
        <w:t>Паспортная часть.</w:t>
      </w:r>
    </w:p>
    <w:p w:rsidR="00246827" w:rsidRPr="00CF1AAC" w:rsidRDefault="00246827" w:rsidP="00AD33BE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246827" w:rsidP="00AD33BE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1.</w:t>
      </w:r>
      <w:r w:rsidRPr="00CF1AAC">
        <w:rPr>
          <w:sz w:val="28"/>
          <w:szCs w:val="28"/>
          <w:lang w:val="ru-RU"/>
        </w:rPr>
        <w:tab/>
        <w:t xml:space="preserve"> Дата поступления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>29.01.02г.</w:t>
      </w:r>
    </w:p>
    <w:p w:rsidR="00246827" w:rsidRPr="00CF1AAC" w:rsidRDefault="00246827" w:rsidP="00AD33BE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2.</w:t>
      </w:r>
      <w:r w:rsidRPr="00CF1AAC">
        <w:rPr>
          <w:sz w:val="28"/>
          <w:szCs w:val="28"/>
          <w:lang w:val="ru-RU"/>
        </w:rPr>
        <w:tab/>
        <w:t xml:space="preserve"> Отделение: ЛОР патологии . </w:t>
      </w:r>
    </w:p>
    <w:p w:rsidR="00246827" w:rsidRPr="00CF1AAC" w:rsidRDefault="00246827" w:rsidP="00AD33BE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3.</w:t>
      </w:r>
      <w:r w:rsidRPr="00CF1AAC">
        <w:rPr>
          <w:sz w:val="28"/>
          <w:szCs w:val="28"/>
          <w:lang w:val="ru-RU"/>
        </w:rPr>
        <w:tab/>
        <w:t xml:space="preserve"> Ф.И.О.: </w:t>
      </w:r>
      <w:r w:rsidR="00AE7FBF" w:rsidRPr="00CF1AAC">
        <w:rPr>
          <w:sz w:val="28"/>
          <w:szCs w:val="28"/>
          <w:lang w:val="ru-RU"/>
        </w:rPr>
        <w:t>…</w:t>
      </w:r>
    </w:p>
    <w:p w:rsidR="00246827" w:rsidRPr="00CF1AAC" w:rsidRDefault="00246827" w:rsidP="00AD33BE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4.</w:t>
      </w:r>
      <w:r w:rsidRPr="00CF1AAC">
        <w:rPr>
          <w:sz w:val="28"/>
          <w:szCs w:val="28"/>
          <w:lang w:val="ru-RU"/>
        </w:rPr>
        <w:tab/>
        <w:t xml:space="preserve"> Дата рождения 27.12.58г. 58 лет</w:t>
      </w:r>
    </w:p>
    <w:p w:rsidR="00246827" w:rsidRPr="00CF1AAC" w:rsidRDefault="00246827" w:rsidP="00AD33BE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5.</w:t>
      </w:r>
      <w:r w:rsidR="00AD33BE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 xml:space="preserve">Домашний адрес: ул. </w:t>
      </w:r>
      <w:r w:rsidR="00AD33BE">
        <w:rPr>
          <w:sz w:val="28"/>
          <w:szCs w:val="28"/>
          <w:lang w:val="ru-RU"/>
        </w:rPr>
        <w:t>…</w:t>
      </w:r>
    </w:p>
    <w:p w:rsidR="00246827" w:rsidRPr="00CF1AAC" w:rsidRDefault="00246827" w:rsidP="00AD33BE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6.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>Место работы ОАО «Тюменьгазстрой», должность: сторож.</w:t>
      </w:r>
    </w:p>
    <w:p w:rsidR="00246827" w:rsidRPr="00CF1AAC" w:rsidRDefault="00246827" w:rsidP="00AD33BE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7.</w:t>
      </w:r>
      <w:r w:rsidRPr="00CF1AAC">
        <w:rPr>
          <w:sz w:val="28"/>
          <w:szCs w:val="28"/>
          <w:lang w:val="ru-RU"/>
        </w:rPr>
        <w:tab/>
        <w:t xml:space="preserve"> Кем направлен: .</w:t>
      </w:r>
    </w:p>
    <w:p w:rsidR="00246827" w:rsidRPr="00CF1AAC" w:rsidRDefault="00246827" w:rsidP="00AD33BE">
      <w:pPr>
        <w:numPr>
          <w:ilvl w:val="0"/>
          <w:numId w:val="2"/>
        </w:numPr>
        <w:tabs>
          <w:tab w:val="left" w:pos="284"/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Ds направившего учреждения: острый гнойный средний отит слева.</w:t>
      </w:r>
    </w:p>
    <w:p w:rsidR="00246827" w:rsidRPr="00CF1AAC" w:rsidRDefault="00246827" w:rsidP="00AD33BE">
      <w:pPr>
        <w:numPr>
          <w:ilvl w:val="0"/>
          <w:numId w:val="2"/>
        </w:numPr>
        <w:tabs>
          <w:tab w:val="left" w:pos="284"/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Ds при поступлении: хронический гнойный средний отит слева. </w:t>
      </w:r>
    </w:p>
    <w:p w:rsidR="00246827" w:rsidRPr="00CF1AAC" w:rsidRDefault="00246827" w:rsidP="00AD33BE">
      <w:pPr>
        <w:numPr>
          <w:ilvl w:val="0"/>
          <w:numId w:val="2"/>
        </w:numPr>
        <w:tabs>
          <w:tab w:val="left" w:pos="284"/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Ds клинический: хронический гнойный средний отит слева, стадия обострения.</w:t>
      </w:r>
    </w:p>
    <w:p w:rsidR="00246827" w:rsidRPr="00CF1AAC" w:rsidRDefault="00246827" w:rsidP="00AD33BE">
      <w:pPr>
        <w:numPr>
          <w:ilvl w:val="0"/>
          <w:numId w:val="2"/>
        </w:numPr>
        <w:tabs>
          <w:tab w:val="left" w:pos="284"/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Клиническая форма: эпитемпанит.</w:t>
      </w:r>
    </w:p>
    <w:p w:rsidR="00246827" w:rsidRPr="00CF1AAC" w:rsidRDefault="00246827" w:rsidP="00AD33BE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</w:p>
    <w:p w:rsidR="00246827" w:rsidRPr="00CF1AAC" w:rsidRDefault="00246827" w:rsidP="00AD33BE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sectPr w:rsidR="00246827" w:rsidRPr="00CF1AAC" w:rsidSect="00CF1AAC">
      <w:endnotePr>
        <w:numFmt w:val="decimal"/>
        <w:numStart w:val="0"/>
      </w:endnotePr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29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0DF4093"/>
    <w:multiLevelType w:val="hybridMultilevel"/>
    <w:tmpl w:val="439C1C64"/>
    <w:lvl w:ilvl="0" w:tplc="FFFFFFFF">
      <w:start w:val="8"/>
      <w:numFmt w:val="decimal"/>
      <w:lvlText w:val="%1."/>
      <w:lvlJc w:val="left"/>
      <w:pPr>
        <w:tabs>
          <w:tab w:val="num" w:pos="-567"/>
        </w:tabs>
        <w:ind w:left="-56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  <w:rPr>
        <w:rFonts w:cs="Times New Roman"/>
      </w:rPr>
    </w:lvl>
  </w:abstractNum>
  <w:abstractNum w:abstractNumId="2" w15:restartNumberingAfterBreak="0">
    <w:nsid w:val="388C0CBF"/>
    <w:multiLevelType w:val="hybridMultilevel"/>
    <w:tmpl w:val="58CE5914"/>
    <w:lvl w:ilvl="0" w:tplc="FFFFFFFF">
      <w:start w:val="8"/>
      <w:numFmt w:val="decimal"/>
      <w:lvlText w:val="%1."/>
      <w:lvlJc w:val="left"/>
      <w:pPr>
        <w:tabs>
          <w:tab w:val="num" w:pos="-316"/>
        </w:tabs>
        <w:ind w:left="-3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1"/>
        </w:tabs>
        <w:ind w:left="16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11"/>
        </w:tabs>
        <w:ind w:left="24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31"/>
        </w:tabs>
        <w:ind w:left="31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51"/>
        </w:tabs>
        <w:ind w:left="38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71"/>
        </w:tabs>
        <w:ind w:left="45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91"/>
        </w:tabs>
        <w:ind w:left="52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11"/>
        </w:tabs>
        <w:ind w:left="60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31"/>
        </w:tabs>
        <w:ind w:left="6731" w:hanging="180"/>
      </w:pPr>
      <w:rPr>
        <w:rFonts w:cs="Times New Roman"/>
      </w:rPr>
    </w:lvl>
  </w:abstractNum>
  <w:abstractNum w:abstractNumId="3" w15:restartNumberingAfterBreak="0">
    <w:nsid w:val="68FB43FA"/>
    <w:multiLevelType w:val="hybridMultilevel"/>
    <w:tmpl w:val="0332116E"/>
    <w:lvl w:ilvl="0" w:tplc="FFFFFFFF">
      <w:start w:val="8"/>
      <w:numFmt w:val="decimal"/>
      <w:lvlText w:val="%1."/>
      <w:lvlJc w:val="left"/>
      <w:pPr>
        <w:tabs>
          <w:tab w:val="num" w:pos="-297"/>
        </w:tabs>
        <w:ind w:left="-29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4" w15:restartNumberingAfterBreak="0">
    <w:nsid w:val="7076297F"/>
    <w:multiLevelType w:val="hybridMultilevel"/>
    <w:tmpl w:val="309A1174"/>
    <w:lvl w:ilvl="0" w:tplc="FFFFFFFF">
      <w:start w:val="8"/>
      <w:numFmt w:val="decimal"/>
      <w:lvlText w:val="%1."/>
      <w:lvlJc w:val="left"/>
      <w:pPr>
        <w:tabs>
          <w:tab w:val="num" w:pos="-567"/>
        </w:tabs>
        <w:ind w:left="-56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8264BE"/>
    <w:multiLevelType w:val="hybridMultilevel"/>
    <w:tmpl w:val="3940BDAE"/>
    <w:lvl w:ilvl="0" w:tplc="FFFFFFFF">
      <w:start w:val="8"/>
      <w:numFmt w:val="decimal"/>
      <w:lvlText w:val="%1."/>
      <w:lvlJc w:val="left"/>
      <w:pPr>
        <w:tabs>
          <w:tab w:val="num" w:pos="-425"/>
        </w:tabs>
        <w:ind w:left="-42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BF"/>
    <w:rsid w:val="00246827"/>
    <w:rsid w:val="002830BE"/>
    <w:rsid w:val="00383031"/>
    <w:rsid w:val="007C685B"/>
    <w:rsid w:val="00AD33BE"/>
    <w:rsid w:val="00AE7FBF"/>
    <w:rsid w:val="00BB1B5B"/>
    <w:rsid w:val="00CF1AAC"/>
    <w:rsid w:val="00C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71D049-7E2D-46E9-A62B-DF3F8F12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i/>
      <w:sz w:val="28"/>
      <w:u w:val="single"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i/>
      <w:sz w:val="28"/>
      <w:u w:val="single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i/>
      <w:sz w:val="24"/>
      <w:u w:val="single"/>
      <w:lang w:val="ru-RU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i/>
      <w:sz w:val="24"/>
      <w:lang w:val="ru-RU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4"/>
      <w:lang w:val="ru-RU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567" w:firstLine="425"/>
      <w:jc w:val="both"/>
      <w:outlineLvl w:val="5"/>
    </w:pPr>
    <w:rPr>
      <w:sz w:val="24"/>
      <w:lang w:val="ru-RU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360"/>
      </w:tabs>
      <w:ind w:left="-567"/>
      <w:jc w:val="both"/>
      <w:outlineLvl w:val="6"/>
    </w:pPr>
    <w:rPr>
      <w:iCs/>
      <w:sz w:val="24"/>
      <w:lang w:val="ru-RU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both"/>
      <w:outlineLvl w:val="7"/>
    </w:pPr>
    <w:rPr>
      <w:sz w:val="24"/>
      <w:lang w:val="ru-RU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i/>
      <w:iCs/>
      <w:sz w:val="24"/>
      <w:u w:val="single"/>
      <w:lang w:val="ru-RU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US" w:eastAsia="x-none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x-none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x-none"/>
    </w:rPr>
  </w:style>
  <w:style w:type="paragraph" w:styleId="a3">
    <w:name w:val="Body Text"/>
    <w:basedOn w:val="a"/>
    <w:link w:val="a4"/>
    <w:uiPriority w:val="99"/>
    <w:semiHidden/>
    <w:rPr>
      <w:sz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lang w:val="en-US" w:eastAsia="x-none"/>
    </w:rPr>
  </w:style>
  <w:style w:type="paragraph" w:styleId="a5">
    <w:name w:val="Body Text Indent"/>
    <w:basedOn w:val="a"/>
    <w:link w:val="a6"/>
    <w:uiPriority w:val="99"/>
    <w:semiHidden/>
    <w:pPr>
      <w:ind w:left="5954" w:firstLine="1276"/>
      <w:jc w:val="both"/>
    </w:pPr>
    <w:rPr>
      <w:sz w:val="24"/>
      <w:lang w:val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lang w:val="en-US" w:eastAsia="x-none"/>
    </w:rPr>
  </w:style>
  <w:style w:type="paragraph" w:styleId="21">
    <w:name w:val="Body Text Indent 2"/>
    <w:basedOn w:val="a"/>
    <w:link w:val="22"/>
    <w:uiPriority w:val="99"/>
    <w:semiHidden/>
    <w:pPr>
      <w:ind w:left="5529" w:firstLine="2693"/>
    </w:pPr>
    <w:rPr>
      <w:sz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lang w:val="en-US" w:eastAsia="x-none"/>
    </w:rPr>
  </w:style>
  <w:style w:type="paragraph" w:styleId="31">
    <w:name w:val="Body Text Indent 3"/>
    <w:basedOn w:val="a"/>
    <w:link w:val="32"/>
    <w:uiPriority w:val="99"/>
    <w:semiHidden/>
    <w:pPr>
      <w:ind w:left="-567"/>
      <w:jc w:val="both"/>
    </w:pPr>
    <w:rPr>
      <w:sz w:val="24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val="en-US" w:eastAsia="x-none"/>
    </w:rPr>
  </w:style>
  <w:style w:type="paragraph" w:styleId="23">
    <w:name w:val="Body Text 2"/>
    <w:basedOn w:val="a"/>
    <w:link w:val="24"/>
    <w:uiPriority w:val="99"/>
    <w:semiHidden/>
    <w:pPr>
      <w:jc w:val="both"/>
    </w:pPr>
    <w:rPr>
      <w:sz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1576</Words>
  <Characters>8984</Characters>
  <Application>Microsoft Office Word</Application>
  <DocSecurity>0</DocSecurity>
  <Lines>74</Lines>
  <Paragraphs>21</Paragraphs>
  <ScaleCrop>false</ScaleCrop>
  <Company>-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Igor Trofimov</cp:lastModifiedBy>
  <cp:revision>3</cp:revision>
  <cp:lastPrinted>2001-10-28T13:57:00Z</cp:lastPrinted>
  <dcterms:created xsi:type="dcterms:W3CDTF">2024-09-03T21:18:00Z</dcterms:created>
  <dcterms:modified xsi:type="dcterms:W3CDTF">2024-09-03T21:18:00Z</dcterms:modified>
</cp:coreProperties>
</file>